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E5222" w14:textId="5B423C17" w:rsidR="00206F32" w:rsidRDefault="00DD279C" w:rsidP="00DD279C">
      <w:pPr>
        <w:jc w:val="center"/>
        <w:rPr>
          <w:noProof/>
          <w:sz w:val="28"/>
          <w:szCs w:val="28"/>
        </w:rPr>
      </w:pPr>
      <w:r w:rsidRPr="00765071">
        <w:rPr>
          <w:noProof/>
          <w:sz w:val="28"/>
          <w:szCs w:val="28"/>
        </w:rPr>
        <w:t>SZCZEGÓŁOWY OPIS PRZEDMIOTU ZAMÓWIENIA</w:t>
      </w:r>
    </w:p>
    <w:p w14:paraId="27EFAC11" w14:textId="2D3F834C" w:rsidR="00115CB2" w:rsidRPr="00115CB2" w:rsidRDefault="00115CB2" w:rsidP="00115CB2">
      <w:pPr>
        <w:rPr>
          <w:noProof/>
        </w:rPr>
      </w:pPr>
      <w:r w:rsidRPr="00115CB2">
        <w:rPr>
          <w:noProof/>
        </w:rPr>
        <w:t>Montaż i instalacja fizyczna serwerów i macierzy obejmuje:</w:t>
      </w:r>
    </w:p>
    <w:p w14:paraId="5586F814" w14:textId="77777777" w:rsidR="00115CB2" w:rsidRPr="00115CB2" w:rsidRDefault="00115CB2" w:rsidP="00115CB2">
      <w:pPr>
        <w:rPr>
          <w:noProof/>
        </w:rPr>
      </w:pPr>
      <w:r w:rsidRPr="00115CB2">
        <w:rPr>
          <w:noProof/>
        </w:rPr>
        <w:t>a) fizyczny montaż serwerów, macierzy, napędu taśmowego oraz UPS,</w:t>
      </w:r>
    </w:p>
    <w:p w14:paraId="1FE555CA" w14:textId="77777777" w:rsidR="00115CB2" w:rsidRPr="00115CB2" w:rsidRDefault="00115CB2" w:rsidP="00115CB2">
      <w:pPr>
        <w:rPr>
          <w:noProof/>
        </w:rPr>
      </w:pPr>
      <w:r w:rsidRPr="00115CB2">
        <w:rPr>
          <w:noProof/>
        </w:rPr>
        <w:t>b) rozruch elektryczny dostarczonych serwerów, macierzy i UPS,</w:t>
      </w:r>
    </w:p>
    <w:p w14:paraId="25052992" w14:textId="77777777" w:rsidR="00115CB2" w:rsidRPr="00115CB2" w:rsidRDefault="00115CB2" w:rsidP="00115CB2">
      <w:pPr>
        <w:rPr>
          <w:noProof/>
        </w:rPr>
      </w:pPr>
      <w:r w:rsidRPr="00115CB2">
        <w:rPr>
          <w:noProof/>
        </w:rPr>
        <w:t>c) aktualizacja oraz konfiguracja BIOS na dostarczonych serwerach według najlepszych praktyk producenta,</w:t>
      </w:r>
    </w:p>
    <w:p w14:paraId="1569D009" w14:textId="77777777" w:rsidR="00115CB2" w:rsidRPr="00115CB2" w:rsidRDefault="00115CB2" w:rsidP="00115CB2">
      <w:pPr>
        <w:rPr>
          <w:noProof/>
        </w:rPr>
      </w:pPr>
      <w:r w:rsidRPr="00115CB2">
        <w:rPr>
          <w:noProof/>
        </w:rPr>
        <w:t>d) update Firmware oraz konfiguracja według najlepszych praktyk producenta,</w:t>
      </w:r>
    </w:p>
    <w:p w14:paraId="23AA5D52" w14:textId="77777777" w:rsidR="00115CB2" w:rsidRPr="00115CB2" w:rsidRDefault="00115CB2" w:rsidP="00115CB2">
      <w:pPr>
        <w:rPr>
          <w:noProof/>
        </w:rPr>
      </w:pPr>
      <w:r w:rsidRPr="00115CB2">
        <w:rPr>
          <w:noProof/>
        </w:rPr>
        <w:t>e) Konfiguracja automatycznego powiadamiania producenta i administratorów o usterkach za pomocą wiadomości wysłanych poprzez szyfrowany protokół</w:t>
      </w:r>
    </w:p>
    <w:p w14:paraId="59CACE0E" w14:textId="77777777" w:rsidR="00115CB2" w:rsidRPr="00115CB2" w:rsidRDefault="00115CB2" w:rsidP="00115CB2">
      <w:pPr>
        <w:rPr>
          <w:noProof/>
        </w:rPr>
      </w:pPr>
      <w:r w:rsidRPr="00115CB2">
        <w:rPr>
          <w:noProof/>
        </w:rPr>
        <w:t>f) instalacja systemu operacyjnego na dostarczonych serwerach oraz konfiguracja dysków logicznych według zaleceń Zamawiającego,</w:t>
      </w:r>
    </w:p>
    <w:p w14:paraId="17C170E5" w14:textId="77777777" w:rsidR="00115CB2" w:rsidRPr="00115CB2" w:rsidRDefault="00115CB2" w:rsidP="00115CB2">
      <w:pPr>
        <w:rPr>
          <w:noProof/>
        </w:rPr>
      </w:pPr>
      <w:r w:rsidRPr="00115CB2">
        <w:rPr>
          <w:noProof/>
        </w:rPr>
        <w:t>g) konfiguracja dysków w RAID na serwerach oraz macierzach,</w:t>
      </w:r>
    </w:p>
    <w:p w14:paraId="007D0698" w14:textId="77777777" w:rsidR="00115CB2" w:rsidRPr="00115CB2" w:rsidRDefault="00115CB2" w:rsidP="00115CB2">
      <w:pPr>
        <w:rPr>
          <w:noProof/>
        </w:rPr>
      </w:pPr>
      <w:r w:rsidRPr="00115CB2">
        <w:rPr>
          <w:noProof/>
        </w:rPr>
        <w:t>h) podłączenie i konfiguracja serwerów w sposób zapewniający  redundancję</w:t>
      </w:r>
    </w:p>
    <w:p w14:paraId="2B90DCF9" w14:textId="637C94D2" w:rsidR="00115CB2" w:rsidRPr="00115CB2" w:rsidRDefault="00115CB2" w:rsidP="00115CB2">
      <w:pPr>
        <w:rPr>
          <w:noProof/>
        </w:rPr>
      </w:pPr>
      <w:r w:rsidRPr="00115CB2">
        <w:rPr>
          <w:noProof/>
        </w:rPr>
        <w:t>i) Sprawdzenie poprawności konfiguracji</w:t>
      </w:r>
    </w:p>
    <w:p w14:paraId="3796EBBA" w14:textId="77777777" w:rsidR="00115CB2" w:rsidRPr="00115CB2" w:rsidRDefault="00115CB2" w:rsidP="00765071">
      <w:pPr>
        <w:rPr>
          <w:noProof/>
        </w:rPr>
      </w:pPr>
    </w:p>
    <w:p w14:paraId="6F7A85DC" w14:textId="0ADE0BD3" w:rsidR="0083319C" w:rsidRPr="00115CB2" w:rsidRDefault="00645E28" w:rsidP="00645E28">
      <w:pPr>
        <w:pStyle w:val="Akapitzlist"/>
        <w:numPr>
          <w:ilvl w:val="0"/>
          <w:numId w:val="1"/>
        </w:numPr>
        <w:rPr>
          <w:b/>
          <w:bCs/>
          <w:noProof/>
          <w:sz w:val="24"/>
          <w:szCs w:val="24"/>
        </w:rPr>
      </w:pPr>
      <w:r w:rsidRPr="00115CB2">
        <w:rPr>
          <w:b/>
          <w:bCs/>
          <w:noProof/>
          <w:sz w:val="24"/>
          <w:szCs w:val="24"/>
        </w:rPr>
        <w:t>Serwer</w:t>
      </w:r>
      <w:r w:rsidR="00DB7880" w:rsidRPr="00115CB2">
        <w:rPr>
          <w:b/>
          <w:bCs/>
          <w:noProof/>
          <w:sz w:val="24"/>
          <w:szCs w:val="24"/>
        </w:rPr>
        <w:t xml:space="preserve"> – 2 szt</w:t>
      </w:r>
    </w:p>
    <w:p w14:paraId="03786271" w14:textId="55F2B378" w:rsidR="00115CB2" w:rsidRPr="00115CB2" w:rsidRDefault="00115CB2" w:rsidP="00115CB2">
      <w:pPr>
        <w:rPr>
          <w:noProof/>
        </w:rPr>
      </w:pPr>
      <w:r w:rsidRPr="00115CB2">
        <w:rPr>
          <w:noProof/>
        </w:rPr>
        <w:t>Wymagania minimaln</w:t>
      </w:r>
      <w:r>
        <w:rPr>
          <w:noProof/>
        </w:rPr>
        <w:t>e</w:t>
      </w:r>
    </w:p>
    <w:tbl>
      <w:tblPr>
        <w:tblW w:w="9409" w:type="dxa"/>
        <w:tblCellMar>
          <w:left w:w="0" w:type="dxa"/>
          <w:right w:w="0" w:type="dxa"/>
        </w:tblCellMar>
        <w:tblLook w:val="04A0" w:firstRow="1" w:lastRow="0" w:firstColumn="1" w:lastColumn="0" w:noHBand="0" w:noVBand="1"/>
      </w:tblPr>
      <w:tblGrid>
        <w:gridCol w:w="2263"/>
        <w:gridCol w:w="7146"/>
      </w:tblGrid>
      <w:tr w:rsidR="00645E28" w:rsidRPr="00645E28" w14:paraId="386AD14D" w14:textId="77777777" w:rsidTr="00067208">
        <w:trPr>
          <w:trHeight w:val="424"/>
        </w:trPr>
        <w:tc>
          <w:tcPr>
            <w:tcW w:w="226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FCC024D" w14:textId="77777777" w:rsidR="00645E28" w:rsidRPr="00645E28" w:rsidRDefault="00645E28" w:rsidP="00645E28">
            <w:pPr>
              <w:spacing w:after="0" w:line="252" w:lineRule="auto"/>
              <w:rPr>
                <w:rFonts w:ascii="Calibri Light" w:eastAsia="Calibri" w:hAnsi="Calibri Light" w:cs="Calibri"/>
                <w:sz w:val="16"/>
                <w:szCs w:val="16"/>
              </w:rPr>
            </w:pPr>
            <w:bookmarkStart w:id="0" w:name="_Hlk80195497"/>
            <w:r w:rsidRPr="00645E28">
              <w:rPr>
                <w:rFonts w:ascii="Calibri Light" w:eastAsia="Calibri" w:hAnsi="Calibri Light" w:cs="Calibri"/>
                <w:sz w:val="16"/>
                <w:szCs w:val="16"/>
              </w:rPr>
              <w:t>Obudowa</w:t>
            </w:r>
          </w:p>
        </w:tc>
        <w:tc>
          <w:tcPr>
            <w:tcW w:w="714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0810DDA" w14:textId="77777777" w:rsidR="00645E28" w:rsidRPr="00645E28" w:rsidRDefault="00645E28" w:rsidP="00645E28">
            <w:pPr>
              <w:numPr>
                <w:ilvl w:val="0"/>
                <w:numId w:val="3"/>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Typu RACK, wysokość nie więcej niż 2U;</w:t>
            </w:r>
          </w:p>
          <w:p w14:paraId="31FD41C8" w14:textId="77777777" w:rsidR="00645E28" w:rsidRPr="00645E28" w:rsidRDefault="00645E28" w:rsidP="00645E28">
            <w:pPr>
              <w:numPr>
                <w:ilvl w:val="0"/>
                <w:numId w:val="3"/>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Szyny umożliwiające wysunięcie serwera z szafy stelażowej;</w:t>
            </w:r>
          </w:p>
          <w:p w14:paraId="5BD16A79" w14:textId="77777777" w:rsidR="00645E28" w:rsidRPr="00645E28" w:rsidRDefault="00645E28" w:rsidP="00645E28">
            <w:pPr>
              <w:numPr>
                <w:ilvl w:val="0"/>
                <w:numId w:val="3"/>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Ramię porządkujące ułożenie przewodów z tyłu serwera;</w:t>
            </w:r>
          </w:p>
          <w:p w14:paraId="0BEE957A" w14:textId="77777777" w:rsidR="00645E28" w:rsidRPr="00645E28" w:rsidRDefault="00645E28" w:rsidP="00645E28">
            <w:pPr>
              <w:numPr>
                <w:ilvl w:val="0"/>
                <w:numId w:val="3"/>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Możliwość zainstalowania 16 dysków twardych hot plug 2,5”;</w:t>
            </w:r>
          </w:p>
          <w:p w14:paraId="5AE923EA" w14:textId="77777777" w:rsidR="00645E28" w:rsidRPr="00645E28" w:rsidRDefault="00645E28" w:rsidP="00645E28">
            <w:pPr>
              <w:numPr>
                <w:ilvl w:val="0"/>
                <w:numId w:val="3"/>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Fizycznego zabezpieczenie (np. na klucz lub elektrozamek) uniemożliwiające fizyczny dostęp do dysków twardych;</w:t>
            </w:r>
          </w:p>
          <w:p w14:paraId="3D13A37F" w14:textId="77777777" w:rsidR="00645E28" w:rsidRPr="00645E28" w:rsidRDefault="00645E28" w:rsidP="00645E28">
            <w:pPr>
              <w:numPr>
                <w:ilvl w:val="0"/>
                <w:numId w:val="3"/>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Zainstalowane 5 szt. dysków SSD 960GB Hot-Plug;</w:t>
            </w:r>
          </w:p>
          <w:p w14:paraId="357410A9" w14:textId="77777777" w:rsidR="00645E28" w:rsidRPr="00645E28" w:rsidRDefault="00645E28" w:rsidP="00645E28">
            <w:pPr>
              <w:numPr>
                <w:ilvl w:val="0"/>
                <w:numId w:val="3"/>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 xml:space="preserve">Możliwość zainstalowania dedykowanego wewnętrznego napędu </w:t>
            </w:r>
            <w:proofErr w:type="spellStart"/>
            <w:r w:rsidRPr="00645E28">
              <w:rPr>
                <w:rFonts w:ascii="Calibri Light" w:eastAsia="Times New Roman" w:hAnsi="Calibri Light" w:cs="Calibri"/>
                <w:sz w:val="16"/>
                <w:szCs w:val="16"/>
              </w:rPr>
              <w:t>blu-ray</w:t>
            </w:r>
            <w:proofErr w:type="spellEnd"/>
            <w:r w:rsidRPr="00645E28">
              <w:rPr>
                <w:rFonts w:ascii="Calibri Light" w:eastAsia="Times New Roman" w:hAnsi="Calibri Light" w:cs="Calibri"/>
                <w:sz w:val="16"/>
                <w:szCs w:val="16"/>
              </w:rPr>
              <w:t>;</w:t>
            </w:r>
          </w:p>
          <w:p w14:paraId="40AFEED9" w14:textId="77777777" w:rsidR="00645E28" w:rsidRPr="00645E28" w:rsidRDefault="00645E28" w:rsidP="00645E28">
            <w:pPr>
              <w:numPr>
                <w:ilvl w:val="0"/>
                <w:numId w:val="3"/>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Możliwość zainstalowania wewnętrznego napędu LTO;</w:t>
            </w:r>
          </w:p>
        </w:tc>
      </w:tr>
      <w:tr w:rsidR="00645E28" w:rsidRPr="00645E28" w14:paraId="0A8BA9E9" w14:textId="77777777" w:rsidTr="00067208">
        <w:trPr>
          <w:trHeight w:val="283"/>
        </w:trPr>
        <w:tc>
          <w:tcPr>
            <w:tcW w:w="226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EC41F9" w14:textId="77777777" w:rsidR="00645E28" w:rsidRPr="00645E28" w:rsidRDefault="00645E28" w:rsidP="00645E28">
            <w:pPr>
              <w:spacing w:after="0" w:line="252" w:lineRule="auto"/>
              <w:rPr>
                <w:rFonts w:ascii="Calibri Light" w:eastAsia="Calibri" w:hAnsi="Calibri Light" w:cs="Calibri"/>
                <w:sz w:val="16"/>
                <w:szCs w:val="16"/>
              </w:rPr>
            </w:pPr>
            <w:r w:rsidRPr="00645E28">
              <w:rPr>
                <w:rFonts w:ascii="Calibri Light" w:eastAsia="Calibri" w:hAnsi="Calibri Light" w:cs="Calibri"/>
                <w:sz w:val="16"/>
                <w:szCs w:val="16"/>
              </w:rPr>
              <w:t>Płyta główna</w:t>
            </w:r>
          </w:p>
        </w:tc>
        <w:tc>
          <w:tcPr>
            <w:tcW w:w="7146" w:type="dxa"/>
            <w:tcBorders>
              <w:top w:val="nil"/>
              <w:left w:val="nil"/>
              <w:bottom w:val="single" w:sz="8" w:space="0" w:color="auto"/>
              <w:right w:val="single" w:sz="8" w:space="0" w:color="auto"/>
            </w:tcBorders>
            <w:tcMar>
              <w:top w:w="0" w:type="dxa"/>
              <w:left w:w="108" w:type="dxa"/>
              <w:bottom w:w="0" w:type="dxa"/>
              <w:right w:w="108" w:type="dxa"/>
            </w:tcMar>
            <w:hideMark/>
          </w:tcPr>
          <w:p w14:paraId="26ABE6D8" w14:textId="77777777" w:rsidR="00645E28" w:rsidRPr="00645E28" w:rsidRDefault="00645E28" w:rsidP="00645E28">
            <w:pPr>
              <w:numPr>
                <w:ilvl w:val="0"/>
                <w:numId w:val="4"/>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Dwuprocesorowa;</w:t>
            </w:r>
          </w:p>
          <w:p w14:paraId="2BC3A9D6" w14:textId="77777777" w:rsidR="00645E28" w:rsidRPr="00645E28" w:rsidRDefault="00645E28" w:rsidP="00645E28">
            <w:pPr>
              <w:numPr>
                <w:ilvl w:val="0"/>
                <w:numId w:val="4"/>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Wyprodukowana i zaprojektowana przez producenta serwera</w:t>
            </w:r>
          </w:p>
          <w:p w14:paraId="0C574785" w14:textId="77777777" w:rsidR="00645E28" w:rsidRPr="00645E28" w:rsidRDefault="00645E28" w:rsidP="00645E28">
            <w:pPr>
              <w:numPr>
                <w:ilvl w:val="0"/>
                <w:numId w:val="4"/>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Możliwość instalacji procesorów 38-rdzeniowych;</w:t>
            </w:r>
          </w:p>
          <w:p w14:paraId="0B5F6574" w14:textId="77777777" w:rsidR="00645E28" w:rsidRPr="00645E28" w:rsidRDefault="00645E28" w:rsidP="00645E28">
            <w:pPr>
              <w:numPr>
                <w:ilvl w:val="0"/>
                <w:numId w:val="4"/>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Zainstalowany moduł TPM 2.0;</w:t>
            </w:r>
          </w:p>
          <w:p w14:paraId="65C3C617" w14:textId="77777777" w:rsidR="00645E28" w:rsidRPr="00645E28" w:rsidRDefault="00645E28" w:rsidP="00645E28">
            <w:pPr>
              <w:numPr>
                <w:ilvl w:val="0"/>
                <w:numId w:val="4"/>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7 złącz PCI Express generacji 4 w tym:</w:t>
            </w:r>
          </w:p>
          <w:p w14:paraId="22934DFA" w14:textId="77777777" w:rsidR="00645E28" w:rsidRPr="00645E28" w:rsidRDefault="00645E28" w:rsidP="00645E28">
            <w:pPr>
              <w:numPr>
                <w:ilvl w:val="1"/>
                <w:numId w:val="5"/>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4 fizyczne złącza o prędkości x16;</w:t>
            </w:r>
          </w:p>
          <w:p w14:paraId="08233FB3" w14:textId="77777777" w:rsidR="00645E28" w:rsidRPr="00645E28" w:rsidRDefault="00645E28" w:rsidP="00645E28">
            <w:pPr>
              <w:numPr>
                <w:ilvl w:val="1"/>
                <w:numId w:val="5"/>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3 fizyczne złącza o prędkości x8;</w:t>
            </w:r>
          </w:p>
          <w:p w14:paraId="4B4F5B44" w14:textId="77777777" w:rsidR="00645E28" w:rsidRPr="00645E28" w:rsidRDefault="00645E28" w:rsidP="00645E28">
            <w:pPr>
              <w:numPr>
                <w:ilvl w:val="1"/>
                <w:numId w:val="5"/>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Opcjonalnie możliwość uzyskania 2 złącz typu pełnej wysokości;</w:t>
            </w:r>
          </w:p>
          <w:p w14:paraId="3E6D241C" w14:textId="77777777" w:rsidR="00645E28" w:rsidRPr="00645E28" w:rsidRDefault="00645E28" w:rsidP="00645E28">
            <w:pPr>
              <w:numPr>
                <w:ilvl w:val="1"/>
                <w:numId w:val="5"/>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Opcjonalnie możliwość uzyskania 8 aktywnych złącz PCI-e;</w:t>
            </w:r>
          </w:p>
          <w:p w14:paraId="7C0F08EE" w14:textId="77777777" w:rsidR="00645E28" w:rsidRPr="00645E28" w:rsidRDefault="00645E28" w:rsidP="00645E28">
            <w:pPr>
              <w:numPr>
                <w:ilvl w:val="0"/>
                <w:numId w:val="5"/>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32 gniazda pamięci RAM;</w:t>
            </w:r>
          </w:p>
          <w:p w14:paraId="67D68C98" w14:textId="77777777" w:rsidR="00645E28" w:rsidRPr="00645E28" w:rsidRDefault="00645E28" w:rsidP="00645E28">
            <w:pPr>
              <w:numPr>
                <w:ilvl w:val="0"/>
                <w:numId w:val="5"/>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Obsługa minimum 4TB pamięci RAM DDR4;</w:t>
            </w:r>
          </w:p>
          <w:p w14:paraId="2CDC800E" w14:textId="77777777" w:rsidR="00645E28" w:rsidRPr="00645E28" w:rsidRDefault="00645E28" w:rsidP="00645E28">
            <w:pPr>
              <w:numPr>
                <w:ilvl w:val="0"/>
                <w:numId w:val="5"/>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Obsługa minimum 12TB pamięci RAM DDR4 wraz z pamięcią nieulotną</w:t>
            </w:r>
          </w:p>
          <w:p w14:paraId="222974F3" w14:textId="77777777" w:rsidR="00645E28" w:rsidRPr="00645E28" w:rsidRDefault="00645E28" w:rsidP="00645E28">
            <w:pPr>
              <w:numPr>
                <w:ilvl w:val="0"/>
                <w:numId w:val="5"/>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Wsparcie dla technologii:</w:t>
            </w:r>
          </w:p>
          <w:p w14:paraId="2B785C47" w14:textId="77777777" w:rsidR="00645E28" w:rsidRPr="00645E28" w:rsidRDefault="00645E28" w:rsidP="00645E28">
            <w:pPr>
              <w:numPr>
                <w:ilvl w:val="1"/>
                <w:numId w:val="5"/>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 xml:space="preserve">Memory </w:t>
            </w:r>
            <w:proofErr w:type="spellStart"/>
            <w:r w:rsidRPr="00645E28">
              <w:rPr>
                <w:rFonts w:ascii="Calibri Light" w:eastAsia="Times New Roman" w:hAnsi="Calibri Light" w:cs="Calibri"/>
                <w:sz w:val="16"/>
                <w:szCs w:val="16"/>
              </w:rPr>
              <w:t>Scrubbing</w:t>
            </w:r>
            <w:proofErr w:type="spellEnd"/>
          </w:p>
          <w:p w14:paraId="4378ED01" w14:textId="77777777" w:rsidR="00645E28" w:rsidRPr="00645E28" w:rsidRDefault="00645E28" w:rsidP="00645E28">
            <w:pPr>
              <w:numPr>
                <w:ilvl w:val="1"/>
                <w:numId w:val="5"/>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SDDC</w:t>
            </w:r>
          </w:p>
          <w:p w14:paraId="112917B5" w14:textId="77777777" w:rsidR="00645E28" w:rsidRPr="00645E28" w:rsidRDefault="00645E28" w:rsidP="00645E28">
            <w:pPr>
              <w:numPr>
                <w:ilvl w:val="1"/>
                <w:numId w:val="5"/>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ECC</w:t>
            </w:r>
          </w:p>
          <w:p w14:paraId="707F3425" w14:textId="77777777" w:rsidR="00645E28" w:rsidRPr="00645E28" w:rsidRDefault="00645E28" w:rsidP="00645E28">
            <w:pPr>
              <w:numPr>
                <w:ilvl w:val="1"/>
                <w:numId w:val="5"/>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Memory Mirroring</w:t>
            </w:r>
          </w:p>
          <w:p w14:paraId="5B0074E3" w14:textId="77777777" w:rsidR="00645E28" w:rsidRPr="00645E28" w:rsidRDefault="00645E28" w:rsidP="00645E28">
            <w:pPr>
              <w:numPr>
                <w:ilvl w:val="1"/>
                <w:numId w:val="5"/>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ADDDC;</w:t>
            </w:r>
          </w:p>
          <w:p w14:paraId="3B9115A3" w14:textId="77777777" w:rsidR="00645E28" w:rsidRPr="00645E28" w:rsidRDefault="00645E28" w:rsidP="00645E28">
            <w:pPr>
              <w:numPr>
                <w:ilvl w:val="0"/>
                <w:numId w:val="5"/>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Obsługa pamięci nieulotnej instalowanej w gniazdach pamięci RAM (przez pamięć nieulotną rozumie się moduły pamięci zachowujące swój stan np. w przypadku nagłej awarii zasilania, nie dopuszcza się podtrzymania bateryjnego stanu pamięci)</w:t>
            </w:r>
          </w:p>
          <w:p w14:paraId="47F7DAA4" w14:textId="77777777" w:rsidR="00645E28" w:rsidRPr="00645E28" w:rsidRDefault="00645E28" w:rsidP="00645E28">
            <w:pPr>
              <w:numPr>
                <w:ilvl w:val="0"/>
                <w:numId w:val="5"/>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lastRenderedPageBreak/>
              <w:t xml:space="preserve">Minimum 2 </w:t>
            </w:r>
            <w:proofErr w:type="spellStart"/>
            <w:r w:rsidRPr="00645E28">
              <w:rPr>
                <w:rFonts w:ascii="Calibri Light" w:eastAsia="Times New Roman" w:hAnsi="Calibri Light" w:cs="Calibri"/>
                <w:sz w:val="16"/>
                <w:szCs w:val="16"/>
              </w:rPr>
              <w:t>sloty</w:t>
            </w:r>
            <w:proofErr w:type="spellEnd"/>
            <w:r w:rsidRPr="00645E28">
              <w:rPr>
                <w:rFonts w:ascii="Calibri Light" w:eastAsia="Times New Roman" w:hAnsi="Calibri Light" w:cs="Calibri"/>
                <w:sz w:val="16"/>
                <w:szCs w:val="16"/>
              </w:rPr>
              <w:t xml:space="preserve"> dla dysków M.2 na płycie głównej (lub dedykowanej karcie PCI Express)  nie zajmujące klatek dla dysków hot-plug;</w:t>
            </w:r>
          </w:p>
        </w:tc>
      </w:tr>
      <w:tr w:rsidR="00645E28" w:rsidRPr="00645E28" w14:paraId="0AEC9F53" w14:textId="77777777" w:rsidTr="00067208">
        <w:tc>
          <w:tcPr>
            <w:tcW w:w="226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B020B70" w14:textId="77777777" w:rsidR="00645E28" w:rsidRPr="00645E28" w:rsidRDefault="00645E28" w:rsidP="00645E28">
            <w:pPr>
              <w:spacing w:after="0" w:line="252" w:lineRule="auto"/>
              <w:rPr>
                <w:rFonts w:ascii="Calibri Light" w:eastAsia="Calibri" w:hAnsi="Calibri Light" w:cs="Calibri"/>
                <w:sz w:val="16"/>
                <w:szCs w:val="16"/>
              </w:rPr>
            </w:pPr>
            <w:r w:rsidRPr="00645E28">
              <w:rPr>
                <w:rFonts w:ascii="Calibri Light" w:eastAsia="Calibri" w:hAnsi="Calibri Light" w:cs="Calibri"/>
                <w:sz w:val="16"/>
                <w:szCs w:val="16"/>
              </w:rPr>
              <w:lastRenderedPageBreak/>
              <w:t>Procesory</w:t>
            </w:r>
          </w:p>
        </w:tc>
        <w:tc>
          <w:tcPr>
            <w:tcW w:w="7146" w:type="dxa"/>
            <w:tcBorders>
              <w:top w:val="nil"/>
              <w:left w:val="nil"/>
              <w:bottom w:val="single" w:sz="8" w:space="0" w:color="auto"/>
              <w:right w:val="single" w:sz="8" w:space="0" w:color="auto"/>
            </w:tcBorders>
            <w:tcMar>
              <w:top w:w="0" w:type="dxa"/>
              <w:left w:w="108" w:type="dxa"/>
              <w:bottom w:w="0" w:type="dxa"/>
              <w:right w:w="108" w:type="dxa"/>
            </w:tcMar>
            <w:hideMark/>
          </w:tcPr>
          <w:p w14:paraId="087D9F95" w14:textId="77777777" w:rsidR="00645E28" w:rsidRPr="00645E28" w:rsidRDefault="00645E28" w:rsidP="00645E28">
            <w:pPr>
              <w:numPr>
                <w:ilvl w:val="0"/>
                <w:numId w:val="6"/>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jeden procesor 8-rdzeniowe</w:t>
            </w:r>
          </w:p>
          <w:p w14:paraId="565FCD14" w14:textId="77777777" w:rsidR="00645E28" w:rsidRPr="00645E28" w:rsidRDefault="00645E28" w:rsidP="00645E28">
            <w:pPr>
              <w:numPr>
                <w:ilvl w:val="0"/>
                <w:numId w:val="6"/>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Taktowanie 2,8GHz</w:t>
            </w:r>
          </w:p>
          <w:p w14:paraId="344B49B7" w14:textId="77777777" w:rsidR="00645E28" w:rsidRPr="00645E28" w:rsidRDefault="00645E28" w:rsidP="00645E28">
            <w:pPr>
              <w:numPr>
                <w:ilvl w:val="0"/>
                <w:numId w:val="6"/>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architektura x86_64</w:t>
            </w:r>
          </w:p>
          <w:p w14:paraId="4757B5F7" w14:textId="77777777" w:rsidR="00645E28" w:rsidRPr="00645E28" w:rsidRDefault="00645E28" w:rsidP="00645E28">
            <w:pPr>
              <w:spacing w:after="0" w:line="252" w:lineRule="auto"/>
              <w:rPr>
                <w:rFonts w:ascii="Calibri Light" w:eastAsia="Calibri" w:hAnsi="Calibri Light" w:cs="Calibri"/>
                <w:sz w:val="16"/>
                <w:szCs w:val="16"/>
              </w:rPr>
            </w:pPr>
            <w:r w:rsidRPr="00645E28">
              <w:rPr>
                <w:rFonts w:ascii="Calibri Light" w:eastAsia="Calibri" w:hAnsi="Calibri Light" w:cs="Calibri"/>
                <w:sz w:val="16"/>
                <w:szCs w:val="16"/>
              </w:rPr>
              <w:t xml:space="preserve">osiągające w teście SPEC CPU2017 </w:t>
            </w:r>
            <w:proofErr w:type="spellStart"/>
            <w:r w:rsidRPr="00645E28">
              <w:rPr>
                <w:rFonts w:ascii="Calibri Light" w:eastAsia="Calibri" w:hAnsi="Calibri Light" w:cs="Calibri"/>
                <w:sz w:val="16"/>
                <w:szCs w:val="16"/>
              </w:rPr>
              <w:t>Floating</w:t>
            </w:r>
            <w:proofErr w:type="spellEnd"/>
            <w:r w:rsidRPr="00645E28">
              <w:rPr>
                <w:rFonts w:ascii="Calibri Light" w:eastAsia="Calibri" w:hAnsi="Calibri Light" w:cs="Calibri"/>
                <w:sz w:val="16"/>
                <w:szCs w:val="16"/>
              </w:rPr>
              <w:t xml:space="preserve"> Point wynik SPECrate2017_fp_base minimum 139 pkt  (wynik osiągnięty dla zainstalowanych dla dwóch procesorów). Wynik musi być opublikowany na stronie </w:t>
            </w:r>
            <w:hyperlink r:id="rId7" w:history="1">
              <w:r w:rsidRPr="00645E28">
                <w:rPr>
                  <w:rFonts w:ascii="Calibri Light" w:eastAsia="Calibri" w:hAnsi="Calibri Light" w:cs="Calibri"/>
                  <w:color w:val="0563C1"/>
                  <w:sz w:val="16"/>
                  <w:szCs w:val="16"/>
                  <w:u w:val="single"/>
                </w:rPr>
                <w:t>https://www.spec.org/cpu2017/results/cpu2017.html</w:t>
              </w:r>
            </w:hyperlink>
          </w:p>
        </w:tc>
      </w:tr>
      <w:tr w:rsidR="00645E28" w:rsidRPr="00645E28" w14:paraId="6C18973B" w14:textId="77777777" w:rsidTr="00067208">
        <w:trPr>
          <w:trHeight w:val="582"/>
        </w:trPr>
        <w:tc>
          <w:tcPr>
            <w:tcW w:w="226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2A8D76B" w14:textId="77777777" w:rsidR="00645E28" w:rsidRPr="00645E28" w:rsidRDefault="00645E28" w:rsidP="00645E28">
            <w:pPr>
              <w:spacing w:after="0" w:line="252" w:lineRule="auto"/>
              <w:rPr>
                <w:rFonts w:ascii="Calibri Light" w:eastAsia="Calibri" w:hAnsi="Calibri Light" w:cs="Calibri"/>
                <w:sz w:val="16"/>
                <w:szCs w:val="16"/>
              </w:rPr>
            </w:pPr>
            <w:r w:rsidRPr="00645E28">
              <w:rPr>
                <w:rFonts w:ascii="Calibri Light" w:eastAsia="Calibri" w:hAnsi="Calibri Light" w:cs="Calibri"/>
                <w:sz w:val="16"/>
                <w:szCs w:val="16"/>
              </w:rPr>
              <w:t>Pamięć RAM</w:t>
            </w:r>
          </w:p>
        </w:tc>
        <w:tc>
          <w:tcPr>
            <w:tcW w:w="7146" w:type="dxa"/>
            <w:tcBorders>
              <w:top w:val="nil"/>
              <w:left w:val="nil"/>
              <w:bottom w:val="single" w:sz="8" w:space="0" w:color="auto"/>
              <w:right w:val="single" w:sz="8" w:space="0" w:color="auto"/>
            </w:tcBorders>
            <w:tcMar>
              <w:top w:w="0" w:type="dxa"/>
              <w:left w:w="108" w:type="dxa"/>
              <w:bottom w:w="0" w:type="dxa"/>
              <w:right w:w="108" w:type="dxa"/>
            </w:tcMar>
            <w:hideMark/>
          </w:tcPr>
          <w:p w14:paraId="125CFA6B" w14:textId="77777777" w:rsidR="00645E28" w:rsidRPr="00645E28" w:rsidRDefault="00645E28" w:rsidP="00645E28">
            <w:pPr>
              <w:numPr>
                <w:ilvl w:val="0"/>
                <w:numId w:val="7"/>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128 GB pamięci RAM</w:t>
            </w:r>
          </w:p>
          <w:p w14:paraId="13FF867B" w14:textId="77777777" w:rsidR="00645E28" w:rsidRPr="00645E28" w:rsidRDefault="00645E28" w:rsidP="00645E28">
            <w:pPr>
              <w:numPr>
                <w:ilvl w:val="0"/>
                <w:numId w:val="7"/>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 xml:space="preserve">DDR4 </w:t>
            </w:r>
            <w:proofErr w:type="spellStart"/>
            <w:r w:rsidRPr="00645E28">
              <w:rPr>
                <w:rFonts w:ascii="Calibri Light" w:eastAsia="Times New Roman" w:hAnsi="Calibri Light" w:cs="Calibri"/>
                <w:sz w:val="16"/>
                <w:szCs w:val="16"/>
              </w:rPr>
              <w:t>Registered</w:t>
            </w:r>
            <w:proofErr w:type="spellEnd"/>
          </w:p>
          <w:p w14:paraId="4CD6EB95" w14:textId="77777777" w:rsidR="00645E28" w:rsidRPr="00645E28" w:rsidRDefault="00645E28" w:rsidP="00645E28">
            <w:pPr>
              <w:numPr>
                <w:ilvl w:val="0"/>
                <w:numId w:val="7"/>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3200Mhz</w:t>
            </w:r>
          </w:p>
        </w:tc>
      </w:tr>
      <w:tr w:rsidR="00645E28" w:rsidRPr="00645E28" w14:paraId="1670D89D" w14:textId="77777777" w:rsidTr="00067208">
        <w:trPr>
          <w:trHeight w:val="274"/>
        </w:trPr>
        <w:tc>
          <w:tcPr>
            <w:tcW w:w="226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66EA60D" w14:textId="77777777" w:rsidR="00645E28" w:rsidRPr="00645E28" w:rsidRDefault="00645E28" w:rsidP="00645E28">
            <w:pPr>
              <w:spacing w:after="0" w:line="252" w:lineRule="auto"/>
              <w:rPr>
                <w:rFonts w:ascii="Calibri Light" w:eastAsia="Calibri" w:hAnsi="Calibri Light" w:cs="Calibri"/>
                <w:sz w:val="16"/>
                <w:szCs w:val="16"/>
              </w:rPr>
            </w:pPr>
            <w:r w:rsidRPr="00645E28">
              <w:rPr>
                <w:rFonts w:ascii="Calibri Light" w:eastAsia="Calibri" w:hAnsi="Calibri Light" w:cs="Calibri"/>
                <w:sz w:val="16"/>
                <w:szCs w:val="16"/>
              </w:rPr>
              <w:t>Kontrolery LAN</w:t>
            </w:r>
          </w:p>
        </w:tc>
        <w:tc>
          <w:tcPr>
            <w:tcW w:w="7146" w:type="dxa"/>
            <w:tcBorders>
              <w:top w:val="nil"/>
              <w:left w:val="nil"/>
              <w:bottom w:val="single" w:sz="8" w:space="0" w:color="auto"/>
              <w:right w:val="single" w:sz="8" w:space="0" w:color="auto"/>
            </w:tcBorders>
            <w:tcMar>
              <w:top w:w="0" w:type="dxa"/>
              <w:left w:w="108" w:type="dxa"/>
              <w:bottom w:w="0" w:type="dxa"/>
              <w:right w:w="108" w:type="dxa"/>
            </w:tcMar>
            <w:hideMark/>
          </w:tcPr>
          <w:p w14:paraId="5DE4FEB0" w14:textId="77777777" w:rsidR="00645E28" w:rsidRPr="00645E28" w:rsidRDefault="00645E28" w:rsidP="00645E28">
            <w:pPr>
              <w:numPr>
                <w:ilvl w:val="0"/>
                <w:numId w:val="8"/>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 xml:space="preserve">Karta LAN, nie zajmująca żadnego z dostępnych slotów PCI Express, wyposażona minimum w interfejsy: 2x 10Gbit SFP+ obsadzona modułami MMF LC, możliwość wymiany zainstalowanych interfejsów na 2x 100Gbit QSFP28 bez konieczności instalacji kart w slotach </w:t>
            </w:r>
            <w:proofErr w:type="spellStart"/>
            <w:r w:rsidRPr="00645E28">
              <w:rPr>
                <w:rFonts w:ascii="Calibri Light" w:eastAsia="Times New Roman" w:hAnsi="Calibri Light" w:cs="Calibri"/>
                <w:sz w:val="16"/>
                <w:szCs w:val="16"/>
              </w:rPr>
              <w:t>PCIe</w:t>
            </w:r>
            <w:proofErr w:type="spellEnd"/>
            <w:r w:rsidRPr="00645E28">
              <w:rPr>
                <w:rFonts w:ascii="Calibri Light" w:eastAsia="Times New Roman" w:hAnsi="Calibri Light" w:cs="Calibri"/>
                <w:sz w:val="16"/>
                <w:szCs w:val="16"/>
              </w:rPr>
              <w:t>;</w:t>
            </w:r>
          </w:p>
          <w:p w14:paraId="350B8818" w14:textId="77777777" w:rsidR="00645E28" w:rsidRPr="00645E28" w:rsidRDefault="00645E28" w:rsidP="00645E28">
            <w:pPr>
              <w:numPr>
                <w:ilvl w:val="0"/>
                <w:numId w:val="8"/>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Dodatkowa karta LAN 4x 1Gbit Base-T;</w:t>
            </w:r>
          </w:p>
        </w:tc>
      </w:tr>
      <w:tr w:rsidR="00645E28" w:rsidRPr="00645E28" w14:paraId="733E131F" w14:textId="77777777" w:rsidTr="00067208">
        <w:trPr>
          <w:trHeight w:val="213"/>
        </w:trPr>
        <w:tc>
          <w:tcPr>
            <w:tcW w:w="226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232B4FD" w14:textId="77777777" w:rsidR="00645E28" w:rsidRPr="00645E28" w:rsidRDefault="00645E28" w:rsidP="00645E28">
            <w:pPr>
              <w:spacing w:after="0" w:line="252" w:lineRule="auto"/>
              <w:rPr>
                <w:rFonts w:ascii="Calibri Light" w:eastAsia="Calibri" w:hAnsi="Calibri Light" w:cs="Calibri"/>
                <w:sz w:val="16"/>
                <w:szCs w:val="16"/>
              </w:rPr>
            </w:pPr>
            <w:r w:rsidRPr="00645E28">
              <w:rPr>
                <w:rFonts w:ascii="Calibri Light" w:eastAsia="Calibri" w:hAnsi="Calibri Light" w:cs="Calibri"/>
                <w:sz w:val="16"/>
                <w:szCs w:val="16"/>
              </w:rPr>
              <w:t>Kontrolery I/O</w:t>
            </w:r>
          </w:p>
        </w:tc>
        <w:tc>
          <w:tcPr>
            <w:tcW w:w="7146" w:type="dxa"/>
            <w:tcBorders>
              <w:top w:val="nil"/>
              <w:left w:val="nil"/>
              <w:bottom w:val="single" w:sz="8" w:space="0" w:color="auto"/>
              <w:right w:val="single" w:sz="8" w:space="0" w:color="auto"/>
            </w:tcBorders>
            <w:tcMar>
              <w:top w:w="0" w:type="dxa"/>
              <w:left w:w="108" w:type="dxa"/>
              <w:bottom w:w="0" w:type="dxa"/>
              <w:right w:w="108" w:type="dxa"/>
            </w:tcMar>
            <w:hideMark/>
          </w:tcPr>
          <w:p w14:paraId="6E55F8FE" w14:textId="77777777" w:rsidR="00645E28" w:rsidRPr="00645E28" w:rsidRDefault="00645E28" w:rsidP="00645E28">
            <w:pPr>
              <w:numPr>
                <w:ilvl w:val="0"/>
                <w:numId w:val="9"/>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Zainstalowany kontroler SAS RAID obsługujący poziomy 0,1,10,5,50,6,60 posiadający 2GB pamięci cache zabezpieczonej za pomocą baterii lub kondensatora</w:t>
            </w:r>
          </w:p>
        </w:tc>
      </w:tr>
      <w:tr w:rsidR="00645E28" w:rsidRPr="00645E28" w14:paraId="39C4F506" w14:textId="77777777" w:rsidTr="00067208">
        <w:trPr>
          <w:trHeight w:val="420"/>
        </w:trPr>
        <w:tc>
          <w:tcPr>
            <w:tcW w:w="226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F707DEE" w14:textId="77777777" w:rsidR="00645E28" w:rsidRPr="00645E28" w:rsidRDefault="00645E28" w:rsidP="00645E28">
            <w:pPr>
              <w:spacing w:after="0" w:line="252" w:lineRule="auto"/>
              <w:rPr>
                <w:rFonts w:ascii="Calibri Light" w:eastAsia="Calibri" w:hAnsi="Calibri Light" w:cs="Calibri"/>
                <w:sz w:val="16"/>
                <w:szCs w:val="16"/>
              </w:rPr>
            </w:pPr>
            <w:r w:rsidRPr="00645E28">
              <w:rPr>
                <w:rFonts w:ascii="Calibri Light" w:eastAsia="Calibri" w:hAnsi="Calibri Light" w:cs="Calibri"/>
                <w:sz w:val="16"/>
                <w:szCs w:val="16"/>
              </w:rPr>
              <w:t>Porty</w:t>
            </w:r>
          </w:p>
        </w:tc>
        <w:tc>
          <w:tcPr>
            <w:tcW w:w="7146" w:type="dxa"/>
            <w:tcBorders>
              <w:top w:val="nil"/>
              <w:left w:val="nil"/>
              <w:bottom w:val="single" w:sz="8" w:space="0" w:color="auto"/>
              <w:right w:val="single" w:sz="8" w:space="0" w:color="auto"/>
            </w:tcBorders>
            <w:tcMar>
              <w:top w:w="0" w:type="dxa"/>
              <w:left w:w="108" w:type="dxa"/>
              <w:bottom w:w="0" w:type="dxa"/>
              <w:right w:w="108" w:type="dxa"/>
            </w:tcMar>
            <w:hideMark/>
          </w:tcPr>
          <w:p w14:paraId="099BDC12" w14:textId="77777777" w:rsidR="00645E28" w:rsidRPr="00645E28" w:rsidRDefault="00645E28" w:rsidP="00645E28">
            <w:pPr>
              <w:numPr>
                <w:ilvl w:val="0"/>
                <w:numId w:val="9"/>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Zintegrowana karta graficzna ze złączem VGA z tyłu i przodu serwera;</w:t>
            </w:r>
          </w:p>
          <w:p w14:paraId="3B565264" w14:textId="77777777" w:rsidR="00645E28" w:rsidRPr="00645E28" w:rsidRDefault="00645E28" w:rsidP="00645E28">
            <w:pPr>
              <w:numPr>
                <w:ilvl w:val="0"/>
                <w:numId w:val="9"/>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2 port USB 3.0 wewnętrzne;</w:t>
            </w:r>
          </w:p>
          <w:p w14:paraId="79A3947A" w14:textId="77777777" w:rsidR="00645E28" w:rsidRPr="00645E28" w:rsidRDefault="00645E28" w:rsidP="00645E28">
            <w:pPr>
              <w:numPr>
                <w:ilvl w:val="0"/>
                <w:numId w:val="9"/>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2 porty USB 3.0 dostępne z tyłu serwera;</w:t>
            </w:r>
          </w:p>
          <w:p w14:paraId="1383F779" w14:textId="77777777" w:rsidR="00645E28" w:rsidRPr="00645E28" w:rsidRDefault="00645E28" w:rsidP="00645E28">
            <w:pPr>
              <w:numPr>
                <w:ilvl w:val="0"/>
                <w:numId w:val="9"/>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1 Port serial, możliwość wykorzystania portu serial do zarządzania serwerem;</w:t>
            </w:r>
          </w:p>
          <w:p w14:paraId="48B986D7" w14:textId="77777777" w:rsidR="00645E28" w:rsidRPr="00645E28" w:rsidRDefault="00645E28" w:rsidP="00645E28">
            <w:pPr>
              <w:numPr>
                <w:ilvl w:val="0"/>
                <w:numId w:val="9"/>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Ilość dostępnych złącz USB nie może być osiągnięta poprzez stosowanie zewnętrznych przejściówek, rozgałęziaczy czy dodatkowych kart rozszerzeń zajmujących jakikolwiek slot PCI Express i/lub USB serwera;</w:t>
            </w:r>
          </w:p>
          <w:p w14:paraId="1076D48E" w14:textId="77777777" w:rsidR="00645E28" w:rsidRPr="00645E28" w:rsidRDefault="00645E28" w:rsidP="00645E28">
            <w:pPr>
              <w:numPr>
                <w:ilvl w:val="0"/>
                <w:numId w:val="9"/>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2 porty USB 3.0 na panelu przednim</w:t>
            </w:r>
          </w:p>
        </w:tc>
      </w:tr>
      <w:tr w:rsidR="00645E28" w:rsidRPr="00645E28" w14:paraId="7E973F50" w14:textId="77777777" w:rsidTr="00067208">
        <w:tc>
          <w:tcPr>
            <w:tcW w:w="226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3F8ABD0" w14:textId="77777777" w:rsidR="00645E28" w:rsidRPr="00645E28" w:rsidRDefault="00645E28" w:rsidP="00645E28">
            <w:pPr>
              <w:spacing w:after="0" w:line="252" w:lineRule="auto"/>
              <w:rPr>
                <w:rFonts w:ascii="Calibri Light" w:eastAsia="Calibri" w:hAnsi="Calibri Light" w:cs="Calibri"/>
                <w:sz w:val="16"/>
                <w:szCs w:val="16"/>
              </w:rPr>
            </w:pPr>
            <w:r w:rsidRPr="00645E28">
              <w:rPr>
                <w:rFonts w:ascii="Calibri Light" w:eastAsia="Calibri" w:hAnsi="Calibri Light" w:cs="Calibri"/>
                <w:sz w:val="16"/>
                <w:szCs w:val="16"/>
              </w:rPr>
              <w:t>Zasilanie, chłodzenie</w:t>
            </w:r>
          </w:p>
        </w:tc>
        <w:tc>
          <w:tcPr>
            <w:tcW w:w="7146" w:type="dxa"/>
            <w:tcBorders>
              <w:top w:val="nil"/>
              <w:left w:val="nil"/>
              <w:bottom w:val="single" w:sz="8" w:space="0" w:color="auto"/>
              <w:right w:val="single" w:sz="8" w:space="0" w:color="auto"/>
            </w:tcBorders>
            <w:tcMar>
              <w:top w:w="0" w:type="dxa"/>
              <w:left w:w="108" w:type="dxa"/>
              <w:bottom w:w="0" w:type="dxa"/>
              <w:right w:w="108" w:type="dxa"/>
            </w:tcMar>
            <w:hideMark/>
          </w:tcPr>
          <w:p w14:paraId="05E43317" w14:textId="77777777" w:rsidR="00645E28" w:rsidRPr="00645E28" w:rsidRDefault="00645E28" w:rsidP="00645E28">
            <w:pPr>
              <w:numPr>
                <w:ilvl w:val="0"/>
                <w:numId w:val="10"/>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 xml:space="preserve">Redundantne zasilacze </w:t>
            </w:r>
            <w:proofErr w:type="spellStart"/>
            <w:r w:rsidRPr="00645E28">
              <w:rPr>
                <w:rFonts w:ascii="Calibri Light" w:eastAsia="Times New Roman" w:hAnsi="Calibri Light" w:cs="Calibri"/>
                <w:sz w:val="16"/>
                <w:szCs w:val="16"/>
              </w:rPr>
              <w:t>hotplug</w:t>
            </w:r>
            <w:proofErr w:type="spellEnd"/>
            <w:r w:rsidRPr="00645E28">
              <w:rPr>
                <w:rFonts w:ascii="Calibri Light" w:eastAsia="Times New Roman" w:hAnsi="Calibri Light" w:cs="Calibri"/>
                <w:sz w:val="16"/>
                <w:szCs w:val="16"/>
              </w:rPr>
              <w:t xml:space="preserve"> o sprawności 96% (tzw. klasa </w:t>
            </w:r>
            <w:proofErr w:type="spellStart"/>
            <w:r w:rsidRPr="00645E28">
              <w:rPr>
                <w:rFonts w:ascii="Calibri Light" w:eastAsia="Times New Roman" w:hAnsi="Calibri Light" w:cs="Calibri"/>
                <w:sz w:val="16"/>
                <w:szCs w:val="16"/>
              </w:rPr>
              <w:t>Titanium</w:t>
            </w:r>
            <w:proofErr w:type="spellEnd"/>
            <w:r w:rsidRPr="00645E28">
              <w:rPr>
                <w:rFonts w:ascii="Calibri Light" w:eastAsia="Times New Roman" w:hAnsi="Calibri Light" w:cs="Calibri"/>
                <w:sz w:val="16"/>
                <w:szCs w:val="16"/>
              </w:rPr>
              <w:t>) o mocy minimalnej 900W;</w:t>
            </w:r>
          </w:p>
          <w:p w14:paraId="1E88BBBF" w14:textId="77777777" w:rsidR="00645E28" w:rsidRPr="00645E28" w:rsidRDefault="00645E28" w:rsidP="00645E28">
            <w:pPr>
              <w:numPr>
                <w:ilvl w:val="0"/>
                <w:numId w:val="10"/>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 xml:space="preserve">Redundantne wentylatory </w:t>
            </w:r>
            <w:proofErr w:type="spellStart"/>
            <w:r w:rsidRPr="00645E28">
              <w:rPr>
                <w:rFonts w:ascii="Calibri Light" w:eastAsia="Times New Roman" w:hAnsi="Calibri Light" w:cs="Calibri"/>
                <w:sz w:val="16"/>
                <w:szCs w:val="16"/>
              </w:rPr>
              <w:t>hotplug</w:t>
            </w:r>
            <w:proofErr w:type="spellEnd"/>
            <w:r w:rsidRPr="00645E28">
              <w:rPr>
                <w:rFonts w:ascii="Calibri Light" w:eastAsia="Times New Roman" w:hAnsi="Calibri Light" w:cs="Calibri"/>
                <w:sz w:val="16"/>
                <w:szCs w:val="16"/>
              </w:rPr>
              <w:t xml:space="preserve">; </w:t>
            </w:r>
          </w:p>
        </w:tc>
      </w:tr>
      <w:tr w:rsidR="00645E28" w:rsidRPr="00645E28" w14:paraId="1F855E7B" w14:textId="77777777" w:rsidTr="00067208">
        <w:trPr>
          <w:trHeight w:val="694"/>
        </w:trPr>
        <w:tc>
          <w:tcPr>
            <w:tcW w:w="226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B64D15C" w14:textId="77777777" w:rsidR="00645E28" w:rsidRPr="00645E28" w:rsidRDefault="00645E28" w:rsidP="00645E28">
            <w:pPr>
              <w:spacing w:after="0" w:line="252" w:lineRule="auto"/>
              <w:rPr>
                <w:rFonts w:ascii="Calibri Light" w:eastAsia="Calibri" w:hAnsi="Calibri Light" w:cs="Calibri"/>
                <w:sz w:val="16"/>
                <w:szCs w:val="16"/>
              </w:rPr>
            </w:pPr>
            <w:r w:rsidRPr="00645E28">
              <w:rPr>
                <w:rFonts w:ascii="Calibri Light" w:eastAsia="Calibri" w:hAnsi="Calibri Light" w:cs="Calibri"/>
                <w:sz w:val="16"/>
                <w:szCs w:val="16"/>
              </w:rPr>
              <w:t>Zarządzanie</w:t>
            </w:r>
          </w:p>
        </w:tc>
        <w:tc>
          <w:tcPr>
            <w:tcW w:w="7146" w:type="dxa"/>
            <w:tcBorders>
              <w:top w:val="nil"/>
              <w:left w:val="nil"/>
              <w:bottom w:val="single" w:sz="8" w:space="0" w:color="auto"/>
              <w:right w:val="single" w:sz="8" w:space="0" w:color="auto"/>
            </w:tcBorders>
            <w:tcMar>
              <w:top w:w="0" w:type="dxa"/>
              <w:left w:w="108" w:type="dxa"/>
              <w:bottom w:w="0" w:type="dxa"/>
              <w:right w:w="108" w:type="dxa"/>
            </w:tcMar>
            <w:hideMark/>
          </w:tcPr>
          <w:p w14:paraId="35C05C1D" w14:textId="77777777" w:rsidR="00645E28" w:rsidRPr="00645E28" w:rsidRDefault="00645E28" w:rsidP="00645E28">
            <w:pPr>
              <w:numPr>
                <w:ilvl w:val="0"/>
                <w:numId w:val="11"/>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Wbudowane diody informacyjne lub wyświetlacz informujące o stanie serwera - system przewidywania, rozpoznawania awarii</w:t>
            </w:r>
          </w:p>
          <w:p w14:paraId="2F9A8606" w14:textId="77777777" w:rsidR="00645E28" w:rsidRPr="00645E28" w:rsidRDefault="00645E28" w:rsidP="00645E28">
            <w:pPr>
              <w:numPr>
                <w:ilvl w:val="1"/>
                <w:numId w:val="11"/>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informacja o statusie pracy (poprawny, przewidywana usterka lub usterka) następujących komponentów:</w:t>
            </w:r>
          </w:p>
          <w:p w14:paraId="56146494" w14:textId="77777777" w:rsidR="00645E28" w:rsidRPr="00645E28" w:rsidRDefault="00645E28" w:rsidP="00645E28">
            <w:pPr>
              <w:numPr>
                <w:ilvl w:val="2"/>
                <w:numId w:val="11"/>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karty rozszerzeń zainstalowane w dowolnym  slocie PCI Express</w:t>
            </w:r>
          </w:p>
          <w:p w14:paraId="676357C8" w14:textId="77777777" w:rsidR="00645E28" w:rsidRPr="00645E28" w:rsidRDefault="00645E28" w:rsidP="00645E28">
            <w:pPr>
              <w:numPr>
                <w:ilvl w:val="2"/>
                <w:numId w:val="11"/>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procesory CPU</w:t>
            </w:r>
          </w:p>
          <w:p w14:paraId="692B8193" w14:textId="77777777" w:rsidR="00645E28" w:rsidRPr="00645E28" w:rsidRDefault="00645E28" w:rsidP="00645E28">
            <w:pPr>
              <w:numPr>
                <w:ilvl w:val="2"/>
                <w:numId w:val="11"/>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pamięć RAM z dokładnością umożliwiającą jednoznaczną identyfikację uszkodzonego modułu pamięci RAM</w:t>
            </w:r>
          </w:p>
          <w:p w14:paraId="4516D026" w14:textId="77777777" w:rsidR="00645E28" w:rsidRPr="00645E28" w:rsidRDefault="00645E28" w:rsidP="00645E28">
            <w:pPr>
              <w:numPr>
                <w:ilvl w:val="2"/>
                <w:numId w:val="11"/>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wbudowany na płycie głównej nośnik pamięci M.2 SSD</w:t>
            </w:r>
          </w:p>
          <w:p w14:paraId="173C234A" w14:textId="77777777" w:rsidR="00645E28" w:rsidRPr="00645E28" w:rsidRDefault="00645E28" w:rsidP="00645E28">
            <w:pPr>
              <w:numPr>
                <w:ilvl w:val="2"/>
                <w:numId w:val="11"/>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status karty zrządzającej serwera</w:t>
            </w:r>
          </w:p>
          <w:p w14:paraId="79228D6B" w14:textId="77777777" w:rsidR="00645E28" w:rsidRPr="00645E28" w:rsidRDefault="00645E28" w:rsidP="00645E28">
            <w:pPr>
              <w:numPr>
                <w:ilvl w:val="2"/>
                <w:numId w:val="11"/>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wentylatory</w:t>
            </w:r>
          </w:p>
          <w:p w14:paraId="3D984346" w14:textId="77777777" w:rsidR="00645E28" w:rsidRPr="00645E28" w:rsidRDefault="00645E28" w:rsidP="00645E28">
            <w:pPr>
              <w:numPr>
                <w:ilvl w:val="2"/>
                <w:numId w:val="11"/>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bateria podtrzymująca ustawienia BIOS płyty główne</w:t>
            </w:r>
          </w:p>
          <w:p w14:paraId="1559A295" w14:textId="77777777" w:rsidR="00645E28" w:rsidRPr="00645E28" w:rsidRDefault="00645E28" w:rsidP="00645E28">
            <w:pPr>
              <w:numPr>
                <w:ilvl w:val="2"/>
                <w:numId w:val="11"/>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zasilacze</w:t>
            </w:r>
          </w:p>
          <w:p w14:paraId="2ABEF2EA" w14:textId="77777777" w:rsidR="00645E28" w:rsidRPr="00645E28" w:rsidRDefault="00645E28" w:rsidP="00645E28">
            <w:pPr>
              <w:spacing w:after="0" w:line="252" w:lineRule="auto"/>
              <w:rPr>
                <w:rFonts w:ascii="Calibri Light" w:eastAsia="Calibri" w:hAnsi="Calibri Light" w:cs="Calibri"/>
                <w:sz w:val="16"/>
                <w:szCs w:val="16"/>
              </w:rPr>
            </w:pPr>
            <w:r w:rsidRPr="00645E28">
              <w:rPr>
                <w:rFonts w:ascii="Calibri Light" w:eastAsia="Calibri" w:hAnsi="Calibri Light" w:cs="Calibri"/>
                <w:sz w:val="16"/>
                <w:szCs w:val="16"/>
              </w:rPr>
              <w:t>Zintegrowany z płytą główną serwera kontroler sprzętowy zdalnego zarządzania zgodny z IPMI 2.0 o funkcjonalnościach:</w:t>
            </w:r>
          </w:p>
          <w:p w14:paraId="7A79CB1A" w14:textId="77777777" w:rsidR="00645E28" w:rsidRPr="00645E28" w:rsidRDefault="00645E28" w:rsidP="00645E28">
            <w:pPr>
              <w:numPr>
                <w:ilvl w:val="0"/>
                <w:numId w:val="11"/>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Niezależny od systemu operacyjnego, sprzętowy kontroler umożliwiający zarządzanie, zdalny restart serwera;</w:t>
            </w:r>
          </w:p>
          <w:p w14:paraId="2D71AB51" w14:textId="77777777" w:rsidR="00645E28" w:rsidRPr="00645E28" w:rsidRDefault="00645E28" w:rsidP="00645E28">
            <w:pPr>
              <w:numPr>
                <w:ilvl w:val="1"/>
                <w:numId w:val="11"/>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 xml:space="preserve">Dedykowana karta LAN 1 </w:t>
            </w:r>
            <w:proofErr w:type="spellStart"/>
            <w:r w:rsidRPr="00645E28">
              <w:rPr>
                <w:rFonts w:ascii="Calibri Light" w:eastAsia="Times New Roman" w:hAnsi="Calibri Light" w:cs="Calibri"/>
                <w:sz w:val="16"/>
                <w:szCs w:val="16"/>
              </w:rPr>
              <w:t>Gb</w:t>
            </w:r>
            <w:proofErr w:type="spellEnd"/>
            <w:r w:rsidRPr="00645E28">
              <w:rPr>
                <w:rFonts w:ascii="Calibri Light" w:eastAsia="Times New Roman" w:hAnsi="Calibri Light" w:cs="Calibri"/>
                <w:sz w:val="16"/>
                <w:szCs w:val="16"/>
              </w:rPr>
              <w:t>/s, dedykowane złącze RJ-45 do komunikacji wyłącznie z kontrolerem zdalnego zarządzania z możliwością przeniesienia tej komunikacji na inną kartę sieciową współdzieloną z systemem operacyjnym;</w:t>
            </w:r>
          </w:p>
          <w:p w14:paraId="7CC61A77" w14:textId="77777777" w:rsidR="00645E28" w:rsidRPr="00645E28" w:rsidRDefault="00645E28" w:rsidP="00645E28">
            <w:pPr>
              <w:numPr>
                <w:ilvl w:val="1"/>
                <w:numId w:val="11"/>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Dostęp poprzez przeglądarkę Web, SSH;</w:t>
            </w:r>
          </w:p>
          <w:p w14:paraId="56F2317A" w14:textId="77777777" w:rsidR="00645E28" w:rsidRPr="00645E28" w:rsidRDefault="00645E28" w:rsidP="00645E28">
            <w:pPr>
              <w:numPr>
                <w:ilvl w:val="1"/>
                <w:numId w:val="11"/>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Zarządzanie mocą i jej zużyciem oraz monitoring zużycia energii;</w:t>
            </w:r>
          </w:p>
          <w:p w14:paraId="2461050A" w14:textId="77777777" w:rsidR="00645E28" w:rsidRPr="00645E28" w:rsidRDefault="00645E28" w:rsidP="00645E28">
            <w:pPr>
              <w:numPr>
                <w:ilvl w:val="1"/>
                <w:numId w:val="11"/>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Zarządzanie alarmami (zdarzenia poprzez SNMP)</w:t>
            </w:r>
          </w:p>
          <w:p w14:paraId="390B23CE" w14:textId="77777777" w:rsidR="00645E28" w:rsidRPr="00645E28" w:rsidRDefault="00645E28" w:rsidP="00645E28">
            <w:pPr>
              <w:numPr>
                <w:ilvl w:val="1"/>
                <w:numId w:val="11"/>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Możliwość przejęcia konsoli tekstowej</w:t>
            </w:r>
          </w:p>
          <w:p w14:paraId="7B696123" w14:textId="77777777" w:rsidR="00645E28" w:rsidRPr="00645E28" w:rsidRDefault="00645E28" w:rsidP="00645E28">
            <w:pPr>
              <w:numPr>
                <w:ilvl w:val="1"/>
                <w:numId w:val="11"/>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Możliwość zarządzania przez 6 administratorów jednocześnie</w:t>
            </w:r>
          </w:p>
          <w:p w14:paraId="14C06A9D" w14:textId="77777777" w:rsidR="00645E28" w:rsidRPr="00645E28" w:rsidRDefault="00645E28" w:rsidP="00645E28">
            <w:pPr>
              <w:numPr>
                <w:ilvl w:val="1"/>
                <w:numId w:val="11"/>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Przekierowanie konsoli graficznej na poziomie sprzętowym oraz możliwość montowania zdalnych napędów i ich obrazów na poziomie sprzętowym (cyfrowy KVM)</w:t>
            </w:r>
          </w:p>
          <w:p w14:paraId="34C6B5EB" w14:textId="77777777" w:rsidR="00645E28" w:rsidRPr="00645E28" w:rsidRDefault="00645E28" w:rsidP="00645E28">
            <w:pPr>
              <w:numPr>
                <w:ilvl w:val="1"/>
                <w:numId w:val="11"/>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 xml:space="preserve">Obsługa serwerów </w:t>
            </w:r>
            <w:proofErr w:type="spellStart"/>
            <w:r w:rsidRPr="00645E28">
              <w:rPr>
                <w:rFonts w:ascii="Calibri Light" w:eastAsia="Times New Roman" w:hAnsi="Calibri Light" w:cs="Calibri"/>
                <w:sz w:val="16"/>
                <w:szCs w:val="16"/>
              </w:rPr>
              <w:t>proxy</w:t>
            </w:r>
            <w:proofErr w:type="spellEnd"/>
            <w:r w:rsidRPr="00645E28">
              <w:rPr>
                <w:rFonts w:ascii="Calibri Light" w:eastAsia="Times New Roman" w:hAnsi="Calibri Light" w:cs="Calibri"/>
                <w:sz w:val="16"/>
                <w:szCs w:val="16"/>
              </w:rPr>
              <w:t xml:space="preserve"> (autentykacja)</w:t>
            </w:r>
          </w:p>
          <w:p w14:paraId="463DCAA4" w14:textId="77777777" w:rsidR="00645E28" w:rsidRPr="00645E28" w:rsidRDefault="00645E28" w:rsidP="00645E28">
            <w:pPr>
              <w:numPr>
                <w:ilvl w:val="1"/>
                <w:numId w:val="11"/>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Obsługa VLAN</w:t>
            </w:r>
          </w:p>
          <w:p w14:paraId="4B93E05A" w14:textId="77777777" w:rsidR="00645E28" w:rsidRPr="00645E28" w:rsidRDefault="00645E28" w:rsidP="00645E28">
            <w:pPr>
              <w:numPr>
                <w:ilvl w:val="1"/>
                <w:numId w:val="11"/>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 xml:space="preserve">Możliwość konfiguracji parametru Max. </w:t>
            </w:r>
            <w:proofErr w:type="spellStart"/>
            <w:r w:rsidRPr="00645E28">
              <w:rPr>
                <w:rFonts w:ascii="Calibri Light" w:eastAsia="Times New Roman" w:hAnsi="Calibri Light" w:cs="Calibri"/>
                <w:sz w:val="16"/>
                <w:szCs w:val="16"/>
              </w:rPr>
              <w:t>Transmission</w:t>
            </w:r>
            <w:proofErr w:type="spellEnd"/>
            <w:r w:rsidRPr="00645E28">
              <w:rPr>
                <w:rFonts w:ascii="Calibri Light" w:eastAsia="Times New Roman" w:hAnsi="Calibri Light" w:cs="Calibri"/>
                <w:sz w:val="16"/>
                <w:szCs w:val="16"/>
              </w:rPr>
              <w:t xml:space="preserve"> Unit (MTU)</w:t>
            </w:r>
          </w:p>
          <w:p w14:paraId="0312B052" w14:textId="77777777" w:rsidR="00645E28" w:rsidRPr="00645E28" w:rsidRDefault="00645E28" w:rsidP="00645E28">
            <w:pPr>
              <w:numPr>
                <w:ilvl w:val="1"/>
                <w:numId w:val="11"/>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Wsparcie dla protokołu SSDP</w:t>
            </w:r>
          </w:p>
          <w:p w14:paraId="7F02E22C" w14:textId="77777777" w:rsidR="00645E28" w:rsidRPr="00645E28" w:rsidRDefault="00645E28" w:rsidP="00645E28">
            <w:pPr>
              <w:numPr>
                <w:ilvl w:val="1"/>
                <w:numId w:val="11"/>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Obsługa protokołów TLS 1.2, SSL v3</w:t>
            </w:r>
          </w:p>
          <w:p w14:paraId="2CABAE85" w14:textId="77777777" w:rsidR="00645E28" w:rsidRPr="00645E28" w:rsidRDefault="00645E28" w:rsidP="00645E28">
            <w:pPr>
              <w:numPr>
                <w:ilvl w:val="1"/>
                <w:numId w:val="11"/>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Obsługa protokołu LDAP</w:t>
            </w:r>
          </w:p>
          <w:p w14:paraId="5152EA86" w14:textId="77777777" w:rsidR="00645E28" w:rsidRPr="00645E28" w:rsidRDefault="00645E28" w:rsidP="00645E28">
            <w:pPr>
              <w:numPr>
                <w:ilvl w:val="1"/>
                <w:numId w:val="11"/>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Integracja z HP SIM</w:t>
            </w:r>
          </w:p>
          <w:p w14:paraId="74FBF815" w14:textId="77777777" w:rsidR="00645E28" w:rsidRPr="00645E28" w:rsidRDefault="00645E28" w:rsidP="00645E28">
            <w:pPr>
              <w:numPr>
                <w:ilvl w:val="1"/>
                <w:numId w:val="11"/>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Synchronizacja czasu poprzez protokół NTP</w:t>
            </w:r>
          </w:p>
          <w:p w14:paraId="016942EE" w14:textId="77777777" w:rsidR="00645E28" w:rsidRPr="00645E28" w:rsidRDefault="00645E28" w:rsidP="00645E28">
            <w:pPr>
              <w:numPr>
                <w:ilvl w:val="1"/>
                <w:numId w:val="11"/>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lastRenderedPageBreak/>
              <w:t>Możliwość backupu i odtworzenia ustawień bios serwera oraz ustawień karty zarządzającej</w:t>
            </w:r>
          </w:p>
          <w:p w14:paraId="3E395D55" w14:textId="77777777" w:rsidR="00645E28" w:rsidRPr="00645E28" w:rsidRDefault="00645E28" w:rsidP="00645E28">
            <w:pPr>
              <w:numPr>
                <w:ilvl w:val="0"/>
                <w:numId w:val="11"/>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Oprogramowanie zarządzające i diagnostyczne wyprodukowane przez producenta serwera umożliwiające konfigurację kontrolera RAID, instalację systemów operacyjnych, zdalne zarządzanie, diagnostykę i przewidywanie awarii w oparciu o informacje dostarczane w ramach zintegrowanego w serwerze systemu umożliwiającego monitoring systemu i środowiska (m.in. temperatura, dyski, zasilacze, płyta główna, procesory, pamięć operacyjna);</w:t>
            </w:r>
          </w:p>
          <w:p w14:paraId="39BE5A8D" w14:textId="77777777" w:rsidR="00645E28" w:rsidRPr="00645E28" w:rsidRDefault="00645E28" w:rsidP="00645E28">
            <w:pPr>
              <w:numPr>
                <w:ilvl w:val="0"/>
                <w:numId w:val="11"/>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 xml:space="preserve">Dedykowana, do wbudowania w kartę zarządzającą (lub zainstalowana) pamięć </w:t>
            </w:r>
            <w:proofErr w:type="spellStart"/>
            <w:r w:rsidRPr="00645E28">
              <w:rPr>
                <w:rFonts w:ascii="Calibri Light" w:eastAsia="Times New Roman" w:hAnsi="Calibri Light" w:cs="Calibri"/>
                <w:sz w:val="16"/>
                <w:szCs w:val="16"/>
              </w:rPr>
              <w:t>flash</w:t>
            </w:r>
            <w:proofErr w:type="spellEnd"/>
            <w:r w:rsidRPr="00645E28">
              <w:rPr>
                <w:rFonts w:ascii="Calibri Light" w:eastAsia="Times New Roman" w:hAnsi="Calibri Light" w:cs="Calibri"/>
                <w:sz w:val="16"/>
                <w:szCs w:val="16"/>
              </w:rPr>
              <w:t xml:space="preserve"> o pojemności minimum 16 GB;</w:t>
            </w:r>
          </w:p>
          <w:p w14:paraId="56A49BE7" w14:textId="77777777" w:rsidR="00645E28" w:rsidRPr="00645E28" w:rsidRDefault="00645E28" w:rsidP="00645E28">
            <w:pPr>
              <w:numPr>
                <w:ilvl w:val="0"/>
                <w:numId w:val="11"/>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 xml:space="preserve">Możliwość zdalnej </w:t>
            </w:r>
            <w:proofErr w:type="spellStart"/>
            <w:r w:rsidRPr="00645E28">
              <w:rPr>
                <w:rFonts w:ascii="Calibri Light" w:eastAsia="Times New Roman" w:hAnsi="Calibri Light" w:cs="Calibri"/>
                <w:sz w:val="16"/>
                <w:szCs w:val="16"/>
              </w:rPr>
              <w:t>reinstalacji</w:t>
            </w:r>
            <w:proofErr w:type="spellEnd"/>
            <w:r w:rsidRPr="00645E28">
              <w:rPr>
                <w:rFonts w:ascii="Calibri Light" w:eastAsia="Times New Roman" w:hAnsi="Calibri Light" w:cs="Calibri"/>
                <w:sz w:val="16"/>
                <w:szCs w:val="16"/>
              </w:rPr>
              <w:t xml:space="preserve"> systemu lub aplikacji z obrazów zainstalowanych w obrębie dedykowanej pamięci </w:t>
            </w:r>
            <w:proofErr w:type="spellStart"/>
            <w:r w:rsidRPr="00645E28">
              <w:rPr>
                <w:rFonts w:ascii="Calibri Light" w:eastAsia="Times New Roman" w:hAnsi="Calibri Light" w:cs="Calibri"/>
                <w:sz w:val="16"/>
                <w:szCs w:val="16"/>
              </w:rPr>
              <w:t>flash</w:t>
            </w:r>
            <w:proofErr w:type="spellEnd"/>
            <w:r w:rsidRPr="00645E28">
              <w:rPr>
                <w:rFonts w:ascii="Calibri Light" w:eastAsia="Times New Roman" w:hAnsi="Calibri Light" w:cs="Calibri"/>
                <w:sz w:val="16"/>
                <w:szCs w:val="16"/>
              </w:rPr>
              <w:t xml:space="preserve"> bez użytkowania zewnętrznych nośników lub kopiowania danych poprzez sieć LAN;</w:t>
            </w:r>
          </w:p>
          <w:p w14:paraId="03FDCE1B" w14:textId="77777777" w:rsidR="00645E28" w:rsidRPr="00645E28" w:rsidRDefault="00645E28" w:rsidP="00645E28">
            <w:pPr>
              <w:numPr>
                <w:ilvl w:val="0"/>
                <w:numId w:val="11"/>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 xml:space="preserve">Serwer posiada możliwość konfiguracji i wykonania aktualizacji BIOS, </w:t>
            </w:r>
            <w:proofErr w:type="spellStart"/>
            <w:r w:rsidRPr="00645E28">
              <w:rPr>
                <w:rFonts w:ascii="Calibri Light" w:eastAsia="Times New Roman" w:hAnsi="Calibri Light" w:cs="Calibri"/>
                <w:sz w:val="16"/>
                <w:szCs w:val="16"/>
              </w:rPr>
              <w:t>Firmware</w:t>
            </w:r>
            <w:proofErr w:type="spellEnd"/>
            <w:r w:rsidRPr="00645E28">
              <w:rPr>
                <w:rFonts w:ascii="Calibri Light" w:eastAsia="Times New Roman" w:hAnsi="Calibri Light" w:cs="Calibri"/>
                <w:sz w:val="16"/>
                <w:szCs w:val="16"/>
              </w:rPr>
              <w:t>, sterowników serwera bezpośrednio z GUI (graficzny interfejs) karty zarządzającej serwera bez pośrednictwa innych nośników zewnętrznych i wewnętrznych poza obrębem karty zarządzającej.</w:t>
            </w:r>
          </w:p>
          <w:p w14:paraId="3AD8857A" w14:textId="77777777" w:rsidR="00645E28" w:rsidRPr="00645E28" w:rsidRDefault="00645E28" w:rsidP="00645E28">
            <w:pPr>
              <w:numPr>
                <w:ilvl w:val="0"/>
                <w:numId w:val="11"/>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 xml:space="preserve">BIOS UEFI w specyfikacji 2.7; </w:t>
            </w:r>
          </w:p>
        </w:tc>
      </w:tr>
      <w:tr w:rsidR="00645E28" w:rsidRPr="00645E28" w14:paraId="454C41E2" w14:textId="77777777" w:rsidTr="00067208">
        <w:trPr>
          <w:trHeight w:val="270"/>
        </w:trPr>
        <w:tc>
          <w:tcPr>
            <w:tcW w:w="226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A866142" w14:textId="77777777" w:rsidR="00645E28" w:rsidRPr="00645E28" w:rsidRDefault="00645E28" w:rsidP="00645E28">
            <w:pPr>
              <w:spacing w:after="0" w:line="252" w:lineRule="auto"/>
              <w:rPr>
                <w:rFonts w:ascii="Calibri Light" w:eastAsia="Calibri" w:hAnsi="Calibri Light" w:cs="Calibri"/>
                <w:sz w:val="16"/>
                <w:szCs w:val="16"/>
              </w:rPr>
            </w:pPr>
            <w:r w:rsidRPr="00645E28">
              <w:rPr>
                <w:rFonts w:ascii="Calibri Light" w:eastAsia="Calibri" w:hAnsi="Calibri Light" w:cs="Calibri"/>
                <w:sz w:val="16"/>
                <w:szCs w:val="16"/>
              </w:rPr>
              <w:lastRenderedPageBreak/>
              <w:t>Wspierane OS</w:t>
            </w:r>
          </w:p>
        </w:tc>
        <w:tc>
          <w:tcPr>
            <w:tcW w:w="7146" w:type="dxa"/>
            <w:tcBorders>
              <w:top w:val="nil"/>
              <w:left w:val="nil"/>
              <w:bottom w:val="single" w:sz="8" w:space="0" w:color="auto"/>
              <w:right w:val="single" w:sz="8" w:space="0" w:color="auto"/>
            </w:tcBorders>
            <w:tcMar>
              <w:top w:w="0" w:type="dxa"/>
              <w:left w:w="108" w:type="dxa"/>
              <w:bottom w:w="0" w:type="dxa"/>
              <w:right w:w="108" w:type="dxa"/>
            </w:tcMar>
            <w:hideMark/>
          </w:tcPr>
          <w:p w14:paraId="704E133D" w14:textId="77777777" w:rsidR="00645E28" w:rsidRPr="00645E28" w:rsidRDefault="00645E28" w:rsidP="00645E28">
            <w:pPr>
              <w:numPr>
                <w:ilvl w:val="0"/>
                <w:numId w:val="12"/>
              </w:numPr>
              <w:spacing w:after="0" w:line="252" w:lineRule="auto"/>
              <w:rPr>
                <w:rFonts w:ascii="Calibri Light" w:eastAsia="Times New Roman" w:hAnsi="Calibri Light" w:cs="Calibri"/>
                <w:sz w:val="16"/>
                <w:szCs w:val="16"/>
                <w:lang w:val="en-US"/>
              </w:rPr>
            </w:pPr>
            <w:r w:rsidRPr="00645E28">
              <w:rPr>
                <w:rFonts w:ascii="Calibri Light" w:eastAsia="Times New Roman" w:hAnsi="Calibri Light" w:cs="Calibri"/>
                <w:sz w:val="16"/>
                <w:szCs w:val="16"/>
                <w:lang w:val="en-US"/>
              </w:rPr>
              <w:t>Microsoft Windows Server 2022, 2019, 2016</w:t>
            </w:r>
          </w:p>
          <w:p w14:paraId="7E450B6F" w14:textId="77777777" w:rsidR="00645E28" w:rsidRPr="00645E28" w:rsidRDefault="00645E28" w:rsidP="00645E28">
            <w:pPr>
              <w:numPr>
                <w:ilvl w:val="0"/>
                <w:numId w:val="12"/>
              </w:numPr>
              <w:spacing w:after="0" w:line="252" w:lineRule="auto"/>
              <w:rPr>
                <w:rFonts w:ascii="Calibri Light" w:eastAsia="Times New Roman" w:hAnsi="Calibri Light" w:cs="Calibri"/>
                <w:sz w:val="16"/>
                <w:szCs w:val="16"/>
                <w:lang w:val="en-US"/>
              </w:rPr>
            </w:pPr>
            <w:r w:rsidRPr="00645E28">
              <w:rPr>
                <w:rFonts w:ascii="Calibri Light" w:eastAsia="Times New Roman" w:hAnsi="Calibri Light" w:cs="Calibri"/>
                <w:sz w:val="16"/>
                <w:szCs w:val="16"/>
                <w:lang w:val="en-US"/>
              </w:rPr>
              <w:t>VMWare vSphere 6.7, 7.0</w:t>
            </w:r>
          </w:p>
          <w:p w14:paraId="39D4A054" w14:textId="77777777" w:rsidR="00645E28" w:rsidRPr="00645E28" w:rsidRDefault="00645E28" w:rsidP="00645E28">
            <w:pPr>
              <w:numPr>
                <w:ilvl w:val="0"/>
                <w:numId w:val="12"/>
              </w:numPr>
              <w:spacing w:after="0" w:line="252" w:lineRule="auto"/>
              <w:rPr>
                <w:rFonts w:ascii="Calibri Light" w:eastAsia="Times New Roman" w:hAnsi="Calibri Light" w:cs="Calibri"/>
                <w:sz w:val="16"/>
                <w:szCs w:val="16"/>
                <w:lang w:val="en-US"/>
              </w:rPr>
            </w:pPr>
            <w:proofErr w:type="spellStart"/>
            <w:r w:rsidRPr="00645E28">
              <w:rPr>
                <w:rFonts w:ascii="Calibri Light" w:eastAsia="Times New Roman" w:hAnsi="Calibri Light" w:cs="Calibri"/>
                <w:sz w:val="16"/>
                <w:szCs w:val="16"/>
                <w:lang w:val="en-US"/>
              </w:rPr>
              <w:t>Suse</w:t>
            </w:r>
            <w:proofErr w:type="spellEnd"/>
            <w:r w:rsidRPr="00645E28">
              <w:rPr>
                <w:rFonts w:ascii="Calibri Light" w:eastAsia="Times New Roman" w:hAnsi="Calibri Light" w:cs="Calibri"/>
                <w:sz w:val="16"/>
                <w:szCs w:val="16"/>
                <w:lang w:val="en-US"/>
              </w:rPr>
              <w:t xml:space="preserve"> Linux Enterprise Server 15</w:t>
            </w:r>
          </w:p>
          <w:p w14:paraId="2D178BDC" w14:textId="77777777" w:rsidR="00645E28" w:rsidRPr="00645E28" w:rsidRDefault="00645E28" w:rsidP="00645E28">
            <w:pPr>
              <w:numPr>
                <w:ilvl w:val="0"/>
                <w:numId w:val="12"/>
              </w:numPr>
              <w:spacing w:after="0" w:line="252" w:lineRule="auto"/>
              <w:rPr>
                <w:rFonts w:ascii="Calibri Light" w:eastAsia="Times New Roman" w:hAnsi="Calibri Light" w:cs="Calibri"/>
                <w:sz w:val="16"/>
                <w:szCs w:val="16"/>
                <w:lang w:val="en-US"/>
              </w:rPr>
            </w:pPr>
            <w:r w:rsidRPr="00645E28">
              <w:rPr>
                <w:rFonts w:ascii="Calibri Light" w:eastAsia="Times New Roman" w:hAnsi="Calibri Light" w:cs="Calibri"/>
                <w:sz w:val="16"/>
                <w:szCs w:val="16"/>
                <w:lang w:val="en-US"/>
              </w:rPr>
              <w:t>Red Hat Enterprise Linux 7.9, 8.3</w:t>
            </w:r>
          </w:p>
          <w:p w14:paraId="7B5D4C7D" w14:textId="58771937" w:rsidR="00645E28" w:rsidRPr="00645E28" w:rsidRDefault="00645E28" w:rsidP="00645E28">
            <w:pPr>
              <w:numPr>
                <w:ilvl w:val="0"/>
                <w:numId w:val="12"/>
              </w:numPr>
              <w:spacing w:after="0" w:line="252" w:lineRule="auto"/>
              <w:rPr>
                <w:rFonts w:ascii="Calibri Light" w:eastAsia="Times New Roman" w:hAnsi="Calibri Light" w:cs="Calibri"/>
                <w:sz w:val="16"/>
                <w:szCs w:val="16"/>
                <w:lang w:val="en-US"/>
              </w:rPr>
            </w:pPr>
            <w:r w:rsidRPr="00645E28">
              <w:rPr>
                <w:rFonts w:ascii="Calibri Light" w:eastAsia="Times New Roman" w:hAnsi="Calibri Light" w:cs="Calibri"/>
                <w:sz w:val="16"/>
                <w:szCs w:val="16"/>
                <w:lang w:val="en-US"/>
              </w:rPr>
              <w:t>Hyper-V Server 2016, 2019</w:t>
            </w:r>
            <w:r w:rsidR="00E26254">
              <w:rPr>
                <w:rFonts w:ascii="Calibri Light" w:eastAsia="Times New Roman" w:hAnsi="Calibri Light" w:cs="Calibri"/>
                <w:sz w:val="16"/>
                <w:szCs w:val="16"/>
                <w:lang w:val="en-US"/>
              </w:rPr>
              <w:t>, 2022</w:t>
            </w:r>
          </w:p>
        </w:tc>
      </w:tr>
      <w:tr w:rsidR="00645E28" w:rsidRPr="00645E28" w14:paraId="1762C8B9" w14:textId="77777777" w:rsidTr="00067208">
        <w:trPr>
          <w:trHeight w:val="419"/>
        </w:trPr>
        <w:tc>
          <w:tcPr>
            <w:tcW w:w="2263"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988594A" w14:textId="77777777" w:rsidR="00645E28" w:rsidRPr="00645E28" w:rsidRDefault="00645E28" w:rsidP="00645E28">
            <w:pPr>
              <w:spacing w:after="0" w:line="252" w:lineRule="auto"/>
              <w:rPr>
                <w:rFonts w:ascii="Calibri Light" w:eastAsia="Calibri" w:hAnsi="Calibri Light" w:cs="Calibri"/>
                <w:sz w:val="16"/>
                <w:szCs w:val="16"/>
              </w:rPr>
            </w:pPr>
            <w:r w:rsidRPr="00645E28">
              <w:rPr>
                <w:rFonts w:ascii="Calibri Light" w:eastAsia="Calibri" w:hAnsi="Calibri Light" w:cs="Calibri"/>
                <w:sz w:val="16"/>
                <w:szCs w:val="16"/>
              </w:rPr>
              <w:t>Gwarancja</w:t>
            </w:r>
          </w:p>
          <w:p w14:paraId="1ED62BB9" w14:textId="77777777" w:rsidR="00645E28" w:rsidRPr="00645E28" w:rsidRDefault="00645E28" w:rsidP="00645E28">
            <w:pPr>
              <w:spacing w:after="0" w:line="252" w:lineRule="auto"/>
              <w:rPr>
                <w:rFonts w:ascii="Calibri Light" w:eastAsia="Calibri" w:hAnsi="Calibri Light" w:cs="Calibri"/>
                <w:sz w:val="16"/>
                <w:szCs w:val="16"/>
              </w:rPr>
            </w:pPr>
          </w:p>
        </w:tc>
        <w:tc>
          <w:tcPr>
            <w:tcW w:w="7146" w:type="dxa"/>
            <w:tcBorders>
              <w:top w:val="nil"/>
              <w:left w:val="nil"/>
              <w:bottom w:val="single" w:sz="8" w:space="0" w:color="auto"/>
              <w:right w:val="single" w:sz="8" w:space="0" w:color="auto"/>
            </w:tcBorders>
            <w:tcMar>
              <w:top w:w="0" w:type="dxa"/>
              <w:left w:w="108" w:type="dxa"/>
              <w:bottom w:w="0" w:type="dxa"/>
              <w:right w:w="108" w:type="dxa"/>
            </w:tcMar>
            <w:hideMark/>
          </w:tcPr>
          <w:p w14:paraId="195828C2" w14:textId="6DFBD053" w:rsidR="00645E28" w:rsidRPr="00645E28" w:rsidRDefault="00645E28" w:rsidP="00645E28">
            <w:pPr>
              <w:numPr>
                <w:ilvl w:val="0"/>
                <w:numId w:val="13"/>
              </w:numPr>
              <w:spacing w:after="0" w:line="252" w:lineRule="auto"/>
              <w:contextualSpacing/>
              <w:rPr>
                <w:rFonts w:ascii="Calibri Light" w:eastAsia="Calibri" w:hAnsi="Calibri Light" w:cs="Times New Roman"/>
                <w:sz w:val="16"/>
                <w:szCs w:val="16"/>
              </w:rPr>
            </w:pPr>
            <w:r>
              <w:rPr>
                <w:rFonts w:ascii="Calibri Light" w:eastAsia="Calibri" w:hAnsi="Calibri Light" w:cs="Times New Roman"/>
                <w:sz w:val="16"/>
                <w:szCs w:val="16"/>
              </w:rPr>
              <w:t>G</w:t>
            </w:r>
            <w:r w:rsidRPr="00645E28">
              <w:rPr>
                <w:rFonts w:ascii="Calibri Light" w:eastAsia="Calibri" w:hAnsi="Calibri Light" w:cs="Times New Roman"/>
                <w:sz w:val="16"/>
                <w:szCs w:val="16"/>
              </w:rPr>
              <w:t>warancj</w:t>
            </w:r>
            <w:r w:rsidR="00E26254">
              <w:rPr>
                <w:rFonts w:ascii="Calibri Light" w:eastAsia="Calibri" w:hAnsi="Calibri Light" w:cs="Times New Roman"/>
                <w:sz w:val="16"/>
                <w:szCs w:val="16"/>
              </w:rPr>
              <w:t>a</w:t>
            </w:r>
            <w:r w:rsidRPr="00645E28">
              <w:rPr>
                <w:rFonts w:ascii="Calibri Light" w:eastAsia="Calibri" w:hAnsi="Calibri Light" w:cs="Times New Roman"/>
                <w:sz w:val="16"/>
                <w:szCs w:val="16"/>
              </w:rPr>
              <w:t xml:space="preserve"> producenta serwera w trybie on-</w:t>
            </w:r>
            <w:proofErr w:type="spellStart"/>
            <w:r w:rsidRPr="00645E28">
              <w:rPr>
                <w:rFonts w:ascii="Calibri Light" w:eastAsia="Calibri" w:hAnsi="Calibri Light" w:cs="Times New Roman"/>
                <w:sz w:val="16"/>
                <w:szCs w:val="16"/>
              </w:rPr>
              <w:t>site</w:t>
            </w:r>
            <w:proofErr w:type="spellEnd"/>
            <w:r w:rsidRPr="00645E28">
              <w:rPr>
                <w:rFonts w:ascii="Calibri Light" w:eastAsia="Calibri" w:hAnsi="Calibri Light" w:cs="Times New Roman"/>
                <w:sz w:val="16"/>
                <w:szCs w:val="16"/>
              </w:rPr>
              <w:t xml:space="preserve"> z gwarantowaną skuteczną naprawą w miejscu użytkowania sprzętu do końca następnego dnia od zgłoszenia. Naprawa realizowana przez producenta serwera lub autoryzowany przez producenta serwis.</w:t>
            </w:r>
          </w:p>
          <w:p w14:paraId="66205811" w14:textId="77777777" w:rsidR="00645E28" w:rsidRPr="00645E28" w:rsidRDefault="00645E28" w:rsidP="00645E28">
            <w:pPr>
              <w:numPr>
                <w:ilvl w:val="0"/>
                <w:numId w:val="13"/>
              </w:numPr>
              <w:spacing w:after="0" w:line="252" w:lineRule="auto"/>
              <w:contextualSpacing/>
              <w:rPr>
                <w:rFonts w:ascii="Calibri Light" w:eastAsia="Calibri" w:hAnsi="Calibri Light" w:cs="Times New Roman"/>
                <w:sz w:val="16"/>
                <w:szCs w:val="16"/>
                <w:lang w:eastAsia="pl-PL"/>
              </w:rPr>
            </w:pPr>
            <w:r w:rsidRPr="00645E28">
              <w:rPr>
                <w:rFonts w:ascii="Calibri Light" w:eastAsia="Calibri" w:hAnsi="Calibri Light" w:cs="Times New Roman"/>
                <w:sz w:val="16"/>
                <w:szCs w:val="16"/>
              </w:rPr>
              <w:t>Funkcja zgłaszania usterek i awarii sprzętowych poprzez automatyczne założenie zgłoszenia w systemie helpdesk/</w:t>
            </w:r>
            <w:proofErr w:type="spellStart"/>
            <w:r w:rsidRPr="00645E28">
              <w:rPr>
                <w:rFonts w:ascii="Calibri Light" w:eastAsia="Calibri" w:hAnsi="Calibri Light" w:cs="Times New Roman"/>
                <w:sz w:val="16"/>
                <w:szCs w:val="16"/>
              </w:rPr>
              <w:t>servicedesk</w:t>
            </w:r>
            <w:proofErr w:type="spellEnd"/>
            <w:r w:rsidRPr="00645E28">
              <w:rPr>
                <w:rFonts w:ascii="Calibri Light" w:eastAsia="Calibri" w:hAnsi="Calibri Light" w:cs="Times New Roman"/>
                <w:sz w:val="16"/>
                <w:szCs w:val="16"/>
              </w:rPr>
              <w:t xml:space="preserve"> producenta sprzętu;</w:t>
            </w:r>
          </w:p>
          <w:p w14:paraId="01DF69DC" w14:textId="77777777" w:rsidR="00645E28" w:rsidRPr="00645E28" w:rsidRDefault="00645E28" w:rsidP="00645E28">
            <w:pPr>
              <w:numPr>
                <w:ilvl w:val="0"/>
                <w:numId w:val="13"/>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Firma serwisująca musi posiadać ISO 9001:2000 na świadczenie usług serwisowych;</w:t>
            </w:r>
          </w:p>
          <w:p w14:paraId="72ECBCB0" w14:textId="77777777" w:rsidR="00645E28" w:rsidRPr="00645E28" w:rsidRDefault="00645E28" w:rsidP="00645E28">
            <w:pPr>
              <w:numPr>
                <w:ilvl w:val="0"/>
                <w:numId w:val="13"/>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Bezpłatna dostępność poprawek i aktualizacji BIOS/</w:t>
            </w:r>
            <w:proofErr w:type="spellStart"/>
            <w:r w:rsidRPr="00645E28">
              <w:rPr>
                <w:rFonts w:ascii="Calibri Light" w:eastAsia="Calibri" w:hAnsi="Calibri Light" w:cs="Times New Roman"/>
                <w:sz w:val="16"/>
                <w:szCs w:val="16"/>
              </w:rPr>
              <w:t>Firmware</w:t>
            </w:r>
            <w:proofErr w:type="spellEnd"/>
            <w:r w:rsidRPr="00645E28">
              <w:rPr>
                <w:rFonts w:ascii="Calibri Light" w:eastAsia="Calibri" w:hAnsi="Calibri Light" w:cs="Times New Roman"/>
                <w:sz w:val="16"/>
                <w:szCs w:val="16"/>
              </w:rPr>
              <w:t>/sterowników dożywotnio dla oferowanego serwera – jeżeli funkcjonalność ta wymaga dodatkowego serwisu lub licencji producenta serwera, takowy element musi być uwzględniona w ofercie;</w:t>
            </w:r>
          </w:p>
          <w:p w14:paraId="7F0FACBD" w14:textId="77777777" w:rsidR="00645E28" w:rsidRPr="00645E28" w:rsidRDefault="00645E28" w:rsidP="00645E28">
            <w:pPr>
              <w:numPr>
                <w:ilvl w:val="0"/>
                <w:numId w:val="13"/>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 xml:space="preserve">Możliwość odpłatnego wydłużenia gwarancji producenta do 7 lat w trybie </w:t>
            </w:r>
            <w:proofErr w:type="spellStart"/>
            <w:r w:rsidRPr="00645E28">
              <w:rPr>
                <w:rFonts w:ascii="Calibri Light" w:eastAsia="Calibri" w:hAnsi="Calibri Light" w:cs="Times New Roman"/>
                <w:sz w:val="16"/>
                <w:szCs w:val="16"/>
              </w:rPr>
              <w:t>onsite</w:t>
            </w:r>
            <w:proofErr w:type="spellEnd"/>
            <w:r w:rsidRPr="00645E28">
              <w:rPr>
                <w:rFonts w:ascii="Calibri Light" w:eastAsia="Calibri" w:hAnsi="Calibri Light" w:cs="Times New Roman"/>
                <w:sz w:val="16"/>
                <w:szCs w:val="16"/>
              </w:rPr>
              <w:t xml:space="preserve"> z gwarantowanym skutecznym zakończeniem naprawy serwera najpóźniej w następnym dniu roboczym od zgłoszenia usterki (podać koszt na dzień składania oferty);</w:t>
            </w:r>
          </w:p>
        </w:tc>
      </w:tr>
      <w:tr w:rsidR="00645E28" w:rsidRPr="00645E28" w14:paraId="66CB384E" w14:textId="77777777" w:rsidTr="00067208">
        <w:trPr>
          <w:trHeight w:val="841"/>
        </w:trPr>
        <w:tc>
          <w:tcPr>
            <w:tcW w:w="226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3BB10A3" w14:textId="77777777" w:rsidR="00645E28" w:rsidRPr="00645E28" w:rsidRDefault="00645E28" w:rsidP="00645E28">
            <w:pPr>
              <w:spacing w:after="0" w:line="252" w:lineRule="auto"/>
              <w:rPr>
                <w:rFonts w:ascii="Calibri Light" w:eastAsia="Calibri" w:hAnsi="Calibri Light" w:cs="Calibri"/>
                <w:sz w:val="16"/>
                <w:szCs w:val="16"/>
              </w:rPr>
            </w:pPr>
            <w:r w:rsidRPr="00645E28">
              <w:rPr>
                <w:rFonts w:ascii="Calibri Light" w:eastAsia="Calibri" w:hAnsi="Calibri Light" w:cs="Calibri"/>
                <w:sz w:val="16"/>
                <w:szCs w:val="16"/>
              </w:rPr>
              <w:t>Dokumentacja, inne</w:t>
            </w:r>
          </w:p>
        </w:tc>
        <w:tc>
          <w:tcPr>
            <w:tcW w:w="7146" w:type="dxa"/>
            <w:tcBorders>
              <w:top w:val="nil"/>
              <w:left w:val="nil"/>
              <w:bottom w:val="single" w:sz="8" w:space="0" w:color="auto"/>
              <w:right w:val="single" w:sz="8" w:space="0" w:color="auto"/>
            </w:tcBorders>
            <w:tcMar>
              <w:top w:w="0" w:type="dxa"/>
              <w:left w:w="108" w:type="dxa"/>
              <w:bottom w:w="0" w:type="dxa"/>
              <w:right w:w="108" w:type="dxa"/>
            </w:tcMar>
            <w:hideMark/>
          </w:tcPr>
          <w:p w14:paraId="7A7A163A" w14:textId="77777777" w:rsidR="00645E28" w:rsidRPr="00645E28" w:rsidRDefault="00645E28" w:rsidP="00645E28">
            <w:pPr>
              <w:numPr>
                <w:ilvl w:val="0"/>
                <w:numId w:val="14"/>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Elementy, z których zbudowane są serwery muszą być produktami producenta tych serwerów lub być przez niego certyfikowane oraz całe muszą być objęte gwarancją producenta, o wymaganym w specyfikacji poziomie SLA – wymaganie oświadczenie wykonawcy lub producenta;</w:t>
            </w:r>
          </w:p>
          <w:p w14:paraId="38B3A72E" w14:textId="77777777" w:rsidR="00645E28" w:rsidRPr="00645E28" w:rsidRDefault="00645E28" w:rsidP="00645E28">
            <w:pPr>
              <w:numPr>
                <w:ilvl w:val="0"/>
                <w:numId w:val="14"/>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Serwer musi być fabrycznie nowy i pochodzić z oficjalnego kanału dystrybucyjnego w UE – wymagane oświadczenie wykonawcy lub producenta;</w:t>
            </w:r>
          </w:p>
          <w:p w14:paraId="5F217024" w14:textId="77777777" w:rsidR="00645E28" w:rsidRPr="00645E28" w:rsidRDefault="00645E28" w:rsidP="00645E28">
            <w:pPr>
              <w:numPr>
                <w:ilvl w:val="0"/>
                <w:numId w:val="14"/>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Ogólnopolska, telefoniczna infolinia/linia techniczna producenta serwera, w ofercie należy podać link do strony producenta na której znajduje się nr telefonu oraz maila na który można zgłaszać usterki;</w:t>
            </w:r>
          </w:p>
          <w:p w14:paraId="20D80C84" w14:textId="77777777" w:rsidR="00645E28" w:rsidRPr="00645E28" w:rsidRDefault="00645E28" w:rsidP="00645E28">
            <w:pPr>
              <w:numPr>
                <w:ilvl w:val="0"/>
                <w:numId w:val="14"/>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W czasie obowiązywania gwarancji na sprzęt, możliwość po podaniu na infolinii numeru seryjnego urządzenia weryfikacji pierwotnej konfiguracji sprzętowej serwera, w tym model i typ dysków twardych, procesora, ilość fabrycznie zainstalowanej pamięci operacyjnej, czasu obowiązywania i typ udzielonej gwarancji;</w:t>
            </w:r>
          </w:p>
          <w:p w14:paraId="1B64EBF6" w14:textId="77777777" w:rsidR="00645E28" w:rsidRPr="00645E28" w:rsidRDefault="00645E28" w:rsidP="00645E28">
            <w:pPr>
              <w:numPr>
                <w:ilvl w:val="0"/>
                <w:numId w:val="14"/>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Możliwość aktualizacji i pobrania sterowników do oferowanego modelu serwera w najnowszych certyfikowanych wersjach bezpośrednio z sieci Internet za pośrednictwem strony www producenta serwera;</w:t>
            </w:r>
          </w:p>
          <w:p w14:paraId="09BD0533" w14:textId="77777777" w:rsidR="00645E28" w:rsidRPr="00645E28" w:rsidRDefault="00645E28" w:rsidP="00645E28">
            <w:pPr>
              <w:numPr>
                <w:ilvl w:val="0"/>
                <w:numId w:val="14"/>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Możliwość pracy w pomieszczeniach o wilgotności w zawierającej się w przedziale 10 - 85 %;</w:t>
            </w:r>
          </w:p>
          <w:p w14:paraId="337D3E49" w14:textId="77777777" w:rsidR="00645E28" w:rsidRPr="00645E28" w:rsidRDefault="00645E28" w:rsidP="00645E28">
            <w:pPr>
              <w:numPr>
                <w:ilvl w:val="0"/>
                <w:numId w:val="14"/>
              </w:numPr>
              <w:spacing w:after="0" w:line="252" w:lineRule="auto"/>
              <w:rPr>
                <w:rFonts w:ascii="Calibri Light" w:eastAsia="Times New Roman" w:hAnsi="Calibri Light" w:cs="Calibri"/>
                <w:sz w:val="16"/>
                <w:szCs w:val="16"/>
              </w:rPr>
            </w:pPr>
            <w:r w:rsidRPr="00645E28">
              <w:rPr>
                <w:rFonts w:ascii="Calibri Light" w:eastAsia="Times New Roman" w:hAnsi="Calibri Light" w:cs="Calibri"/>
                <w:sz w:val="16"/>
                <w:szCs w:val="16"/>
              </w:rPr>
              <w:t xml:space="preserve">Zgodność z normami: CB, </w:t>
            </w:r>
            <w:proofErr w:type="spellStart"/>
            <w:r w:rsidRPr="00645E28">
              <w:rPr>
                <w:rFonts w:ascii="Calibri Light" w:eastAsia="Times New Roman" w:hAnsi="Calibri Light" w:cs="Calibri"/>
                <w:sz w:val="16"/>
                <w:szCs w:val="16"/>
              </w:rPr>
              <w:t>RoHS</w:t>
            </w:r>
            <w:proofErr w:type="spellEnd"/>
            <w:r w:rsidRPr="00645E28">
              <w:rPr>
                <w:rFonts w:ascii="Calibri Light" w:eastAsia="Times New Roman" w:hAnsi="Calibri Light" w:cs="Calibri"/>
                <w:sz w:val="16"/>
                <w:szCs w:val="16"/>
              </w:rPr>
              <w:t>, WEEE, GS oraz CE;</w:t>
            </w:r>
          </w:p>
        </w:tc>
      </w:tr>
      <w:tr w:rsidR="00645E28" w:rsidRPr="00645E28" w14:paraId="7867F0A0" w14:textId="77777777" w:rsidTr="00DB7880">
        <w:trPr>
          <w:trHeight w:val="841"/>
        </w:trPr>
        <w:tc>
          <w:tcPr>
            <w:tcW w:w="2263" w:type="dxa"/>
            <w:tcBorders>
              <w:top w:val="nil"/>
              <w:left w:val="single" w:sz="8" w:space="0" w:color="auto"/>
              <w:bottom w:val="nil"/>
              <w:right w:val="single" w:sz="8" w:space="0" w:color="auto"/>
            </w:tcBorders>
            <w:tcMar>
              <w:top w:w="0" w:type="dxa"/>
              <w:left w:w="108" w:type="dxa"/>
              <w:bottom w:w="0" w:type="dxa"/>
              <w:right w:w="108" w:type="dxa"/>
            </w:tcMar>
            <w:hideMark/>
          </w:tcPr>
          <w:p w14:paraId="1D3BF49C" w14:textId="77777777" w:rsidR="00645E28" w:rsidRPr="00645E28" w:rsidRDefault="00645E28" w:rsidP="00645E28">
            <w:pPr>
              <w:spacing w:after="0" w:line="252" w:lineRule="auto"/>
              <w:rPr>
                <w:rFonts w:ascii="Calibri Light" w:eastAsia="Calibri" w:hAnsi="Calibri Light" w:cs="Calibri"/>
                <w:sz w:val="16"/>
                <w:szCs w:val="16"/>
              </w:rPr>
            </w:pPr>
            <w:r w:rsidRPr="00645E28">
              <w:rPr>
                <w:rFonts w:ascii="Calibri Light" w:eastAsia="Calibri" w:hAnsi="Calibri Light" w:cs="Calibri"/>
                <w:sz w:val="16"/>
                <w:szCs w:val="16"/>
              </w:rPr>
              <w:t>System operacyjny</w:t>
            </w:r>
          </w:p>
        </w:tc>
        <w:tc>
          <w:tcPr>
            <w:tcW w:w="7146" w:type="dxa"/>
            <w:tcBorders>
              <w:top w:val="nil"/>
              <w:left w:val="nil"/>
              <w:bottom w:val="nil"/>
              <w:right w:val="single" w:sz="8" w:space="0" w:color="auto"/>
            </w:tcBorders>
            <w:tcMar>
              <w:top w:w="0" w:type="dxa"/>
              <w:left w:w="108" w:type="dxa"/>
              <w:bottom w:w="0" w:type="dxa"/>
              <w:right w:w="108" w:type="dxa"/>
            </w:tcMar>
            <w:hideMark/>
          </w:tcPr>
          <w:p w14:paraId="2023CA35" w14:textId="77777777" w:rsidR="00645E28" w:rsidRPr="00645E28" w:rsidRDefault="00645E28" w:rsidP="00645E28">
            <w:pPr>
              <w:spacing w:after="0" w:line="252" w:lineRule="auto"/>
              <w:rPr>
                <w:rFonts w:ascii="Calibri Light" w:eastAsia="Calibri" w:hAnsi="Calibri Light" w:cs="Calibri"/>
                <w:sz w:val="16"/>
                <w:szCs w:val="16"/>
              </w:rPr>
            </w:pPr>
            <w:r w:rsidRPr="00645E28">
              <w:rPr>
                <w:rFonts w:ascii="Calibri Light" w:eastAsia="Calibri" w:hAnsi="Calibri Light" w:cs="Calibri"/>
                <w:sz w:val="16"/>
                <w:szCs w:val="16"/>
              </w:rPr>
              <w:t>Licencja na serwerowy system operacyjny musi uprawniać do zainstalowania serwerowego systemu operacyjnego w środowisku fizycznym lub umożliwiać zainstalowanie dwóch instancji wirtualnych tego serwerowego systemu operacyjnego. Licencja musi zostać tak dobrana aby była zgodna z zasadami licencjonowania producenta oraz pozwalała na legalne używanie na oferowanym serwerze.</w:t>
            </w:r>
          </w:p>
          <w:p w14:paraId="18111C50" w14:textId="77777777" w:rsidR="00645E28" w:rsidRPr="00645E28" w:rsidRDefault="00645E28" w:rsidP="00645E28">
            <w:pPr>
              <w:spacing w:after="0" w:line="252" w:lineRule="auto"/>
              <w:rPr>
                <w:rFonts w:ascii="Calibri Light" w:eastAsia="Calibri" w:hAnsi="Calibri Light" w:cs="Calibri"/>
                <w:sz w:val="16"/>
                <w:szCs w:val="16"/>
              </w:rPr>
            </w:pPr>
            <w:r w:rsidRPr="00645E28">
              <w:rPr>
                <w:rFonts w:ascii="Calibri Light" w:eastAsia="Calibri" w:hAnsi="Calibri Light" w:cs="Calibri"/>
                <w:sz w:val="16"/>
                <w:szCs w:val="16"/>
              </w:rPr>
              <w:t xml:space="preserve">Serwerowy system operacyjny musi posiadać następujące, wbudowane cechy. </w:t>
            </w:r>
          </w:p>
          <w:p w14:paraId="6377E05C" w14:textId="77777777" w:rsidR="00645E28" w:rsidRPr="00645E28" w:rsidRDefault="00645E28" w:rsidP="00645E28">
            <w:pPr>
              <w:numPr>
                <w:ilvl w:val="0"/>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 xml:space="preserve">Możliwość wykorzystania 320 logicznych procesorów oraz co najmniej 4 TB pamięci RAM w środowisku fizycznym. </w:t>
            </w:r>
          </w:p>
          <w:p w14:paraId="08E70536" w14:textId="77777777" w:rsidR="00645E28" w:rsidRPr="00645E28" w:rsidRDefault="00645E28" w:rsidP="00645E28">
            <w:pPr>
              <w:numPr>
                <w:ilvl w:val="0"/>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 xml:space="preserve">Możliwość wykorzystywania 64 procesorów wirtualnych oraz 1TB pamięci RAM i dysku o pojemności do 64TB przez każdy wirtualny serwerowy system operacyjny. </w:t>
            </w:r>
          </w:p>
          <w:p w14:paraId="21BFAFA7" w14:textId="77777777" w:rsidR="00645E28" w:rsidRPr="00645E28" w:rsidRDefault="00645E28" w:rsidP="00645E28">
            <w:pPr>
              <w:numPr>
                <w:ilvl w:val="0"/>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 xml:space="preserve">Możliwość budowania klastrów składających się z 64 węzłów, z możliwością uruchamiania 7000 maszyn wirtualnych.  </w:t>
            </w:r>
          </w:p>
          <w:p w14:paraId="51C254A3" w14:textId="77777777" w:rsidR="00645E28" w:rsidRPr="00645E28" w:rsidRDefault="00645E28" w:rsidP="00645E28">
            <w:pPr>
              <w:numPr>
                <w:ilvl w:val="0"/>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Możliwość migracji maszyn wirtualnych bez zatrzymywania ich pracy między fizycznymi serwerami z uruchomionym mechanizmem wirtualizacji (</w:t>
            </w:r>
            <w:proofErr w:type="spellStart"/>
            <w:r w:rsidRPr="00645E28">
              <w:rPr>
                <w:rFonts w:ascii="Calibri Light" w:eastAsia="Calibri" w:hAnsi="Calibri Light" w:cs="Times New Roman"/>
                <w:sz w:val="16"/>
                <w:szCs w:val="16"/>
              </w:rPr>
              <w:t>hypervisor</w:t>
            </w:r>
            <w:proofErr w:type="spellEnd"/>
            <w:r w:rsidRPr="00645E28">
              <w:rPr>
                <w:rFonts w:ascii="Calibri Light" w:eastAsia="Calibri" w:hAnsi="Calibri Light" w:cs="Times New Roman"/>
                <w:sz w:val="16"/>
                <w:szCs w:val="16"/>
              </w:rPr>
              <w:t xml:space="preserve">) przez sieć Ethernet, bez konieczności stosowania dodatkowych mechanizmów współdzielenia pamięci. </w:t>
            </w:r>
          </w:p>
          <w:p w14:paraId="2735C92F" w14:textId="77777777" w:rsidR="00645E28" w:rsidRPr="00645E28" w:rsidRDefault="00645E28" w:rsidP="00645E28">
            <w:pPr>
              <w:numPr>
                <w:ilvl w:val="0"/>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lastRenderedPageBreak/>
              <w:t xml:space="preserve">Wsparcie (na umożliwiającym to sprzęcie) dodawania i wymiany pamięci RAM bez przerywania pracy. </w:t>
            </w:r>
          </w:p>
          <w:p w14:paraId="5573CCFD" w14:textId="77777777" w:rsidR="00645E28" w:rsidRPr="00645E28" w:rsidRDefault="00645E28" w:rsidP="00645E28">
            <w:pPr>
              <w:numPr>
                <w:ilvl w:val="0"/>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 xml:space="preserve">Wsparcie (na umożliwiającym to sprzęcie) dodawania i wymiany procesorów bez przerywania pracy. </w:t>
            </w:r>
          </w:p>
          <w:p w14:paraId="568BF999" w14:textId="77777777" w:rsidR="00645E28" w:rsidRPr="00645E28" w:rsidRDefault="00645E28" w:rsidP="00645E28">
            <w:pPr>
              <w:numPr>
                <w:ilvl w:val="0"/>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 xml:space="preserve">Automatyczna weryfikacja cyfrowych sygnatur sterowników w celu sprawdzenia, czy sterownik przeszedł testy jakości przeprowadzone przez producenta systemu operacyjnego. </w:t>
            </w:r>
          </w:p>
          <w:p w14:paraId="52F34DCE" w14:textId="77777777" w:rsidR="00645E28" w:rsidRPr="00645E28" w:rsidRDefault="00645E28" w:rsidP="00645E28">
            <w:pPr>
              <w:numPr>
                <w:ilvl w:val="0"/>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 xml:space="preserve">Możliwość dynamicznego obniżania poboru energii przez rdzenie procesorów niewykorzystywane w bieżącej pracy. Mechanizm ten musi uwzględniać specyfikę procesorów wyposażonych w mechanizmy </w:t>
            </w:r>
            <w:proofErr w:type="spellStart"/>
            <w:r w:rsidRPr="00645E28">
              <w:rPr>
                <w:rFonts w:ascii="Calibri Light" w:eastAsia="Calibri" w:hAnsi="Calibri Light" w:cs="Times New Roman"/>
                <w:sz w:val="16"/>
                <w:szCs w:val="16"/>
              </w:rPr>
              <w:t>Hyper-Threading</w:t>
            </w:r>
            <w:proofErr w:type="spellEnd"/>
            <w:r w:rsidRPr="00645E28">
              <w:rPr>
                <w:rFonts w:ascii="Calibri Light" w:eastAsia="Calibri" w:hAnsi="Calibri Light" w:cs="Times New Roman"/>
                <w:sz w:val="16"/>
                <w:szCs w:val="16"/>
              </w:rPr>
              <w:t xml:space="preserve">. </w:t>
            </w:r>
          </w:p>
          <w:p w14:paraId="5AFCAEE7" w14:textId="77777777" w:rsidR="00645E28" w:rsidRPr="00645E28" w:rsidRDefault="00645E28" w:rsidP="00645E28">
            <w:pPr>
              <w:numPr>
                <w:ilvl w:val="0"/>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 xml:space="preserve">Wbudowane wsparcie instalacji i pracy na wolumenach, które: </w:t>
            </w:r>
          </w:p>
          <w:p w14:paraId="2ACEB04E" w14:textId="77777777" w:rsidR="00645E28" w:rsidRPr="00645E28" w:rsidRDefault="00645E28" w:rsidP="00645E28">
            <w:pPr>
              <w:numPr>
                <w:ilvl w:val="1"/>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 xml:space="preserve">pozwalają na zmianę rozmiaru w czasie pracy systemu, </w:t>
            </w:r>
          </w:p>
          <w:p w14:paraId="564E78C0" w14:textId="77777777" w:rsidR="00645E28" w:rsidRPr="00645E28" w:rsidRDefault="00645E28" w:rsidP="00645E28">
            <w:pPr>
              <w:numPr>
                <w:ilvl w:val="1"/>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 xml:space="preserve">umożliwiają tworzenie w czasie pracy systemu migawek, dających użytkownikom końcowym (lokalnym i sieciowym) prosty wgląd w poprzednie wersje plików i folderów, </w:t>
            </w:r>
          </w:p>
          <w:p w14:paraId="1B7B447B" w14:textId="77777777" w:rsidR="00645E28" w:rsidRPr="00645E28" w:rsidRDefault="00645E28" w:rsidP="00645E28">
            <w:pPr>
              <w:numPr>
                <w:ilvl w:val="1"/>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 xml:space="preserve">umożliwiają kompresję "w locie" dla wybranych plików i/lub folderów, </w:t>
            </w:r>
          </w:p>
          <w:p w14:paraId="62FED748" w14:textId="77777777" w:rsidR="00645E28" w:rsidRPr="00645E28" w:rsidRDefault="00645E28" w:rsidP="00645E28">
            <w:pPr>
              <w:numPr>
                <w:ilvl w:val="1"/>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 xml:space="preserve">umożliwiają zdefiniowanie list kontroli dostępu (ACL). </w:t>
            </w:r>
          </w:p>
          <w:p w14:paraId="6595D2A0" w14:textId="77777777" w:rsidR="00645E28" w:rsidRPr="00645E28" w:rsidRDefault="00645E28" w:rsidP="00645E28">
            <w:pPr>
              <w:numPr>
                <w:ilvl w:val="0"/>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 xml:space="preserve">Wbudowany mechanizm klasyfikowania i indeksowania plików (dokumentów) w oparciu o ich zawartość. </w:t>
            </w:r>
          </w:p>
          <w:p w14:paraId="3FBE2C6D" w14:textId="77777777" w:rsidR="00645E28" w:rsidRPr="00645E28" w:rsidRDefault="00645E28" w:rsidP="00645E28">
            <w:pPr>
              <w:numPr>
                <w:ilvl w:val="0"/>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 xml:space="preserve">Wbudowane szyfrowanie dysków przy pomocy mechanizmów posiadających certyfikat FIPS 140-2 lub równoważny wydany przez NIST lub inną agendę rządową zajmującą się bezpieczeństwem informacji. </w:t>
            </w:r>
          </w:p>
          <w:p w14:paraId="7DBB2570" w14:textId="77777777" w:rsidR="00645E28" w:rsidRPr="00645E28" w:rsidRDefault="00645E28" w:rsidP="00645E28">
            <w:pPr>
              <w:numPr>
                <w:ilvl w:val="0"/>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 xml:space="preserve">Możliwość uruchamianie aplikacji internetowych wykorzystujących technologię ASP.NET </w:t>
            </w:r>
          </w:p>
          <w:p w14:paraId="0F9843B5" w14:textId="77777777" w:rsidR="00645E28" w:rsidRPr="00645E28" w:rsidRDefault="00645E28" w:rsidP="00645E28">
            <w:pPr>
              <w:numPr>
                <w:ilvl w:val="0"/>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 xml:space="preserve">Możliwość dystrybucji ruchu sieciowego HTTP pomiędzy kilka serwerów. </w:t>
            </w:r>
          </w:p>
          <w:p w14:paraId="5F6A40B5" w14:textId="77777777" w:rsidR="00645E28" w:rsidRPr="00645E28" w:rsidRDefault="00645E28" w:rsidP="00645E28">
            <w:pPr>
              <w:numPr>
                <w:ilvl w:val="0"/>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 xml:space="preserve">Wbudowana zapora internetowa (firewall) z obsługą definiowanych reguł dla ochrony połączeń internetowych i intranetowych. </w:t>
            </w:r>
          </w:p>
          <w:p w14:paraId="0A414450" w14:textId="77777777" w:rsidR="00645E28" w:rsidRPr="00645E28" w:rsidRDefault="00645E28" w:rsidP="00645E28">
            <w:pPr>
              <w:numPr>
                <w:ilvl w:val="0"/>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 xml:space="preserve">Dostępne dwa rodzaje graficznego interfejsu użytkownika: </w:t>
            </w:r>
          </w:p>
          <w:p w14:paraId="04E65B67" w14:textId="77777777" w:rsidR="00645E28" w:rsidRPr="00645E28" w:rsidRDefault="00645E28" w:rsidP="00645E28">
            <w:pPr>
              <w:numPr>
                <w:ilvl w:val="1"/>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 xml:space="preserve">Klasyczny, umożliwiający obsługę przy pomocy klawiatury i myszy, </w:t>
            </w:r>
          </w:p>
          <w:p w14:paraId="144D2396" w14:textId="77777777" w:rsidR="00645E28" w:rsidRPr="00645E28" w:rsidRDefault="00645E28" w:rsidP="00645E28">
            <w:pPr>
              <w:numPr>
                <w:ilvl w:val="1"/>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 xml:space="preserve">Dotykowy umożliwiający sterowanie dotykiem na monitorach dotykowych. </w:t>
            </w:r>
          </w:p>
          <w:p w14:paraId="6E5AE890" w14:textId="77777777" w:rsidR="00645E28" w:rsidRPr="00645E28" w:rsidRDefault="00645E28" w:rsidP="00645E28">
            <w:pPr>
              <w:numPr>
                <w:ilvl w:val="0"/>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 xml:space="preserve">Zlokalizowane w języku polskim, co najmniej następujące elementy: menu, przeglądarka internetowa, pomoc, komunikaty systemowe, </w:t>
            </w:r>
          </w:p>
          <w:p w14:paraId="3098C98F" w14:textId="77777777" w:rsidR="00645E28" w:rsidRPr="00645E28" w:rsidRDefault="00645E28" w:rsidP="00645E28">
            <w:pPr>
              <w:numPr>
                <w:ilvl w:val="0"/>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 xml:space="preserve">Możliwość zmiany języka interfejsu po zainstalowaniu systemu, dla co najmniej 10 języków poprzez wybór z listy dostępnych lokalizacji. </w:t>
            </w:r>
          </w:p>
          <w:p w14:paraId="7079467E" w14:textId="77777777" w:rsidR="00645E28" w:rsidRPr="00645E28" w:rsidRDefault="00645E28" w:rsidP="00645E28">
            <w:pPr>
              <w:numPr>
                <w:ilvl w:val="0"/>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 xml:space="preserve">Mechanizmy logowania w oparciu o: </w:t>
            </w:r>
          </w:p>
          <w:p w14:paraId="77923DEA" w14:textId="77777777" w:rsidR="00645E28" w:rsidRPr="00645E28" w:rsidRDefault="00645E28" w:rsidP="00645E28">
            <w:pPr>
              <w:numPr>
                <w:ilvl w:val="1"/>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 xml:space="preserve">Login i hasło, </w:t>
            </w:r>
          </w:p>
          <w:p w14:paraId="405E3ACF" w14:textId="77777777" w:rsidR="00645E28" w:rsidRPr="00645E28" w:rsidRDefault="00645E28" w:rsidP="00645E28">
            <w:pPr>
              <w:numPr>
                <w:ilvl w:val="1"/>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Karty z certyfikatami (</w:t>
            </w:r>
            <w:proofErr w:type="spellStart"/>
            <w:r w:rsidRPr="00645E28">
              <w:rPr>
                <w:rFonts w:ascii="Calibri Light" w:eastAsia="Calibri" w:hAnsi="Calibri Light" w:cs="Times New Roman"/>
                <w:sz w:val="16"/>
                <w:szCs w:val="16"/>
              </w:rPr>
              <w:t>smartcard</w:t>
            </w:r>
            <w:proofErr w:type="spellEnd"/>
            <w:r w:rsidRPr="00645E28">
              <w:rPr>
                <w:rFonts w:ascii="Calibri Light" w:eastAsia="Calibri" w:hAnsi="Calibri Light" w:cs="Times New Roman"/>
                <w:sz w:val="16"/>
                <w:szCs w:val="16"/>
              </w:rPr>
              <w:t xml:space="preserve">), </w:t>
            </w:r>
          </w:p>
          <w:p w14:paraId="7A02FA53" w14:textId="77777777" w:rsidR="00645E28" w:rsidRPr="00645E28" w:rsidRDefault="00645E28" w:rsidP="00645E28">
            <w:pPr>
              <w:numPr>
                <w:ilvl w:val="1"/>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 xml:space="preserve">Wirtualne karty (logowanie w oparciu o certyfikat chroniony poprzez moduł TPM), </w:t>
            </w:r>
          </w:p>
          <w:p w14:paraId="5F4A4E44" w14:textId="77777777" w:rsidR="00645E28" w:rsidRPr="00645E28" w:rsidRDefault="00645E28" w:rsidP="00645E28">
            <w:pPr>
              <w:numPr>
                <w:ilvl w:val="0"/>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 xml:space="preserve">Możliwość wymuszania wieloelementowej dynamicznej kontroli dostępu dla: określonych grup użytkowników, zastosowanej klasyfikacji danych, centralnych polityk dostępu w sieci, centralnych polityk audytowych oraz narzuconych dla grup użytkowników praw do wykorzystywania szyfrowanych danych.. </w:t>
            </w:r>
          </w:p>
          <w:p w14:paraId="40A97A51" w14:textId="77777777" w:rsidR="00645E28" w:rsidRPr="00645E28" w:rsidRDefault="00645E28" w:rsidP="00645E28">
            <w:pPr>
              <w:numPr>
                <w:ilvl w:val="0"/>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 xml:space="preserve">Wsparcie dla większości powszechnie używanych urządzeń peryferyjnych (drukarek, urządzeń sieciowych, standardów USB, </w:t>
            </w:r>
            <w:proofErr w:type="spellStart"/>
            <w:r w:rsidRPr="00645E28">
              <w:rPr>
                <w:rFonts w:ascii="Calibri Light" w:eastAsia="Calibri" w:hAnsi="Calibri Light" w:cs="Times New Roman"/>
                <w:sz w:val="16"/>
                <w:szCs w:val="16"/>
              </w:rPr>
              <w:t>Plug&amp;Play</w:t>
            </w:r>
            <w:proofErr w:type="spellEnd"/>
            <w:r w:rsidRPr="00645E28">
              <w:rPr>
                <w:rFonts w:ascii="Calibri Light" w:eastAsia="Calibri" w:hAnsi="Calibri Light" w:cs="Times New Roman"/>
                <w:sz w:val="16"/>
                <w:szCs w:val="16"/>
              </w:rPr>
              <w:t xml:space="preserve">). </w:t>
            </w:r>
          </w:p>
          <w:p w14:paraId="40C659AE" w14:textId="77777777" w:rsidR="00645E28" w:rsidRPr="00645E28" w:rsidRDefault="00645E28" w:rsidP="00645E28">
            <w:pPr>
              <w:numPr>
                <w:ilvl w:val="0"/>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 xml:space="preserve">Możliwość zdalnej konfiguracji, administrowania oraz aktualizowania systemu. </w:t>
            </w:r>
          </w:p>
          <w:p w14:paraId="146B4367" w14:textId="77777777" w:rsidR="00645E28" w:rsidRPr="00645E28" w:rsidRDefault="00645E28" w:rsidP="00645E28">
            <w:pPr>
              <w:numPr>
                <w:ilvl w:val="0"/>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 xml:space="preserve">Dostępność bezpłatnych narzędzi producenta systemu umożliwiających badanie i wdrażanie zdefiniowanego zestawu polityk bezpieczeństwa. </w:t>
            </w:r>
          </w:p>
          <w:p w14:paraId="72057C10" w14:textId="77777777" w:rsidR="00645E28" w:rsidRPr="00645E28" w:rsidRDefault="00645E28" w:rsidP="00645E28">
            <w:pPr>
              <w:numPr>
                <w:ilvl w:val="0"/>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 xml:space="preserve">Pochodzący od producenta systemu serwis zarządzania polityką dostępu do informacji w dokumentach (Digital </w:t>
            </w:r>
            <w:proofErr w:type="spellStart"/>
            <w:r w:rsidRPr="00645E28">
              <w:rPr>
                <w:rFonts w:ascii="Calibri Light" w:eastAsia="Calibri" w:hAnsi="Calibri Light" w:cs="Times New Roman"/>
                <w:sz w:val="16"/>
                <w:szCs w:val="16"/>
              </w:rPr>
              <w:t>Rights</w:t>
            </w:r>
            <w:proofErr w:type="spellEnd"/>
            <w:r w:rsidRPr="00645E28">
              <w:rPr>
                <w:rFonts w:ascii="Calibri Light" w:eastAsia="Calibri" w:hAnsi="Calibri Light" w:cs="Times New Roman"/>
                <w:sz w:val="16"/>
                <w:szCs w:val="16"/>
              </w:rPr>
              <w:t xml:space="preserve"> Management). </w:t>
            </w:r>
          </w:p>
          <w:p w14:paraId="5775741D" w14:textId="77777777" w:rsidR="00645E28" w:rsidRPr="00645E28" w:rsidRDefault="00645E28" w:rsidP="00645E28">
            <w:pPr>
              <w:numPr>
                <w:ilvl w:val="0"/>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 xml:space="preserve">Wsparcie dla środowisk Java i .NET Framework 4.x – możliwość uruchomienia aplikacji działających we wskazanych środowiskach. </w:t>
            </w:r>
          </w:p>
          <w:p w14:paraId="4FF45194" w14:textId="77777777" w:rsidR="00645E28" w:rsidRPr="00645E28" w:rsidRDefault="00645E28" w:rsidP="00645E28">
            <w:pPr>
              <w:numPr>
                <w:ilvl w:val="0"/>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 xml:space="preserve">Możliwość implementacji następujących funkcjonalności bez potrzeby instalowania dodatkowych produktów (oprogramowania) innych producentów wymagających dodatkowych licencji: </w:t>
            </w:r>
          </w:p>
          <w:p w14:paraId="6AEA7AD2" w14:textId="77777777" w:rsidR="00645E28" w:rsidRPr="00645E28" w:rsidRDefault="00645E28" w:rsidP="00645E28">
            <w:pPr>
              <w:numPr>
                <w:ilvl w:val="1"/>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 xml:space="preserve">Podstawowe usługi sieciowe: DHCP oraz DNS wspierający DNSSEC, </w:t>
            </w:r>
          </w:p>
          <w:p w14:paraId="4076C53F" w14:textId="77777777" w:rsidR="00645E28" w:rsidRPr="00645E28" w:rsidRDefault="00645E28" w:rsidP="00645E28">
            <w:pPr>
              <w:numPr>
                <w:ilvl w:val="1"/>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 xml:space="preserve">Usługi katalogowe oparte o LDAP i pozwalające na uwierzytelnianie użytkowników stacji roboczych, bez konieczności instalowania dodatkowego oprogramowania na tych stacjach, pozwalające na zarządzanie zasobami w sieci (użytkownicy, komputery, drukarki, udziały sieciowe), z możliwością wykorzystania następujących funkcji: </w:t>
            </w:r>
          </w:p>
          <w:p w14:paraId="2779DE93" w14:textId="77777777" w:rsidR="00645E28" w:rsidRPr="00645E28" w:rsidRDefault="00645E28" w:rsidP="00645E28">
            <w:pPr>
              <w:numPr>
                <w:ilvl w:val="8"/>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 xml:space="preserve">Podłączenie do domeny w trybie offline – bez dostępnego połączenia sieciowego z domeną, </w:t>
            </w:r>
          </w:p>
          <w:p w14:paraId="095C7B55" w14:textId="77777777" w:rsidR="00645E28" w:rsidRPr="00645E28" w:rsidRDefault="00645E28" w:rsidP="00645E28">
            <w:pPr>
              <w:numPr>
                <w:ilvl w:val="8"/>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 xml:space="preserve">Ustanawianie praw dostępu do zasobów domeny na bazie sposobu logowania użytkownika – na przykład typu certyfikatu użytego do logowania, </w:t>
            </w:r>
          </w:p>
          <w:p w14:paraId="3BF41BC2" w14:textId="77777777" w:rsidR="00645E28" w:rsidRPr="00645E28" w:rsidRDefault="00645E28" w:rsidP="00645E28">
            <w:pPr>
              <w:numPr>
                <w:ilvl w:val="8"/>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 xml:space="preserve">Odzyskiwanie przypadkowo skasowanych obiektów usługi katalogowej z mechanizmu kosza.  </w:t>
            </w:r>
          </w:p>
          <w:p w14:paraId="1ED9BDF1" w14:textId="77777777" w:rsidR="00645E28" w:rsidRPr="00645E28" w:rsidRDefault="00645E28" w:rsidP="00645E28">
            <w:pPr>
              <w:numPr>
                <w:ilvl w:val="8"/>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 xml:space="preserve">Bezpieczny mechanizm dołączania do domeny uprawnionych użytkowników prywatnych urządzeń mobilnych opartych o iOS i Windows 8.1.  </w:t>
            </w:r>
          </w:p>
          <w:p w14:paraId="22587F93" w14:textId="77777777" w:rsidR="00645E28" w:rsidRPr="00645E28" w:rsidRDefault="00645E28" w:rsidP="00645E28">
            <w:pPr>
              <w:numPr>
                <w:ilvl w:val="1"/>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 xml:space="preserve">Zdalna dystrybucja oprogramowania na stacje robocze. </w:t>
            </w:r>
          </w:p>
          <w:p w14:paraId="3822E6A5" w14:textId="77777777" w:rsidR="00645E28" w:rsidRPr="00645E28" w:rsidRDefault="00645E28" w:rsidP="00645E28">
            <w:pPr>
              <w:numPr>
                <w:ilvl w:val="1"/>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 xml:space="preserve">Praca zdalna na serwerze z wykorzystaniem terminala (cienkiego klienta) lub odpowiednio skonfigurowanej stacji roboczej </w:t>
            </w:r>
          </w:p>
          <w:p w14:paraId="2DF72348" w14:textId="77777777" w:rsidR="00645E28" w:rsidRPr="00645E28" w:rsidRDefault="00645E28" w:rsidP="00645E28">
            <w:pPr>
              <w:numPr>
                <w:ilvl w:val="1"/>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 xml:space="preserve">Centrum Certyfikatów (CA), obsługa klucza publicznego i prywatnego) umożliwiające: </w:t>
            </w:r>
          </w:p>
          <w:p w14:paraId="7D1144BD" w14:textId="77777777" w:rsidR="00645E28" w:rsidRPr="00645E28" w:rsidRDefault="00645E28" w:rsidP="00645E28">
            <w:pPr>
              <w:numPr>
                <w:ilvl w:val="8"/>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lastRenderedPageBreak/>
              <w:t xml:space="preserve">Dystrybucję certyfikatów poprzez http </w:t>
            </w:r>
          </w:p>
          <w:p w14:paraId="1A8700B9" w14:textId="77777777" w:rsidR="00645E28" w:rsidRPr="00645E28" w:rsidRDefault="00645E28" w:rsidP="00645E28">
            <w:pPr>
              <w:numPr>
                <w:ilvl w:val="8"/>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 xml:space="preserve">Konsolidację CA dla wielu lasów domeny, </w:t>
            </w:r>
          </w:p>
          <w:p w14:paraId="483368A3" w14:textId="77777777" w:rsidR="00645E28" w:rsidRPr="00645E28" w:rsidRDefault="00645E28" w:rsidP="00645E28">
            <w:pPr>
              <w:numPr>
                <w:ilvl w:val="8"/>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 xml:space="preserve">Automatyczne rejestrowania certyfikatów pomiędzy różnymi lasami domen, </w:t>
            </w:r>
          </w:p>
          <w:p w14:paraId="77420E3A" w14:textId="77777777" w:rsidR="00645E28" w:rsidRPr="00645E28" w:rsidRDefault="00645E28" w:rsidP="00645E28">
            <w:pPr>
              <w:numPr>
                <w:ilvl w:val="8"/>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 xml:space="preserve">Automatyczne występowanie i używanie (wystawianie) certyfikatów PKI X.509. </w:t>
            </w:r>
          </w:p>
          <w:p w14:paraId="3C28BF2E" w14:textId="77777777" w:rsidR="00645E28" w:rsidRPr="00645E28" w:rsidRDefault="00645E28" w:rsidP="00645E28">
            <w:pPr>
              <w:numPr>
                <w:ilvl w:val="1"/>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Szyfrowanie plików i folderów.</w:t>
            </w:r>
          </w:p>
          <w:p w14:paraId="023B2826" w14:textId="77777777" w:rsidR="00645E28" w:rsidRPr="00645E28" w:rsidRDefault="00645E28" w:rsidP="00645E28">
            <w:pPr>
              <w:numPr>
                <w:ilvl w:val="1"/>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Szyfrowanie połączeń sieciowych pomiędzy serwerami oraz serwerami i stacjami roboczymi (</w:t>
            </w:r>
            <w:proofErr w:type="spellStart"/>
            <w:r w:rsidRPr="00645E28">
              <w:rPr>
                <w:rFonts w:ascii="Calibri Light" w:eastAsia="Calibri" w:hAnsi="Calibri Light" w:cs="Times New Roman"/>
                <w:sz w:val="16"/>
                <w:szCs w:val="16"/>
              </w:rPr>
              <w:t>IPSec</w:t>
            </w:r>
            <w:proofErr w:type="spellEnd"/>
            <w:r w:rsidRPr="00645E28">
              <w:rPr>
                <w:rFonts w:ascii="Calibri Light" w:eastAsia="Calibri" w:hAnsi="Calibri Light" w:cs="Times New Roman"/>
                <w:sz w:val="16"/>
                <w:szCs w:val="16"/>
              </w:rPr>
              <w:t xml:space="preserve">). </w:t>
            </w:r>
          </w:p>
          <w:p w14:paraId="327FE484" w14:textId="77777777" w:rsidR="00645E28" w:rsidRPr="00645E28" w:rsidRDefault="00645E28" w:rsidP="00645E28">
            <w:pPr>
              <w:numPr>
                <w:ilvl w:val="1"/>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 xml:space="preserve">Możliwość tworzenia systemów wysokiej dostępności (klastry typu </w:t>
            </w:r>
            <w:proofErr w:type="spellStart"/>
            <w:r w:rsidRPr="00645E28">
              <w:rPr>
                <w:rFonts w:ascii="Calibri Light" w:eastAsia="Calibri" w:hAnsi="Calibri Light" w:cs="Times New Roman"/>
                <w:sz w:val="16"/>
                <w:szCs w:val="16"/>
              </w:rPr>
              <w:t>fail-over</w:t>
            </w:r>
            <w:proofErr w:type="spellEnd"/>
            <w:r w:rsidRPr="00645E28">
              <w:rPr>
                <w:rFonts w:ascii="Calibri Light" w:eastAsia="Calibri" w:hAnsi="Calibri Light" w:cs="Times New Roman"/>
                <w:sz w:val="16"/>
                <w:szCs w:val="16"/>
              </w:rPr>
              <w:t xml:space="preserve">) oraz rozłożenia obciążenia serwerów. </w:t>
            </w:r>
          </w:p>
          <w:p w14:paraId="6F6E63F6" w14:textId="77777777" w:rsidR="00645E28" w:rsidRPr="00645E28" w:rsidRDefault="00645E28" w:rsidP="00645E28">
            <w:pPr>
              <w:numPr>
                <w:ilvl w:val="1"/>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 xml:space="preserve">Serwis udostępniania stron WWW. </w:t>
            </w:r>
          </w:p>
          <w:p w14:paraId="78FDB433" w14:textId="77777777" w:rsidR="00645E28" w:rsidRPr="00645E28" w:rsidRDefault="00645E28" w:rsidP="00645E28">
            <w:pPr>
              <w:numPr>
                <w:ilvl w:val="1"/>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Wsparcie dla protokołu IP w wersji 6 (IPv6),</w:t>
            </w:r>
          </w:p>
          <w:p w14:paraId="37F6EEA8" w14:textId="77777777" w:rsidR="00645E28" w:rsidRPr="00645E28" w:rsidRDefault="00645E28" w:rsidP="00645E28">
            <w:pPr>
              <w:numPr>
                <w:ilvl w:val="1"/>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Wsparcie dla algorytmów Suite B (RFC 4869),</w:t>
            </w:r>
          </w:p>
          <w:p w14:paraId="172E6CB0" w14:textId="77777777" w:rsidR="00645E28" w:rsidRPr="00645E28" w:rsidRDefault="00645E28" w:rsidP="00645E28">
            <w:pPr>
              <w:numPr>
                <w:ilvl w:val="1"/>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 xml:space="preserve">Wbudowane usługi VPN pozwalające na zestawienie nielimitowanej liczby równoczesnych połączeń i niewymagające instalacji dodatkowego oprogramowania na komputerach z systemem Windows, </w:t>
            </w:r>
          </w:p>
          <w:p w14:paraId="6B0C649E" w14:textId="77777777" w:rsidR="00645E28" w:rsidRPr="00645E28" w:rsidRDefault="00645E28" w:rsidP="00645E28">
            <w:pPr>
              <w:numPr>
                <w:ilvl w:val="1"/>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Wbudowane mechanizmy wirtualizacji (</w:t>
            </w:r>
            <w:proofErr w:type="spellStart"/>
            <w:r w:rsidRPr="00645E28">
              <w:rPr>
                <w:rFonts w:ascii="Calibri Light" w:eastAsia="Calibri" w:hAnsi="Calibri Light" w:cs="Times New Roman"/>
                <w:sz w:val="16"/>
                <w:szCs w:val="16"/>
              </w:rPr>
              <w:t>Hypervisor</w:t>
            </w:r>
            <w:proofErr w:type="spellEnd"/>
            <w:r w:rsidRPr="00645E28">
              <w:rPr>
                <w:rFonts w:ascii="Calibri Light" w:eastAsia="Calibri" w:hAnsi="Calibri Light" w:cs="Times New Roman"/>
                <w:sz w:val="16"/>
                <w:szCs w:val="16"/>
              </w:rPr>
              <w:t xml:space="preserve">) pozwalające na uruchamianie do 1000 aktywnych środowisk wirtualnych systemów operacyjnych. Wirtualne maszyny w trakcie pracy i bez zauważalnego zmniejszenia ich dostępności mogą być przenoszone pomiędzy serwerami klastra typu </w:t>
            </w:r>
            <w:proofErr w:type="spellStart"/>
            <w:r w:rsidRPr="00645E28">
              <w:rPr>
                <w:rFonts w:ascii="Calibri Light" w:eastAsia="Calibri" w:hAnsi="Calibri Light" w:cs="Times New Roman"/>
                <w:sz w:val="16"/>
                <w:szCs w:val="16"/>
              </w:rPr>
              <w:t>failover</w:t>
            </w:r>
            <w:proofErr w:type="spellEnd"/>
            <w:r w:rsidRPr="00645E28">
              <w:rPr>
                <w:rFonts w:ascii="Calibri Light" w:eastAsia="Calibri" w:hAnsi="Calibri Light" w:cs="Times New Roman"/>
                <w:sz w:val="16"/>
                <w:szCs w:val="16"/>
              </w:rPr>
              <w:t xml:space="preserve"> z jednoczesnym zachowaniem pozostałej funkcjonalności. Mechanizmy wirtualizacji mają zapewnić wsparcie dla: </w:t>
            </w:r>
          </w:p>
          <w:p w14:paraId="557CE294" w14:textId="77777777" w:rsidR="00645E28" w:rsidRPr="00645E28" w:rsidRDefault="00645E28" w:rsidP="00645E28">
            <w:pPr>
              <w:numPr>
                <w:ilvl w:val="8"/>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 xml:space="preserve">Dynamicznego podłączania zasobów dyskowych typu hot-plug do maszyn wirtualnych, </w:t>
            </w:r>
          </w:p>
          <w:p w14:paraId="330D383C" w14:textId="77777777" w:rsidR="00645E28" w:rsidRPr="00645E28" w:rsidRDefault="00645E28" w:rsidP="00645E28">
            <w:pPr>
              <w:numPr>
                <w:ilvl w:val="8"/>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 xml:space="preserve">Obsługi ramek typu jumbo </w:t>
            </w:r>
            <w:proofErr w:type="spellStart"/>
            <w:r w:rsidRPr="00645E28">
              <w:rPr>
                <w:rFonts w:ascii="Calibri Light" w:eastAsia="Calibri" w:hAnsi="Calibri Light" w:cs="Times New Roman"/>
                <w:sz w:val="16"/>
                <w:szCs w:val="16"/>
              </w:rPr>
              <w:t>frames</w:t>
            </w:r>
            <w:proofErr w:type="spellEnd"/>
            <w:r w:rsidRPr="00645E28">
              <w:rPr>
                <w:rFonts w:ascii="Calibri Light" w:eastAsia="Calibri" w:hAnsi="Calibri Light" w:cs="Times New Roman"/>
                <w:sz w:val="16"/>
                <w:szCs w:val="16"/>
              </w:rPr>
              <w:t xml:space="preserve"> dla maszyn wirtualnych. </w:t>
            </w:r>
          </w:p>
          <w:p w14:paraId="1D3321ED" w14:textId="77777777" w:rsidR="00645E28" w:rsidRPr="00645E28" w:rsidRDefault="00645E28" w:rsidP="00645E28">
            <w:pPr>
              <w:numPr>
                <w:ilvl w:val="8"/>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 xml:space="preserve">Obsługi 4-KB sektorów dysków  </w:t>
            </w:r>
          </w:p>
          <w:p w14:paraId="4DA9498E" w14:textId="77777777" w:rsidR="00645E28" w:rsidRPr="00645E28" w:rsidRDefault="00645E28" w:rsidP="00645E28">
            <w:pPr>
              <w:numPr>
                <w:ilvl w:val="8"/>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 xml:space="preserve">Nielimitowanej liczby jednocześnie przenoszonych maszyn wirtualnych pomiędzy węzłami klastra </w:t>
            </w:r>
          </w:p>
          <w:p w14:paraId="727798DC" w14:textId="77777777" w:rsidR="00645E28" w:rsidRPr="00645E28" w:rsidRDefault="00645E28" w:rsidP="00645E28">
            <w:pPr>
              <w:numPr>
                <w:ilvl w:val="8"/>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 xml:space="preserve">Możliwości wirtualizacji sieci z zastosowaniem przełącznika, którego funkcjonalność może być rozszerzana jednocześnie poprzez oprogramowanie kilku innych dostawców poprzez otwarty interfejs API. </w:t>
            </w:r>
          </w:p>
          <w:p w14:paraId="71302CAD" w14:textId="77777777" w:rsidR="00645E28" w:rsidRPr="00645E28" w:rsidRDefault="00645E28" w:rsidP="00645E28">
            <w:pPr>
              <w:numPr>
                <w:ilvl w:val="8"/>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 xml:space="preserve">Możliwości kierowania ruchu sieciowego z wielu sieci VLAN bezpośrednio do pojedynczej karty sieciowej maszyny wirtualnej (tzw. </w:t>
            </w:r>
            <w:proofErr w:type="spellStart"/>
            <w:r w:rsidRPr="00645E28">
              <w:rPr>
                <w:rFonts w:ascii="Calibri Light" w:eastAsia="Calibri" w:hAnsi="Calibri Light" w:cs="Times New Roman"/>
                <w:sz w:val="16"/>
                <w:szCs w:val="16"/>
              </w:rPr>
              <w:t>trunk</w:t>
            </w:r>
            <w:proofErr w:type="spellEnd"/>
            <w:r w:rsidRPr="00645E28">
              <w:rPr>
                <w:rFonts w:ascii="Calibri Light" w:eastAsia="Calibri" w:hAnsi="Calibri Light" w:cs="Times New Roman"/>
                <w:sz w:val="16"/>
                <w:szCs w:val="16"/>
              </w:rPr>
              <w:t xml:space="preserve"> </w:t>
            </w:r>
            <w:proofErr w:type="spellStart"/>
            <w:r w:rsidRPr="00645E28">
              <w:rPr>
                <w:rFonts w:ascii="Calibri Light" w:eastAsia="Calibri" w:hAnsi="Calibri Light" w:cs="Times New Roman"/>
                <w:sz w:val="16"/>
                <w:szCs w:val="16"/>
              </w:rPr>
              <w:t>mode</w:t>
            </w:r>
            <w:proofErr w:type="spellEnd"/>
            <w:r w:rsidRPr="00645E28">
              <w:rPr>
                <w:rFonts w:ascii="Calibri Light" w:eastAsia="Calibri" w:hAnsi="Calibri Light" w:cs="Times New Roman"/>
                <w:sz w:val="16"/>
                <w:szCs w:val="16"/>
              </w:rPr>
              <w:t xml:space="preserve">) </w:t>
            </w:r>
          </w:p>
          <w:p w14:paraId="602ED352" w14:textId="77777777" w:rsidR="00645E28" w:rsidRPr="00645E28" w:rsidRDefault="00645E28" w:rsidP="00645E28">
            <w:pPr>
              <w:numPr>
                <w:ilvl w:val="0"/>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 xml:space="preserve">Możliwość automatycznej aktualizacji w oparciu o poprawki publikowane przez producenta wraz z dostępnością bezpłatnego rozwiązania producenta serwerowego systemu operacyjnego umożliwiającego lokalną dystrybucję poprawek zatwierdzonych przez administratora, bez połączenia z siecią Internet. </w:t>
            </w:r>
          </w:p>
          <w:p w14:paraId="7F6DCEF8" w14:textId="77777777" w:rsidR="00645E28" w:rsidRPr="00645E28" w:rsidRDefault="00645E28" w:rsidP="00645E28">
            <w:pPr>
              <w:numPr>
                <w:ilvl w:val="0"/>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Wsparcie dostępu do zasobu dyskowego poprzez wiele ścieżek (</w:t>
            </w:r>
            <w:proofErr w:type="spellStart"/>
            <w:r w:rsidRPr="00645E28">
              <w:rPr>
                <w:rFonts w:ascii="Calibri Light" w:eastAsia="Calibri" w:hAnsi="Calibri Light" w:cs="Times New Roman"/>
                <w:sz w:val="16"/>
                <w:szCs w:val="16"/>
              </w:rPr>
              <w:t>Multipath</w:t>
            </w:r>
            <w:proofErr w:type="spellEnd"/>
            <w:r w:rsidRPr="00645E28">
              <w:rPr>
                <w:rFonts w:ascii="Calibri Light" w:eastAsia="Calibri" w:hAnsi="Calibri Light" w:cs="Times New Roman"/>
                <w:sz w:val="16"/>
                <w:szCs w:val="16"/>
              </w:rPr>
              <w:t xml:space="preserve">). </w:t>
            </w:r>
          </w:p>
          <w:p w14:paraId="32AA0CA9" w14:textId="77777777" w:rsidR="00645E28" w:rsidRPr="00645E28" w:rsidRDefault="00645E28" w:rsidP="00645E28">
            <w:pPr>
              <w:numPr>
                <w:ilvl w:val="0"/>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 xml:space="preserve">Możliwość instalacji poprawek poprzez wgranie ich do obrazu instalacyjnego. </w:t>
            </w:r>
          </w:p>
          <w:p w14:paraId="40B47FF1" w14:textId="77777777" w:rsidR="00645E28" w:rsidRPr="00645E28" w:rsidRDefault="00645E28" w:rsidP="00645E28">
            <w:pPr>
              <w:numPr>
                <w:ilvl w:val="0"/>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 xml:space="preserve">Mechanizmy zdalnej administracji oraz mechanizmy (również działające zdalnie) administracji przez skrypty. </w:t>
            </w:r>
          </w:p>
          <w:p w14:paraId="679D2481" w14:textId="77777777" w:rsidR="00645E28" w:rsidRPr="00645E28" w:rsidRDefault="00645E28" w:rsidP="00645E28">
            <w:pPr>
              <w:numPr>
                <w:ilvl w:val="0"/>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 xml:space="preserve">Możliwość zarządzania przez wbudowane mechanizmy zgodne ze standardami WBEM oraz WS-Management organizacji DMTF. </w:t>
            </w:r>
          </w:p>
          <w:p w14:paraId="128E4E8B" w14:textId="77777777" w:rsidR="00645E28" w:rsidRPr="00645E28" w:rsidRDefault="00645E28" w:rsidP="00645E28">
            <w:pPr>
              <w:numPr>
                <w:ilvl w:val="0"/>
                <w:numId w:val="15"/>
              </w:numPr>
              <w:spacing w:after="0" w:line="252" w:lineRule="auto"/>
              <w:contextualSpacing/>
              <w:rPr>
                <w:rFonts w:ascii="Calibri Light" w:eastAsia="Calibri" w:hAnsi="Calibri Light" w:cs="Times New Roman"/>
                <w:sz w:val="16"/>
                <w:szCs w:val="16"/>
              </w:rPr>
            </w:pPr>
            <w:r w:rsidRPr="00645E28">
              <w:rPr>
                <w:rFonts w:ascii="Calibri Light" w:eastAsia="Calibri" w:hAnsi="Calibri Light" w:cs="Times New Roman"/>
                <w:sz w:val="16"/>
                <w:szCs w:val="16"/>
              </w:rPr>
              <w:t>Zorganizowany system szkoleń i materiały edukacyjne w języku polskim.</w:t>
            </w:r>
          </w:p>
        </w:tc>
      </w:tr>
      <w:tr w:rsidR="00DB7880" w:rsidRPr="00645E28" w14:paraId="27D5A73F" w14:textId="77777777" w:rsidTr="00067208">
        <w:trPr>
          <w:trHeight w:val="841"/>
        </w:trPr>
        <w:tc>
          <w:tcPr>
            <w:tcW w:w="2263"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07C7C71" w14:textId="77777777" w:rsidR="00DB7880" w:rsidRPr="00645E28" w:rsidRDefault="00DB7880" w:rsidP="00645E28">
            <w:pPr>
              <w:spacing w:after="0" w:line="252" w:lineRule="auto"/>
              <w:rPr>
                <w:rFonts w:ascii="Calibri Light" w:eastAsia="Calibri" w:hAnsi="Calibri Light" w:cs="Calibri"/>
                <w:sz w:val="16"/>
                <w:szCs w:val="16"/>
              </w:rPr>
            </w:pPr>
          </w:p>
        </w:tc>
        <w:tc>
          <w:tcPr>
            <w:tcW w:w="7146" w:type="dxa"/>
            <w:tcBorders>
              <w:top w:val="nil"/>
              <w:left w:val="nil"/>
              <w:bottom w:val="single" w:sz="8" w:space="0" w:color="auto"/>
              <w:right w:val="single" w:sz="8" w:space="0" w:color="auto"/>
            </w:tcBorders>
            <w:tcMar>
              <w:top w:w="0" w:type="dxa"/>
              <w:left w:w="108" w:type="dxa"/>
              <w:bottom w:w="0" w:type="dxa"/>
              <w:right w:w="108" w:type="dxa"/>
            </w:tcMar>
          </w:tcPr>
          <w:p w14:paraId="42BEABE7" w14:textId="77777777" w:rsidR="00DB7880" w:rsidRPr="00645E28" w:rsidRDefault="00DB7880" w:rsidP="00645E28">
            <w:pPr>
              <w:spacing w:after="0" w:line="252" w:lineRule="auto"/>
              <w:rPr>
                <w:rFonts w:ascii="Calibri Light" w:eastAsia="Calibri" w:hAnsi="Calibri Light" w:cs="Calibri"/>
                <w:sz w:val="16"/>
                <w:szCs w:val="16"/>
              </w:rPr>
            </w:pPr>
          </w:p>
        </w:tc>
      </w:tr>
      <w:bookmarkEnd w:id="0"/>
    </w:tbl>
    <w:p w14:paraId="0B378BCC" w14:textId="764A3DD2" w:rsidR="00645E28" w:rsidRDefault="00645E28" w:rsidP="00645E28">
      <w:pPr>
        <w:rPr>
          <w:noProof/>
        </w:rPr>
      </w:pPr>
    </w:p>
    <w:p w14:paraId="39D6E3E3" w14:textId="77777777" w:rsidR="0072129A" w:rsidRDefault="00A11125" w:rsidP="00A11125">
      <w:pPr>
        <w:rPr>
          <w:noProof/>
        </w:rPr>
      </w:pPr>
      <w:r>
        <w:rPr>
          <w:noProof/>
        </w:rPr>
        <w:t>W ramach zamówienia Wykonawca dostarczy</w:t>
      </w:r>
      <w:r w:rsidR="0072129A">
        <w:rPr>
          <w:noProof/>
        </w:rPr>
        <w:t xml:space="preserve"> do serwerów:</w:t>
      </w:r>
    </w:p>
    <w:p w14:paraId="19328B17" w14:textId="319E7046" w:rsidR="00A11125" w:rsidRDefault="0072129A" w:rsidP="00A11125">
      <w:pPr>
        <w:rPr>
          <w:noProof/>
        </w:rPr>
      </w:pPr>
      <w:r>
        <w:rPr>
          <w:noProof/>
        </w:rPr>
        <w:t xml:space="preserve">- </w:t>
      </w:r>
      <w:r w:rsidR="00A11125">
        <w:rPr>
          <w:noProof/>
        </w:rPr>
        <w:t xml:space="preserve"> </w:t>
      </w:r>
      <w:r>
        <w:rPr>
          <w:noProof/>
        </w:rPr>
        <w:t>licencje</w:t>
      </w:r>
      <w:r w:rsidR="00A11125">
        <w:rPr>
          <w:noProof/>
        </w:rPr>
        <w:t xml:space="preserve"> dostępowe Windows Server 2022 CAL lub nowsze typu USER ( na użytkowanie )</w:t>
      </w:r>
      <w:r w:rsidR="00115CB2">
        <w:rPr>
          <w:noProof/>
        </w:rPr>
        <w:t xml:space="preserve"> lub równoważne</w:t>
      </w:r>
      <w:r w:rsidR="00A11125">
        <w:rPr>
          <w:noProof/>
        </w:rPr>
        <w:t xml:space="preserve"> dla 60 użytkowników</w:t>
      </w:r>
    </w:p>
    <w:p w14:paraId="1335EE51" w14:textId="66C2BD0C" w:rsidR="0072129A" w:rsidRDefault="0072129A" w:rsidP="0072129A">
      <w:pPr>
        <w:rPr>
          <w:noProof/>
        </w:rPr>
      </w:pPr>
      <w:r>
        <w:rPr>
          <w:noProof/>
        </w:rPr>
        <w:t xml:space="preserve">- licecncje Microsoft Windows Server 2022 Remote Desktop Services lub nowsze typu USER </w:t>
      </w:r>
      <w:r w:rsidR="00115CB2">
        <w:rPr>
          <w:noProof/>
        </w:rPr>
        <w:t xml:space="preserve">lub równoważne </w:t>
      </w:r>
      <w:r>
        <w:rPr>
          <w:noProof/>
        </w:rPr>
        <w:t>dla 10 użytkowników</w:t>
      </w:r>
    </w:p>
    <w:p w14:paraId="0BAA2BC6" w14:textId="77777777" w:rsidR="00645E28" w:rsidRDefault="00645E28">
      <w:pPr>
        <w:rPr>
          <w:noProof/>
        </w:rPr>
      </w:pPr>
      <w:r>
        <w:rPr>
          <w:noProof/>
        </w:rPr>
        <w:br w:type="page"/>
      </w:r>
    </w:p>
    <w:p w14:paraId="6AC27C92" w14:textId="569B82EF" w:rsidR="00645E28" w:rsidRDefault="00645E28" w:rsidP="00645E28">
      <w:pPr>
        <w:pStyle w:val="Akapitzlist"/>
        <w:numPr>
          <w:ilvl w:val="0"/>
          <w:numId w:val="1"/>
        </w:numPr>
        <w:rPr>
          <w:b/>
          <w:bCs/>
          <w:noProof/>
          <w:sz w:val="24"/>
          <w:szCs w:val="24"/>
        </w:rPr>
      </w:pPr>
      <w:r w:rsidRPr="00115CB2">
        <w:rPr>
          <w:b/>
          <w:bCs/>
          <w:noProof/>
          <w:sz w:val="24"/>
          <w:szCs w:val="24"/>
        </w:rPr>
        <w:lastRenderedPageBreak/>
        <w:t>Macierz</w:t>
      </w:r>
      <w:r w:rsidR="00DB7880" w:rsidRPr="00115CB2">
        <w:rPr>
          <w:b/>
          <w:bCs/>
          <w:noProof/>
          <w:sz w:val="24"/>
          <w:szCs w:val="24"/>
        </w:rPr>
        <w:t xml:space="preserve"> – 1 szt.</w:t>
      </w:r>
    </w:p>
    <w:p w14:paraId="26FAFE37" w14:textId="1E603286" w:rsidR="00115CB2" w:rsidRPr="00115CB2" w:rsidRDefault="00115CB2" w:rsidP="00115CB2">
      <w:pPr>
        <w:rPr>
          <w:noProof/>
        </w:rPr>
      </w:pPr>
      <w:r w:rsidRPr="00115CB2">
        <w:rPr>
          <w:noProof/>
        </w:rPr>
        <w:t>Wymagania minimaln</w:t>
      </w:r>
      <w:r>
        <w:rPr>
          <w:noProof/>
        </w:rPr>
        <w:t>e</w:t>
      </w:r>
    </w:p>
    <w:p w14:paraId="70A32B48" w14:textId="77777777" w:rsidR="00645E28" w:rsidRPr="00115CB2" w:rsidRDefault="00645E28" w:rsidP="00645E28">
      <w:pPr>
        <w:pStyle w:val="Bezodstpw"/>
        <w:rPr>
          <w:rFonts w:ascii="Calibri Light" w:hAnsi="Calibri Light"/>
          <w:b/>
          <w:bCs/>
        </w:rPr>
      </w:pPr>
      <w:bookmarkStart w:id="1" w:name="_Hlk104556738"/>
      <w:r w:rsidRPr="00115CB2">
        <w:rPr>
          <w:rFonts w:ascii="Calibri Light" w:hAnsi="Calibri Light"/>
          <w:b/>
          <w:bCs/>
        </w:rPr>
        <w:t>Ogólne</w:t>
      </w:r>
    </w:p>
    <w:p w14:paraId="3EC06696" w14:textId="77777777" w:rsidR="00645E28" w:rsidRPr="00115CB2" w:rsidRDefault="00645E28" w:rsidP="00645E28">
      <w:pPr>
        <w:pStyle w:val="Bezodstpw"/>
        <w:jc w:val="both"/>
        <w:rPr>
          <w:rFonts w:ascii="Calibri Light" w:hAnsi="Calibri Light"/>
        </w:rPr>
      </w:pPr>
      <w:r w:rsidRPr="00115CB2">
        <w:rPr>
          <w:rFonts w:ascii="Calibri Light" w:hAnsi="Calibri Light"/>
        </w:rPr>
        <w:t xml:space="preserve">System musi być dostarczony ze wszystkimi komponentami do instalacji w standardowej szafie </w:t>
      </w:r>
      <w:proofErr w:type="spellStart"/>
      <w:r w:rsidRPr="00115CB2">
        <w:rPr>
          <w:rFonts w:ascii="Calibri Light" w:hAnsi="Calibri Light"/>
        </w:rPr>
        <w:t>rack</w:t>
      </w:r>
      <w:proofErr w:type="spellEnd"/>
      <w:r w:rsidRPr="00115CB2">
        <w:rPr>
          <w:rFonts w:ascii="Calibri Light" w:hAnsi="Calibri Light"/>
        </w:rPr>
        <w:t xml:space="preserve"> 19” z zajętością maks. 2U w tej szafie. Każdy skonfigurowany moduł/obudowa musi posiadać układ nadmiarowy zasilania i chłodzenia, zapewniający bezprzerwową pracę macierzy bez ograniczeń czasowych w przypadku utraty redundancji w danym układzie (zasilania lub chłodzenia). Każdy moduł/obudowa powinien posiadać widoczne elementy sygnalizacyjne do informowania o stanie poprawnej pracy lub awarii. Rozbudowa o dodatkowe moduły dla obsługiwanych dysków powinna odbywać się wyłącznie poprzez zakup takich modułów, bez konieczności zakupu dodatkowych licencji lub specjalnego oprogramowania aktywującego proces rozbudowy lub musi być dostarczona licencja na dwukrotność dostarczanej pojemności. Dostarczana macierz musi umożliwiać takie podłączenie półek, aby awaria lub/i usunięcie jednej z półek nie powodowało utraty dostępu do danych znajdujących się na pozostałych modułach. Oferowana macierz musi obsługiwać min. 140 dysków wykonanych w technologii hot-plug. Wszystkie zainstalowane dyski hot-plug, z wyłączeniem dysków SSD stosowanych jako rozszerzenie pamięci Cache kontrolerów, muszą być dostępne dla zapisu danych Użytkownika. Macierz musi umożliwiać rozbudowę i jednoczesne podłączenie i używanie modułów (tzw. „półek dyskowych”) w rozmiarze 2U pozwalająca umieścić do 24 dysków 2,5” typu </w:t>
      </w:r>
      <w:proofErr w:type="spellStart"/>
      <w:r w:rsidRPr="00115CB2">
        <w:rPr>
          <w:rFonts w:ascii="Calibri Light" w:hAnsi="Calibri Light"/>
        </w:rPr>
        <w:t>hotplug</w:t>
      </w:r>
      <w:proofErr w:type="spellEnd"/>
      <w:r w:rsidRPr="00115CB2">
        <w:rPr>
          <w:rFonts w:ascii="Calibri Light" w:hAnsi="Calibri Light"/>
        </w:rPr>
        <w:t xml:space="preserve"> dla dysków SAS i SSD oraz w rozmiarze 2U dla 12 dysków 3,5” typu </w:t>
      </w:r>
      <w:proofErr w:type="spellStart"/>
      <w:r w:rsidRPr="00115CB2">
        <w:rPr>
          <w:rFonts w:ascii="Calibri Light" w:hAnsi="Calibri Light"/>
        </w:rPr>
        <w:t>hotplug</w:t>
      </w:r>
      <w:proofErr w:type="spellEnd"/>
      <w:r w:rsidRPr="00115CB2">
        <w:rPr>
          <w:rFonts w:ascii="Calibri Light" w:hAnsi="Calibri Light"/>
        </w:rPr>
        <w:t xml:space="preserve"> NL-SAS i SSD oraz półki gęstego upakowania dla 60 dysków typu </w:t>
      </w:r>
      <w:proofErr w:type="spellStart"/>
      <w:r w:rsidRPr="00115CB2">
        <w:rPr>
          <w:rFonts w:ascii="Calibri Light" w:hAnsi="Calibri Light"/>
        </w:rPr>
        <w:t>hotplug</w:t>
      </w:r>
      <w:proofErr w:type="spellEnd"/>
      <w:r w:rsidRPr="00115CB2">
        <w:rPr>
          <w:rFonts w:ascii="Calibri Light" w:hAnsi="Calibri Light"/>
        </w:rPr>
        <w:t xml:space="preserve"> NL-SAS; Wymaga się aby macierz umożliwiała jednoczesne podłączenie i użycie dowolnego rodzaju i kombinacji wyżej wymienionych półek dyskowych (tj. 2,5” + 3,5” + gęstego upakowania).</w:t>
      </w:r>
    </w:p>
    <w:p w14:paraId="762C6507" w14:textId="77777777" w:rsidR="00645E28" w:rsidRPr="00115CB2" w:rsidRDefault="00645E28" w:rsidP="00645E28">
      <w:pPr>
        <w:pStyle w:val="Bezodstpw"/>
        <w:rPr>
          <w:rFonts w:ascii="Calibri Light" w:hAnsi="Calibri Light"/>
          <w:b/>
          <w:bCs/>
        </w:rPr>
      </w:pPr>
      <w:r w:rsidRPr="00115CB2">
        <w:rPr>
          <w:rFonts w:ascii="Calibri Light" w:hAnsi="Calibri Light"/>
          <w:b/>
          <w:bCs/>
        </w:rPr>
        <w:t>Pojemność macierzy:</w:t>
      </w:r>
    </w:p>
    <w:p w14:paraId="202CA3E6" w14:textId="77777777" w:rsidR="00645E28" w:rsidRPr="00115CB2" w:rsidRDefault="00645E28" w:rsidP="00645E28">
      <w:pPr>
        <w:pStyle w:val="Bezodstpw"/>
        <w:rPr>
          <w:rFonts w:ascii="Calibri Light" w:hAnsi="Calibri Light"/>
        </w:rPr>
      </w:pPr>
      <w:r w:rsidRPr="00115CB2">
        <w:rPr>
          <w:rFonts w:ascii="Calibri Light" w:hAnsi="Calibri Light"/>
        </w:rPr>
        <w:t>5 szt. dysków twardych NL-SAS lub SSD-SAS o pojemności 12TB każdy;</w:t>
      </w:r>
    </w:p>
    <w:p w14:paraId="6B9866D3" w14:textId="77777777" w:rsidR="00645E28" w:rsidRPr="00115CB2" w:rsidRDefault="00645E28" w:rsidP="00645E28">
      <w:pPr>
        <w:pStyle w:val="Bezodstpw"/>
        <w:rPr>
          <w:rFonts w:ascii="Calibri Light" w:hAnsi="Calibri Light"/>
          <w:b/>
          <w:bCs/>
        </w:rPr>
      </w:pPr>
      <w:r w:rsidRPr="00115CB2">
        <w:rPr>
          <w:rFonts w:ascii="Calibri Light" w:hAnsi="Calibri Light"/>
          <w:b/>
          <w:bCs/>
        </w:rPr>
        <w:t>Kontrolery</w:t>
      </w:r>
    </w:p>
    <w:p w14:paraId="50AD964D" w14:textId="77777777" w:rsidR="00645E28" w:rsidRPr="00115CB2" w:rsidRDefault="00645E28" w:rsidP="00645E28">
      <w:pPr>
        <w:pStyle w:val="Default"/>
        <w:numPr>
          <w:ilvl w:val="0"/>
          <w:numId w:val="16"/>
        </w:numPr>
        <w:rPr>
          <w:rFonts w:ascii="Calibri Light" w:eastAsia="Times New Roman" w:hAnsi="Calibri Light"/>
          <w:sz w:val="22"/>
          <w:szCs w:val="22"/>
        </w:rPr>
      </w:pPr>
      <w:r w:rsidRPr="00115CB2">
        <w:rPr>
          <w:rFonts w:ascii="Calibri Light" w:eastAsia="Times New Roman" w:hAnsi="Calibri Light"/>
          <w:sz w:val="22"/>
          <w:szCs w:val="22"/>
        </w:rPr>
        <w:t xml:space="preserve">Kontrolery macierzy muszą obsługiwać tryb pracy w układzie </w:t>
      </w:r>
      <w:proofErr w:type="spellStart"/>
      <w:r w:rsidRPr="00115CB2">
        <w:rPr>
          <w:rFonts w:ascii="Calibri Light" w:eastAsia="Times New Roman" w:hAnsi="Calibri Light"/>
          <w:sz w:val="22"/>
          <w:szCs w:val="22"/>
        </w:rPr>
        <w:t>active-active</w:t>
      </w:r>
      <w:proofErr w:type="spellEnd"/>
      <w:r w:rsidRPr="00115CB2">
        <w:rPr>
          <w:rFonts w:ascii="Calibri Light" w:eastAsia="Times New Roman" w:hAnsi="Calibri Light"/>
          <w:sz w:val="22"/>
          <w:szCs w:val="22"/>
        </w:rPr>
        <w:t xml:space="preserve"> lub </w:t>
      </w:r>
      <w:proofErr w:type="spellStart"/>
      <w:r w:rsidRPr="00115CB2">
        <w:rPr>
          <w:rFonts w:ascii="Calibri Light" w:eastAsia="Times New Roman" w:hAnsi="Calibri Light"/>
          <w:sz w:val="22"/>
          <w:szCs w:val="22"/>
        </w:rPr>
        <w:t>mesh-active</w:t>
      </w:r>
      <w:proofErr w:type="spellEnd"/>
      <w:r w:rsidRPr="00115CB2">
        <w:rPr>
          <w:rFonts w:ascii="Calibri Light" w:eastAsia="Times New Roman" w:hAnsi="Calibri Light"/>
          <w:sz w:val="22"/>
          <w:szCs w:val="22"/>
        </w:rPr>
        <w:t>, macierz musi być dostarczona z zainstalowanymi minimum 2 kontrolerami;</w:t>
      </w:r>
    </w:p>
    <w:p w14:paraId="2E6BE64F" w14:textId="77777777" w:rsidR="00645E28" w:rsidRPr="00115CB2" w:rsidRDefault="00645E28" w:rsidP="00645E28">
      <w:pPr>
        <w:pStyle w:val="Default"/>
        <w:numPr>
          <w:ilvl w:val="0"/>
          <w:numId w:val="16"/>
        </w:numPr>
        <w:rPr>
          <w:rFonts w:ascii="Calibri Light" w:eastAsia="Times New Roman" w:hAnsi="Calibri Light"/>
          <w:sz w:val="22"/>
          <w:szCs w:val="22"/>
        </w:rPr>
      </w:pPr>
      <w:r w:rsidRPr="00115CB2">
        <w:rPr>
          <w:rFonts w:ascii="Calibri Light" w:eastAsia="Times New Roman" w:hAnsi="Calibri Light"/>
          <w:sz w:val="22"/>
          <w:szCs w:val="22"/>
        </w:rPr>
        <w:t>Każdy z kontrolerów macierzy musi posiadać po minimum 16GB pamięci podręcznej Cache – kontrolery muszą obsługiwać między sobą mechanizm lustrzanej kopii danych (cache mirror) przeznaczonych do zapisu;</w:t>
      </w:r>
    </w:p>
    <w:p w14:paraId="7C6F3279" w14:textId="77777777" w:rsidR="00645E28" w:rsidRPr="00115CB2" w:rsidRDefault="00645E28" w:rsidP="00645E28">
      <w:pPr>
        <w:pStyle w:val="Default"/>
        <w:numPr>
          <w:ilvl w:val="0"/>
          <w:numId w:val="16"/>
        </w:numPr>
        <w:rPr>
          <w:rFonts w:ascii="Calibri Light" w:eastAsia="Times New Roman" w:hAnsi="Calibri Light"/>
          <w:sz w:val="22"/>
          <w:szCs w:val="22"/>
        </w:rPr>
      </w:pPr>
      <w:r w:rsidRPr="00115CB2">
        <w:rPr>
          <w:rFonts w:ascii="Calibri Light" w:eastAsia="Times New Roman" w:hAnsi="Calibri Light"/>
          <w:sz w:val="22"/>
          <w:szCs w:val="22"/>
        </w:rPr>
        <w:t xml:space="preserve">Macierz musi obsługiwać rozbudowę pamięci podręcznej cache dla operacji odczytu o minimum 800GB poprzez instalację dodatkowych modułów pamięci w kontrolerach lub wykorzystanie pojemności zainstalowanych dysków SSD, </w:t>
      </w:r>
    </w:p>
    <w:p w14:paraId="50F03AA0" w14:textId="77777777" w:rsidR="00645E28" w:rsidRPr="00115CB2" w:rsidRDefault="00645E28" w:rsidP="00645E28">
      <w:pPr>
        <w:pStyle w:val="Default"/>
        <w:numPr>
          <w:ilvl w:val="0"/>
          <w:numId w:val="16"/>
        </w:numPr>
        <w:rPr>
          <w:rFonts w:ascii="Calibri Light" w:eastAsia="Times New Roman" w:hAnsi="Calibri Light"/>
          <w:sz w:val="22"/>
          <w:szCs w:val="22"/>
        </w:rPr>
      </w:pPr>
      <w:r w:rsidRPr="00115CB2">
        <w:rPr>
          <w:rFonts w:ascii="Calibri Light" w:eastAsia="Times New Roman" w:hAnsi="Calibri Light"/>
          <w:sz w:val="22"/>
          <w:szCs w:val="22"/>
        </w:rPr>
        <w:t>W przypadku awarii zasilania dane nie zapisane na dyski, przechowywane w pamięci podręcznej Cache dla zapisów muszą być zabezpieczone metodą trwałego zapisu na dysk.</w:t>
      </w:r>
    </w:p>
    <w:p w14:paraId="2B05F0E8" w14:textId="77777777" w:rsidR="00645E28" w:rsidRPr="00115CB2" w:rsidRDefault="00645E28" w:rsidP="00645E28">
      <w:pPr>
        <w:pStyle w:val="Default"/>
        <w:numPr>
          <w:ilvl w:val="0"/>
          <w:numId w:val="16"/>
        </w:numPr>
        <w:rPr>
          <w:rFonts w:ascii="Calibri Light" w:eastAsia="Times New Roman" w:hAnsi="Calibri Light"/>
          <w:sz w:val="22"/>
          <w:szCs w:val="22"/>
        </w:rPr>
      </w:pPr>
      <w:r w:rsidRPr="00115CB2">
        <w:rPr>
          <w:rFonts w:ascii="Calibri Light" w:eastAsia="Times New Roman" w:hAnsi="Calibri Light"/>
          <w:sz w:val="22"/>
          <w:szCs w:val="22"/>
        </w:rPr>
        <w:t>Kontrolery muszą posiadać możliwość ich wymiany bez konieczności wyłączania zasilania całego urządzenia;</w:t>
      </w:r>
    </w:p>
    <w:p w14:paraId="1DF7B386" w14:textId="77777777" w:rsidR="00645E28" w:rsidRPr="00115CB2" w:rsidRDefault="00645E28" w:rsidP="00645E28">
      <w:pPr>
        <w:pStyle w:val="Default"/>
        <w:numPr>
          <w:ilvl w:val="0"/>
          <w:numId w:val="16"/>
        </w:numPr>
        <w:rPr>
          <w:rFonts w:ascii="Calibri Light" w:eastAsia="Times New Roman" w:hAnsi="Calibri Light"/>
          <w:sz w:val="22"/>
          <w:szCs w:val="22"/>
        </w:rPr>
      </w:pPr>
      <w:r w:rsidRPr="00115CB2">
        <w:rPr>
          <w:rFonts w:ascii="Calibri Light" w:eastAsia="Times New Roman" w:hAnsi="Calibri Light"/>
          <w:sz w:val="22"/>
          <w:szCs w:val="22"/>
        </w:rPr>
        <w:t>Macierz musi obsługiwać wymianę kontrolera RAID bez utraty danych zapisanych na dyskach.</w:t>
      </w:r>
    </w:p>
    <w:p w14:paraId="42AEDAD8" w14:textId="77777777" w:rsidR="00645E28" w:rsidRPr="00115CB2" w:rsidRDefault="00645E28" w:rsidP="00645E28">
      <w:pPr>
        <w:pStyle w:val="Default"/>
        <w:numPr>
          <w:ilvl w:val="0"/>
          <w:numId w:val="16"/>
        </w:numPr>
        <w:rPr>
          <w:rFonts w:ascii="Calibri Light" w:eastAsia="Times New Roman" w:hAnsi="Calibri Light"/>
          <w:sz w:val="22"/>
          <w:szCs w:val="22"/>
        </w:rPr>
      </w:pPr>
      <w:r w:rsidRPr="00115CB2">
        <w:rPr>
          <w:rFonts w:ascii="Calibri Light" w:eastAsia="Times New Roman" w:hAnsi="Calibri Light"/>
          <w:sz w:val="22"/>
          <w:szCs w:val="22"/>
        </w:rPr>
        <w:t>Każdy z kontrolerów RAID powinien posiadać dedykowany minimum 2 interfejsy RJ-45 Ethernet obsługujący połączenia z prędkością minimum 1Gb/s dla zdalnej  komunikacji z oprogramowaniem zarządzającym i konfiguracyjnym macierzy.</w:t>
      </w:r>
    </w:p>
    <w:p w14:paraId="490E6F07" w14:textId="77777777" w:rsidR="00645E28" w:rsidRPr="00115CB2" w:rsidRDefault="00645E28" w:rsidP="00645E28">
      <w:pPr>
        <w:pStyle w:val="Default"/>
        <w:numPr>
          <w:ilvl w:val="0"/>
          <w:numId w:val="16"/>
        </w:numPr>
        <w:rPr>
          <w:rFonts w:ascii="Calibri Light" w:eastAsia="Times New Roman" w:hAnsi="Calibri Light"/>
          <w:sz w:val="22"/>
          <w:szCs w:val="22"/>
        </w:rPr>
      </w:pPr>
      <w:r w:rsidRPr="00115CB2">
        <w:rPr>
          <w:rFonts w:ascii="Calibri Light" w:eastAsia="Times New Roman" w:hAnsi="Calibri Light"/>
          <w:sz w:val="22"/>
          <w:szCs w:val="22"/>
        </w:rPr>
        <w:t>Kontrolery macierzy muszą być oparte o procesor wykonany w technologii wielordzeniowej z minimum 4 rdzeniami.</w:t>
      </w:r>
    </w:p>
    <w:p w14:paraId="49C64239" w14:textId="77777777" w:rsidR="00645E28" w:rsidRPr="00115CB2" w:rsidRDefault="00645E28" w:rsidP="00645E28">
      <w:pPr>
        <w:pStyle w:val="Default"/>
        <w:numPr>
          <w:ilvl w:val="0"/>
          <w:numId w:val="16"/>
        </w:numPr>
        <w:rPr>
          <w:rFonts w:ascii="Calibri Light" w:eastAsia="Times New Roman" w:hAnsi="Calibri Light"/>
          <w:sz w:val="22"/>
          <w:szCs w:val="22"/>
        </w:rPr>
      </w:pPr>
      <w:r w:rsidRPr="00115CB2">
        <w:rPr>
          <w:rFonts w:ascii="Calibri Light" w:eastAsia="Times New Roman" w:hAnsi="Calibri Light"/>
          <w:sz w:val="22"/>
          <w:szCs w:val="22"/>
        </w:rPr>
        <w:t>Kontrolery macierzy muszą obsługiwać do 70 grup dyskowych w całym rozwiązaniu, bez konieczności wymiany dostarczonych kontrolerów</w:t>
      </w:r>
    </w:p>
    <w:p w14:paraId="55E76703" w14:textId="77777777" w:rsidR="00645E28" w:rsidRPr="00115CB2" w:rsidRDefault="00645E28" w:rsidP="00645E28">
      <w:pPr>
        <w:pStyle w:val="Default"/>
        <w:numPr>
          <w:ilvl w:val="0"/>
          <w:numId w:val="16"/>
        </w:numPr>
        <w:rPr>
          <w:rFonts w:ascii="Calibri Light" w:eastAsia="Times New Roman" w:hAnsi="Calibri Light"/>
          <w:sz w:val="22"/>
          <w:szCs w:val="22"/>
        </w:rPr>
      </w:pPr>
      <w:r w:rsidRPr="00115CB2">
        <w:rPr>
          <w:rFonts w:ascii="Calibri Light" w:eastAsia="Times New Roman" w:hAnsi="Calibri Light"/>
          <w:sz w:val="22"/>
          <w:szCs w:val="22"/>
        </w:rPr>
        <w:t xml:space="preserve">Oferowana macierz musi mieć wyprowadzone 2 porty </w:t>
      </w:r>
      <w:proofErr w:type="spellStart"/>
      <w:r w:rsidRPr="00115CB2">
        <w:rPr>
          <w:rFonts w:ascii="Calibri Light" w:eastAsia="Times New Roman" w:hAnsi="Calibri Light"/>
          <w:sz w:val="22"/>
          <w:szCs w:val="22"/>
        </w:rPr>
        <w:t>iSCSI</w:t>
      </w:r>
      <w:proofErr w:type="spellEnd"/>
      <w:r w:rsidRPr="00115CB2">
        <w:rPr>
          <w:rFonts w:ascii="Calibri Light" w:eastAsia="Times New Roman" w:hAnsi="Calibri Light"/>
          <w:sz w:val="22"/>
          <w:szCs w:val="22"/>
        </w:rPr>
        <w:t xml:space="preserve"> 10Gb/s SFP+ obsadzone wkładkami MMF LC do dołączenia serwerów bezpośrednio lub do sieci san na każdy kontroler RAID.</w:t>
      </w:r>
    </w:p>
    <w:p w14:paraId="2967C3EB" w14:textId="77777777" w:rsidR="00645E28" w:rsidRPr="00115CB2" w:rsidRDefault="00645E28" w:rsidP="00645E28">
      <w:pPr>
        <w:pStyle w:val="Default"/>
        <w:numPr>
          <w:ilvl w:val="0"/>
          <w:numId w:val="16"/>
        </w:numPr>
        <w:rPr>
          <w:rFonts w:ascii="Calibri Light" w:eastAsia="Times New Roman" w:hAnsi="Calibri Light"/>
          <w:sz w:val="22"/>
          <w:szCs w:val="22"/>
        </w:rPr>
      </w:pPr>
      <w:r w:rsidRPr="00115CB2">
        <w:rPr>
          <w:rFonts w:ascii="Calibri Light" w:eastAsia="Times New Roman" w:hAnsi="Calibri Light"/>
          <w:sz w:val="22"/>
          <w:szCs w:val="22"/>
        </w:rPr>
        <w:lastRenderedPageBreak/>
        <w:t>Macierz musi umożliwiać dołożenie do każdego z kontrolerów portów do transmisji danych (bez konieczności usuwania istniejących):</w:t>
      </w:r>
    </w:p>
    <w:p w14:paraId="0CD3E272" w14:textId="77777777" w:rsidR="00645E28" w:rsidRPr="00115CB2" w:rsidRDefault="00645E28" w:rsidP="00645E28">
      <w:pPr>
        <w:pStyle w:val="Default"/>
        <w:numPr>
          <w:ilvl w:val="1"/>
          <w:numId w:val="16"/>
        </w:numPr>
        <w:rPr>
          <w:rFonts w:ascii="Calibri Light" w:eastAsia="Times New Roman" w:hAnsi="Calibri Light"/>
          <w:sz w:val="22"/>
          <w:szCs w:val="22"/>
        </w:rPr>
      </w:pPr>
      <w:r w:rsidRPr="00115CB2">
        <w:rPr>
          <w:rFonts w:ascii="Calibri Light" w:eastAsia="Times New Roman" w:hAnsi="Calibri Light"/>
          <w:sz w:val="22"/>
          <w:szCs w:val="22"/>
        </w:rPr>
        <w:t xml:space="preserve">2x FC 16 </w:t>
      </w:r>
      <w:proofErr w:type="spellStart"/>
      <w:r w:rsidRPr="00115CB2">
        <w:rPr>
          <w:rFonts w:ascii="Calibri Light" w:eastAsia="Times New Roman" w:hAnsi="Calibri Light"/>
          <w:sz w:val="22"/>
          <w:szCs w:val="22"/>
        </w:rPr>
        <w:t>Gb</w:t>
      </w:r>
      <w:proofErr w:type="spellEnd"/>
      <w:r w:rsidRPr="00115CB2">
        <w:rPr>
          <w:rFonts w:ascii="Calibri Light" w:eastAsia="Times New Roman" w:hAnsi="Calibri Light"/>
          <w:sz w:val="22"/>
          <w:szCs w:val="22"/>
        </w:rPr>
        <w:t>/s,</w:t>
      </w:r>
    </w:p>
    <w:p w14:paraId="37A2DB3F" w14:textId="77777777" w:rsidR="00645E28" w:rsidRPr="00115CB2" w:rsidRDefault="00645E28" w:rsidP="00645E28">
      <w:pPr>
        <w:pStyle w:val="Default"/>
        <w:numPr>
          <w:ilvl w:val="1"/>
          <w:numId w:val="16"/>
        </w:numPr>
        <w:rPr>
          <w:rFonts w:ascii="Calibri Light" w:eastAsia="Times New Roman" w:hAnsi="Calibri Light"/>
          <w:color w:val="auto"/>
          <w:sz w:val="22"/>
          <w:szCs w:val="22"/>
        </w:rPr>
      </w:pPr>
      <w:r w:rsidRPr="00115CB2">
        <w:rPr>
          <w:rFonts w:ascii="Calibri Light" w:eastAsia="Times New Roman" w:hAnsi="Calibri Light"/>
          <w:sz w:val="22"/>
          <w:szCs w:val="22"/>
        </w:rPr>
        <w:t xml:space="preserve">2x </w:t>
      </w:r>
      <w:proofErr w:type="spellStart"/>
      <w:r w:rsidRPr="00115CB2">
        <w:rPr>
          <w:rFonts w:ascii="Calibri Light" w:eastAsia="Times New Roman" w:hAnsi="Calibri Light"/>
          <w:sz w:val="22"/>
          <w:szCs w:val="22"/>
        </w:rPr>
        <w:t>iSCSI</w:t>
      </w:r>
      <w:proofErr w:type="spellEnd"/>
      <w:r w:rsidRPr="00115CB2">
        <w:rPr>
          <w:rFonts w:ascii="Calibri Light" w:eastAsia="Times New Roman" w:hAnsi="Calibri Light"/>
          <w:sz w:val="22"/>
          <w:szCs w:val="22"/>
        </w:rPr>
        <w:t xml:space="preserve"> 10Gb/s SFP+,</w:t>
      </w:r>
    </w:p>
    <w:p w14:paraId="7DC1E3B0" w14:textId="77777777" w:rsidR="00645E28" w:rsidRPr="00115CB2" w:rsidRDefault="00645E28" w:rsidP="00645E28">
      <w:pPr>
        <w:pStyle w:val="Default"/>
        <w:numPr>
          <w:ilvl w:val="1"/>
          <w:numId w:val="16"/>
        </w:numPr>
        <w:rPr>
          <w:rFonts w:ascii="Calibri Light" w:eastAsia="Times New Roman" w:hAnsi="Calibri Light"/>
          <w:color w:val="auto"/>
          <w:sz w:val="22"/>
          <w:szCs w:val="22"/>
        </w:rPr>
      </w:pPr>
      <w:r w:rsidRPr="00115CB2">
        <w:rPr>
          <w:rFonts w:ascii="Calibri Light" w:eastAsia="Times New Roman" w:hAnsi="Calibri Light"/>
          <w:sz w:val="22"/>
          <w:szCs w:val="22"/>
        </w:rPr>
        <w:t>2x SAS 12Gb/s</w:t>
      </w:r>
    </w:p>
    <w:p w14:paraId="1248D50C" w14:textId="77777777" w:rsidR="00645E28" w:rsidRPr="00115CB2" w:rsidRDefault="00645E28" w:rsidP="00645E28">
      <w:pPr>
        <w:pStyle w:val="Default"/>
        <w:numPr>
          <w:ilvl w:val="1"/>
          <w:numId w:val="16"/>
        </w:numPr>
        <w:rPr>
          <w:rFonts w:ascii="Calibri Light" w:eastAsia="Times New Roman" w:hAnsi="Calibri Light"/>
          <w:sz w:val="22"/>
          <w:szCs w:val="22"/>
        </w:rPr>
      </w:pPr>
      <w:r w:rsidRPr="00115CB2">
        <w:rPr>
          <w:rFonts w:ascii="Calibri Light" w:eastAsia="Times New Roman" w:hAnsi="Calibri Light"/>
          <w:color w:val="auto"/>
          <w:sz w:val="22"/>
          <w:szCs w:val="22"/>
        </w:rPr>
        <w:t xml:space="preserve">2x </w:t>
      </w:r>
      <w:r w:rsidRPr="00115CB2">
        <w:rPr>
          <w:rFonts w:ascii="Calibri Light" w:eastAsia="Times New Roman" w:hAnsi="Calibri Light"/>
          <w:sz w:val="22"/>
          <w:szCs w:val="22"/>
        </w:rPr>
        <w:t>FC 32Gb/s,</w:t>
      </w:r>
    </w:p>
    <w:p w14:paraId="0F21D573" w14:textId="77777777" w:rsidR="00645E28" w:rsidRPr="00115CB2" w:rsidRDefault="00645E28" w:rsidP="00645E28">
      <w:pPr>
        <w:pStyle w:val="Default"/>
        <w:numPr>
          <w:ilvl w:val="0"/>
          <w:numId w:val="16"/>
        </w:numPr>
        <w:rPr>
          <w:rFonts w:ascii="Calibri Light" w:eastAsia="Times New Roman" w:hAnsi="Calibri Light"/>
          <w:sz w:val="22"/>
          <w:szCs w:val="22"/>
        </w:rPr>
      </w:pPr>
      <w:r w:rsidRPr="00115CB2">
        <w:rPr>
          <w:rFonts w:ascii="Calibri Light" w:eastAsia="Times New Roman" w:hAnsi="Calibri Light"/>
          <w:sz w:val="22"/>
          <w:szCs w:val="22"/>
        </w:rPr>
        <w:t>Dołożenie portów jw. nie może powodować wymiany samych kontrolerów RAID w oferowanym rozwiązaniu a w przypadku konieczność licencjonowania tej funkcjonalności macierz ma być dostarczona z aktywną licencja na instalację i obsługę każdego z wymienionych protokołów transmisji danych</w:t>
      </w:r>
    </w:p>
    <w:p w14:paraId="20065713" w14:textId="77777777" w:rsidR="00645E28" w:rsidRPr="00115CB2" w:rsidRDefault="00645E28" w:rsidP="00645E28">
      <w:pPr>
        <w:pStyle w:val="Bezodstpw"/>
        <w:numPr>
          <w:ilvl w:val="0"/>
          <w:numId w:val="17"/>
        </w:numPr>
        <w:rPr>
          <w:rFonts w:ascii="Calibri Light" w:eastAsia="Times New Roman" w:hAnsi="Calibri Light"/>
          <w:color w:val="000000"/>
        </w:rPr>
      </w:pPr>
      <w:r w:rsidRPr="00115CB2">
        <w:rPr>
          <w:rFonts w:ascii="Calibri Light" w:eastAsia="Times New Roman" w:hAnsi="Calibri Light"/>
        </w:rPr>
        <w:t xml:space="preserve">Macierz posiada obsługę operacji plikowych I/O w sieci NAS w obrębie zainstalowanych kontrolerów. Protokoły dostępu: CIFS, NFS. </w:t>
      </w:r>
      <w:r w:rsidRPr="00115CB2">
        <w:rPr>
          <w:rFonts w:ascii="Calibri Light" w:eastAsia="Times New Roman" w:hAnsi="Calibri Light"/>
          <w:color w:val="000000"/>
        </w:rPr>
        <w:t>W przypadku obsługi protokołów CIFS i NFS wymagana jest funkcjonalność agregacji przepustowości dla interfejsów dedykowanych do obsługi tych protokołów. Obsługa protokołów CIFS i NF</w:t>
      </w:r>
      <w:r w:rsidRPr="00115CB2">
        <w:rPr>
          <w:rFonts w:ascii="Calibri Light" w:eastAsia="Times New Roman" w:hAnsi="Calibri Light"/>
        </w:rPr>
        <w:t>S musi odbywać się jednocześnie.</w:t>
      </w:r>
      <w:r w:rsidRPr="00115CB2">
        <w:rPr>
          <w:rFonts w:ascii="Calibri Light" w:eastAsia="Times New Roman" w:hAnsi="Calibri Light"/>
          <w:color w:val="000000"/>
        </w:rPr>
        <w:t xml:space="preserve"> – nie jest wymagane dostarczenie tej funkcjonalności – opcja rozbudowy</w:t>
      </w:r>
    </w:p>
    <w:p w14:paraId="2E473385" w14:textId="77777777" w:rsidR="00645E28" w:rsidRPr="00115CB2" w:rsidRDefault="00645E28" w:rsidP="00645E28">
      <w:pPr>
        <w:pStyle w:val="Default"/>
        <w:rPr>
          <w:rFonts w:ascii="Calibri Light" w:hAnsi="Calibri Light"/>
          <w:b/>
          <w:bCs/>
          <w:sz w:val="22"/>
          <w:szCs w:val="22"/>
        </w:rPr>
      </w:pPr>
      <w:r w:rsidRPr="00115CB2">
        <w:rPr>
          <w:rFonts w:ascii="Calibri Light" w:hAnsi="Calibri Light"/>
          <w:b/>
          <w:bCs/>
          <w:sz w:val="22"/>
          <w:szCs w:val="22"/>
        </w:rPr>
        <w:t>Poziomy RAID</w:t>
      </w:r>
    </w:p>
    <w:p w14:paraId="7C9030F5" w14:textId="77777777" w:rsidR="00645E28" w:rsidRPr="00115CB2" w:rsidRDefault="00645E28" w:rsidP="00645E28">
      <w:pPr>
        <w:pStyle w:val="Default"/>
        <w:numPr>
          <w:ilvl w:val="0"/>
          <w:numId w:val="18"/>
        </w:numPr>
        <w:rPr>
          <w:rFonts w:ascii="Calibri Light" w:eastAsia="Times New Roman" w:hAnsi="Calibri Light"/>
          <w:sz w:val="22"/>
          <w:szCs w:val="22"/>
        </w:rPr>
      </w:pPr>
      <w:r w:rsidRPr="00115CB2">
        <w:rPr>
          <w:rFonts w:ascii="Calibri Light" w:eastAsia="Times New Roman" w:hAnsi="Calibri Light"/>
          <w:sz w:val="22"/>
          <w:szCs w:val="22"/>
        </w:rPr>
        <w:t>Macierz musi zapewniać poziom zabezpieczenia danych na dyskach definiowany poziomami RAID:</w:t>
      </w:r>
    </w:p>
    <w:p w14:paraId="42B31752" w14:textId="77777777" w:rsidR="00645E28" w:rsidRPr="00115CB2" w:rsidRDefault="00645E28" w:rsidP="00645E28">
      <w:pPr>
        <w:pStyle w:val="Default"/>
        <w:numPr>
          <w:ilvl w:val="1"/>
          <w:numId w:val="18"/>
        </w:numPr>
        <w:rPr>
          <w:rFonts w:ascii="Calibri Light" w:eastAsia="Times New Roman" w:hAnsi="Calibri Light"/>
          <w:sz w:val="22"/>
          <w:szCs w:val="22"/>
        </w:rPr>
      </w:pPr>
      <w:r w:rsidRPr="00115CB2">
        <w:rPr>
          <w:rFonts w:ascii="Calibri Light" w:eastAsia="Times New Roman" w:hAnsi="Calibri Light"/>
          <w:sz w:val="22"/>
          <w:szCs w:val="22"/>
        </w:rPr>
        <w:t>Raid-1</w:t>
      </w:r>
    </w:p>
    <w:p w14:paraId="6B92896A" w14:textId="77777777" w:rsidR="00645E28" w:rsidRPr="00115CB2" w:rsidRDefault="00645E28" w:rsidP="00645E28">
      <w:pPr>
        <w:pStyle w:val="Default"/>
        <w:numPr>
          <w:ilvl w:val="1"/>
          <w:numId w:val="18"/>
        </w:numPr>
        <w:rPr>
          <w:rFonts w:ascii="Calibri Light" w:eastAsia="Times New Roman" w:hAnsi="Calibri Light"/>
          <w:sz w:val="22"/>
          <w:szCs w:val="22"/>
        </w:rPr>
      </w:pPr>
      <w:r w:rsidRPr="00115CB2">
        <w:rPr>
          <w:rFonts w:ascii="Calibri Light" w:eastAsia="Times New Roman" w:hAnsi="Calibri Light"/>
          <w:sz w:val="22"/>
          <w:szCs w:val="22"/>
        </w:rPr>
        <w:t>Raid-10</w:t>
      </w:r>
    </w:p>
    <w:p w14:paraId="6FAEA589" w14:textId="77777777" w:rsidR="00645E28" w:rsidRPr="00115CB2" w:rsidRDefault="00645E28" w:rsidP="00645E28">
      <w:pPr>
        <w:pStyle w:val="Default"/>
        <w:numPr>
          <w:ilvl w:val="1"/>
          <w:numId w:val="18"/>
        </w:numPr>
        <w:rPr>
          <w:rFonts w:ascii="Calibri Light" w:eastAsia="Times New Roman" w:hAnsi="Calibri Light"/>
          <w:sz w:val="22"/>
          <w:szCs w:val="22"/>
        </w:rPr>
      </w:pPr>
      <w:r w:rsidRPr="00115CB2">
        <w:rPr>
          <w:rFonts w:ascii="Calibri Light" w:eastAsia="Times New Roman" w:hAnsi="Calibri Light"/>
          <w:sz w:val="22"/>
          <w:szCs w:val="22"/>
        </w:rPr>
        <w:t>Raid-5</w:t>
      </w:r>
    </w:p>
    <w:p w14:paraId="1A1166B1" w14:textId="77777777" w:rsidR="00645E28" w:rsidRPr="00115CB2" w:rsidRDefault="00645E28" w:rsidP="00645E28">
      <w:pPr>
        <w:pStyle w:val="Default"/>
        <w:numPr>
          <w:ilvl w:val="1"/>
          <w:numId w:val="18"/>
        </w:numPr>
        <w:rPr>
          <w:rFonts w:ascii="Calibri Light" w:eastAsia="Times New Roman" w:hAnsi="Calibri Light"/>
          <w:sz w:val="22"/>
          <w:szCs w:val="22"/>
        </w:rPr>
      </w:pPr>
      <w:r w:rsidRPr="00115CB2">
        <w:rPr>
          <w:rFonts w:ascii="Calibri Light" w:eastAsia="Times New Roman" w:hAnsi="Calibri Light"/>
          <w:sz w:val="22"/>
          <w:szCs w:val="22"/>
        </w:rPr>
        <w:t>Raid-50</w:t>
      </w:r>
    </w:p>
    <w:p w14:paraId="289D59C3" w14:textId="77777777" w:rsidR="00645E28" w:rsidRPr="00115CB2" w:rsidRDefault="00645E28" w:rsidP="00645E28">
      <w:pPr>
        <w:pStyle w:val="Default"/>
        <w:numPr>
          <w:ilvl w:val="1"/>
          <w:numId w:val="18"/>
        </w:numPr>
        <w:rPr>
          <w:rFonts w:ascii="Calibri Light" w:eastAsia="Times New Roman" w:hAnsi="Calibri Light"/>
          <w:sz w:val="22"/>
          <w:szCs w:val="22"/>
        </w:rPr>
      </w:pPr>
      <w:r w:rsidRPr="00115CB2">
        <w:rPr>
          <w:rFonts w:ascii="Calibri Light" w:eastAsia="Times New Roman" w:hAnsi="Calibri Light"/>
          <w:sz w:val="22"/>
          <w:szCs w:val="22"/>
        </w:rPr>
        <w:t>Raid-6</w:t>
      </w:r>
    </w:p>
    <w:p w14:paraId="37894FED" w14:textId="77777777" w:rsidR="00645E28" w:rsidRPr="00115CB2" w:rsidRDefault="00645E28" w:rsidP="00645E28">
      <w:pPr>
        <w:pStyle w:val="Default"/>
        <w:rPr>
          <w:rFonts w:ascii="Calibri Light" w:hAnsi="Calibri Light"/>
          <w:b/>
          <w:bCs/>
          <w:sz w:val="22"/>
          <w:szCs w:val="22"/>
        </w:rPr>
      </w:pPr>
      <w:r w:rsidRPr="00115CB2">
        <w:rPr>
          <w:rFonts w:ascii="Calibri Light" w:hAnsi="Calibri Light"/>
          <w:b/>
          <w:bCs/>
          <w:sz w:val="22"/>
          <w:szCs w:val="22"/>
        </w:rPr>
        <w:t>Dyski</w:t>
      </w:r>
    </w:p>
    <w:p w14:paraId="29CC18E1" w14:textId="77777777" w:rsidR="00645E28" w:rsidRPr="00115CB2" w:rsidRDefault="00645E28" w:rsidP="00645E28">
      <w:pPr>
        <w:pStyle w:val="Default"/>
        <w:numPr>
          <w:ilvl w:val="0"/>
          <w:numId w:val="18"/>
        </w:numPr>
        <w:rPr>
          <w:rFonts w:ascii="Calibri Light" w:eastAsia="Times New Roman" w:hAnsi="Calibri Light"/>
          <w:sz w:val="22"/>
          <w:szCs w:val="22"/>
        </w:rPr>
      </w:pPr>
      <w:r w:rsidRPr="00115CB2">
        <w:rPr>
          <w:rFonts w:ascii="Calibri Light" w:eastAsia="Times New Roman" w:hAnsi="Calibri Light"/>
          <w:sz w:val="22"/>
          <w:szCs w:val="22"/>
        </w:rPr>
        <w:t>Oferowana macierz musi wspierać dyski hot-plug:</w:t>
      </w:r>
    </w:p>
    <w:p w14:paraId="15E34B27" w14:textId="77777777" w:rsidR="00645E28" w:rsidRPr="00115CB2" w:rsidRDefault="00645E28" w:rsidP="00645E28">
      <w:pPr>
        <w:pStyle w:val="Default"/>
        <w:numPr>
          <w:ilvl w:val="1"/>
          <w:numId w:val="18"/>
        </w:numPr>
        <w:rPr>
          <w:rFonts w:ascii="Calibri Light" w:eastAsia="Times New Roman" w:hAnsi="Calibri Light"/>
          <w:sz w:val="22"/>
          <w:szCs w:val="22"/>
        </w:rPr>
      </w:pPr>
      <w:r w:rsidRPr="00115CB2">
        <w:rPr>
          <w:rFonts w:ascii="Calibri Light" w:eastAsia="Times New Roman" w:hAnsi="Calibri Light"/>
          <w:sz w:val="22"/>
          <w:szCs w:val="22"/>
        </w:rPr>
        <w:t>dyski elektroniczne SSD i mechaniczne HDD z interfejsami SAS12Gb/s</w:t>
      </w:r>
    </w:p>
    <w:p w14:paraId="4BC6E1B9" w14:textId="77777777" w:rsidR="00645E28" w:rsidRPr="00115CB2" w:rsidRDefault="00645E28" w:rsidP="00645E28">
      <w:pPr>
        <w:pStyle w:val="Default"/>
        <w:numPr>
          <w:ilvl w:val="1"/>
          <w:numId w:val="18"/>
        </w:numPr>
        <w:rPr>
          <w:rFonts w:ascii="Calibri Light" w:eastAsia="Times New Roman" w:hAnsi="Calibri Light"/>
          <w:sz w:val="22"/>
          <w:szCs w:val="22"/>
        </w:rPr>
      </w:pPr>
      <w:r w:rsidRPr="00115CB2">
        <w:rPr>
          <w:rFonts w:ascii="Calibri Light" w:eastAsia="Times New Roman" w:hAnsi="Calibri Light"/>
          <w:sz w:val="22"/>
          <w:szCs w:val="22"/>
        </w:rPr>
        <w:t xml:space="preserve">dyski mechaniczne HDD o prędkości obrotowej 7,2 </w:t>
      </w:r>
      <w:proofErr w:type="spellStart"/>
      <w:r w:rsidRPr="00115CB2">
        <w:rPr>
          <w:rFonts w:ascii="Calibri Light" w:eastAsia="Times New Roman" w:hAnsi="Calibri Light"/>
          <w:sz w:val="22"/>
          <w:szCs w:val="22"/>
        </w:rPr>
        <w:t>krpm</w:t>
      </w:r>
      <w:proofErr w:type="spellEnd"/>
      <w:r w:rsidRPr="00115CB2">
        <w:rPr>
          <w:rFonts w:ascii="Calibri Light" w:eastAsia="Times New Roman" w:hAnsi="Calibri Light"/>
          <w:sz w:val="22"/>
          <w:szCs w:val="22"/>
        </w:rPr>
        <w:t xml:space="preserve">, 10 </w:t>
      </w:r>
      <w:proofErr w:type="spellStart"/>
      <w:r w:rsidRPr="00115CB2">
        <w:rPr>
          <w:rFonts w:ascii="Calibri Light" w:eastAsia="Times New Roman" w:hAnsi="Calibri Light"/>
          <w:sz w:val="22"/>
          <w:szCs w:val="22"/>
        </w:rPr>
        <w:t>krpm</w:t>
      </w:r>
      <w:proofErr w:type="spellEnd"/>
      <w:r w:rsidRPr="00115CB2">
        <w:rPr>
          <w:rFonts w:ascii="Calibri Light" w:eastAsia="Times New Roman" w:hAnsi="Calibri Light"/>
          <w:sz w:val="22"/>
          <w:szCs w:val="22"/>
        </w:rPr>
        <w:t>,</w:t>
      </w:r>
    </w:p>
    <w:p w14:paraId="27CE45C8" w14:textId="77777777" w:rsidR="00645E28" w:rsidRPr="00115CB2" w:rsidRDefault="00645E28" w:rsidP="00645E28">
      <w:pPr>
        <w:pStyle w:val="Default"/>
        <w:numPr>
          <w:ilvl w:val="0"/>
          <w:numId w:val="18"/>
        </w:numPr>
        <w:rPr>
          <w:rFonts w:ascii="Calibri Light" w:eastAsia="Times New Roman" w:hAnsi="Calibri Light"/>
          <w:sz w:val="22"/>
          <w:szCs w:val="22"/>
        </w:rPr>
      </w:pPr>
      <w:r w:rsidRPr="00115CB2">
        <w:rPr>
          <w:rFonts w:ascii="Calibri Light" w:eastAsia="Times New Roman" w:hAnsi="Calibri Light"/>
          <w:sz w:val="22"/>
          <w:szCs w:val="22"/>
        </w:rPr>
        <w:t>Macierz musi obsługiwać mieszaną konfigurację dysków hot-plug SSD i HDD w rozmiarach 2,5” i 3,5” zainstalowanych w dowolnym module rozwiązania;</w:t>
      </w:r>
    </w:p>
    <w:p w14:paraId="2F57DFC0" w14:textId="77777777" w:rsidR="00645E28" w:rsidRPr="00115CB2" w:rsidRDefault="00645E28" w:rsidP="00645E28">
      <w:pPr>
        <w:pStyle w:val="Default"/>
        <w:numPr>
          <w:ilvl w:val="0"/>
          <w:numId w:val="18"/>
        </w:numPr>
        <w:rPr>
          <w:rFonts w:ascii="Calibri Light" w:eastAsia="Times New Roman" w:hAnsi="Calibri Light"/>
          <w:sz w:val="22"/>
          <w:szCs w:val="22"/>
        </w:rPr>
      </w:pPr>
      <w:r w:rsidRPr="00115CB2">
        <w:rPr>
          <w:rFonts w:ascii="Calibri Light" w:eastAsia="Times New Roman" w:hAnsi="Calibri Light"/>
          <w:sz w:val="22"/>
          <w:szCs w:val="22"/>
        </w:rPr>
        <w:t xml:space="preserve">Wszystkie dyski wspierane przez oferowany model macierzy muszą być wykonane w technologii hot-plug i posiadać podwójne porty SAS obsługujące tryb pracy </w:t>
      </w:r>
      <w:proofErr w:type="spellStart"/>
      <w:r w:rsidRPr="00115CB2">
        <w:rPr>
          <w:rFonts w:ascii="Calibri Light" w:eastAsia="Times New Roman" w:hAnsi="Calibri Light"/>
          <w:sz w:val="22"/>
          <w:szCs w:val="22"/>
        </w:rPr>
        <w:t>full</w:t>
      </w:r>
      <w:proofErr w:type="spellEnd"/>
      <w:r w:rsidRPr="00115CB2">
        <w:rPr>
          <w:rFonts w:ascii="Calibri Light" w:eastAsia="Times New Roman" w:hAnsi="Calibri Light"/>
          <w:sz w:val="22"/>
          <w:szCs w:val="22"/>
        </w:rPr>
        <w:t>-duplex</w:t>
      </w:r>
    </w:p>
    <w:p w14:paraId="592F9746" w14:textId="77777777" w:rsidR="00645E28" w:rsidRPr="00115CB2" w:rsidRDefault="00645E28" w:rsidP="00645E28">
      <w:pPr>
        <w:pStyle w:val="Default"/>
        <w:numPr>
          <w:ilvl w:val="0"/>
          <w:numId w:val="18"/>
        </w:numPr>
        <w:rPr>
          <w:rFonts w:ascii="Calibri Light" w:eastAsia="Times New Roman" w:hAnsi="Calibri Light"/>
          <w:sz w:val="22"/>
          <w:szCs w:val="22"/>
        </w:rPr>
      </w:pPr>
      <w:r w:rsidRPr="00115CB2">
        <w:rPr>
          <w:rFonts w:ascii="Calibri Light" w:eastAsia="Times New Roman" w:hAnsi="Calibri Light"/>
          <w:sz w:val="22"/>
          <w:szCs w:val="22"/>
        </w:rPr>
        <w:t>Macierz musi obsługiwać min. 140 dysków SAS SSD w całym rozwiązaniu, bez konieczności dokupowania/wymiany żadnych innych elementów sprzętowych czy licencyjnych innych niż same półki dyskowe wraz z dyskami;</w:t>
      </w:r>
    </w:p>
    <w:p w14:paraId="11CB400F" w14:textId="77777777" w:rsidR="00645E28" w:rsidRPr="00115CB2" w:rsidRDefault="00645E28" w:rsidP="00645E28">
      <w:pPr>
        <w:pStyle w:val="Default"/>
        <w:numPr>
          <w:ilvl w:val="0"/>
          <w:numId w:val="18"/>
        </w:numPr>
        <w:rPr>
          <w:rFonts w:ascii="Calibri Light" w:eastAsia="Times New Roman" w:hAnsi="Calibri Light"/>
          <w:sz w:val="22"/>
          <w:szCs w:val="22"/>
        </w:rPr>
      </w:pPr>
      <w:r w:rsidRPr="00115CB2">
        <w:rPr>
          <w:rFonts w:ascii="Calibri Light" w:eastAsia="Times New Roman" w:hAnsi="Calibri Light"/>
          <w:sz w:val="22"/>
          <w:szCs w:val="22"/>
        </w:rPr>
        <w:t>Możliwość rozbudowy oferowanego modelu macierzy do minimum 520 dysków bez migracji i przenoszenia danych - jedynie poprzez wymianę modułu kontrolerów macierzy (bez konieczności wymiany posiadanych dysków, półek dyskowych, bez konieczności przenoszenia danych/ istniejącej struktury grup dyskowych/LUN, jak również z zachowaniem istniejącej gwarancji producenta na półki dyskowe i dyski;</w:t>
      </w:r>
    </w:p>
    <w:p w14:paraId="3D653AF1" w14:textId="77777777" w:rsidR="00645E28" w:rsidRPr="00115CB2" w:rsidRDefault="00645E28" w:rsidP="00645E28">
      <w:pPr>
        <w:pStyle w:val="Default"/>
        <w:numPr>
          <w:ilvl w:val="0"/>
          <w:numId w:val="18"/>
        </w:numPr>
        <w:rPr>
          <w:rFonts w:ascii="Calibri Light" w:eastAsia="Times New Roman" w:hAnsi="Calibri Light"/>
          <w:sz w:val="22"/>
          <w:szCs w:val="22"/>
        </w:rPr>
      </w:pPr>
      <w:r w:rsidRPr="00115CB2">
        <w:rPr>
          <w:rFonts w:ascii="Calibri Light" w:eastAsia="Times New Roman" w:hAnsi="Calibri Light"/>
          <w:sz w:val="22"/>
          <w:szCs w:val="22"/>
        </w:rPr>
        <w:t>Macierz musi umożliwiać skonfigurowanie każdego zainstalowanego dysku hot-plug jako dysk hot-</w:t>
      </w:r>
      <w:proofErr w:type="spellStart"/>
      <w:r w:rsidRPr="00115CB2">
        <w:rPr>
          <w:rFonts w:ascii="Calibri Light" w:eastAsia="Times New Roman" w:hAnsi="Calibri Light"/>
          <w:sz w:val="22"/>
          <w:szCs w:val="22"/>
        </w:rPr>
        <w:t>spare</w:t>
      </w:r>
      <w:proofErr w:type="spellEnd"/>
      <w:r w:rsidRPr="00115CB2">
        <w:rPr>
          <w:rFonts w:ascii="Calibri Light" w:eastAsia="Times New Roman" w:hAnsi="Calibri Light"/>
          <w:sz w:val="22"/>
          <w:szCs w:val="22"/>
        </w:rPr>
        <w:t xml:space="preserve"> (dysk zapasowy) lub wirtualna przestrzeń zapasowa:</w:t>
      </w:r>
    </w:p>
    <w:p w14:paraId="6F9311EE" w14:textId="77777777" w:rsidR="00645E28" w:rsidRPr="00115CB2" w:rsidRDefault="00645E28" w:rsidP="00645E28">
      <w:pPr>
        <w:pStyle w:val="Default"/>
        <w:numPr>
          <w:ilvl w:val="1"/>
          <w:numId w:val="18"/>
        </w:numPr>
        <w:rPr>
          <w:rFonts w:ascii="Calibri Light" w:eastAsia="Times New Roman" w:hAnsi="Calibri Light"/>
          <w:sz w:val="22"/>
          <w:szCs w:val="22"/>
        </w:rPr>
      </w:pPr>
      <w:r w:rsidRPr="00115CB2">
        <w:rPr>
          <w:rFonts w:ascii="Calibri Light" w:eastAsia="Times New Roman" w:hAnsi="Calibri Light"/>
          <w:sz w:val="22"/>
          <w:szCs w:val="22"/>
        </w:rPr>
        <w:t>Macierz posiada możliwość konfiguracji dysku hot-</w:t>
      </w:r>
      <w:proofErr w:type="spellStart"/>
      <w:r w:rsidRPr="00115CB2">
        <w:rPr>
          <w:rFonts w:ascii="Calibri Light" w:eastAsia="Times New Roman" w:hAnsi="Calibri Light"/>
          <w:sz w:val="22"/>
          <w:szCs w:val="22"/>
        </w:rPr>
        <w:t>spare</w:t>
      </w:r>
      <w:proofErr w:type="spellEnd"/>
      <w:r w:rsidRPr="00115CB2">
        <w:rPr>
          <w:rFonts w:ascii="Calibri Light" w:eastAsia="Times New Roman" w:hAnsi="Calibri Light"/>
          <w:sz w:val="22"/>
          <w:szCs w:val="22"/>
        </w:rPr>
        <w:t xml:space="preserve"> dla zabezpieczenia dowolnej grupy dyskowej RAID</w:t>
      </w:r>
    </w:p>
    <w:p w14:paraId="7823C441" w14:textId="77777777" w:rsidR="00645E28" w:rsidRPr="00115CB2" w:rsidRDefault="00645E28" w:rsidP="00645E28">
      <w:pPr>
        <w:pStyle w:val="Default"/>
        <w:numPr>
          <w:ilvl w:val="1"/>
          <w:numId w:val="18"/>
        </w:numPr>
        <w:rPr>
          <w:rFonts w:ascii="Calibri Light" w:eastAsia="Times New Roman" w:hAnsi="Calibri Light"/>
          <w:sz w:val="22"/>
          <w:szCs w:val="22"/>
        </w:rPr>
      </w:pPr>
      <w:r w:rsidRPr="00115CB2">
        <w:rPr>
          <w:rFonts w:ascii="Calibri Light" w:eastAsia="Times New Roman" w:hAnsi="Calibri Light"/>
          <w:sz w:val="22"/>
          <w:szCs w:val="22"/>
        </w:rPr>
        <w:t>Macierz posiada możliwość konfiguracji dysku hot-</w:t>
      </w:r>
      <w:proofErr w:type="spellStart"/>
      <w:r w:rsidRPr="00115CB2">
        <w:rPr>
          <w:rFonts w:ascii="Calibri Light" w:eastAsia="Times New Roman" w:hAnsi="Calibri Light"/>
          <w:sz w:val="22"/>
          <w:szCs w:val="22"/>
        </w:rPr>
        <w:t>spare</w:t>
      </w:r>
      <w:proofErr w:type="spellEnd"/>
      <w:r w:rsidRPr="00115CB2">
        <w:rPr>
          <w:rFonts w:ascii="Calibri Light" w:eastAsia="Times New Roman" w:hAnsi="Calibri Light"/>
          <w:sz w:val="22"/>
          <w:szCs w:val="22"/>
        </w:rPr>
        <w:t xml:space="preserve"> dedykowanego dla zabezpieczenia tylko wybranej grupy dyskowej RAID</w:t>
      </w:r>
    </w:p>
    <w:p w14:paraId="0F2CE7EE" w14:textId="77777777" w:rsidR="00645E28" w:rsidRPr="00115CB2" w:rsidRDefault="00645E28" w:rsidP="00645E28">
      <w:pPr>
        <w:pStyle w:val="Default"/>
        <w:numPr>
          <w:ilvl w:val="0"/>
          <w:numId w:val="18"/>
        </w:numPr>
        <w:rPr>
          <w:rFonts w:ascii="Calibri Light" w:eastAsia="Times New Roman" w:hAnsi="Calibri Light"/>
          <w:sz w:val="22"/>
          <w:szCs w:val="22"/>
        </w:rPr>
      </w:pPr>
      <w:r w:rsidRPr="00115CB2">
        <w:rPr>
          <w:rFonts w:ascii="Calibri Light" w:eastAsia="Times New Roman" w:hAnsi="Calibri Light"/>
          <w:sz w:val="22"/>
          <w:szCs w:val="22"/>
        </w:rPr>
        <w:t>W przypadku awarii dysku fizycznego i wykorzystania wcześniej skonfigurowanego dysku zapasowego wymiana uszkodzonego dysku na sprawny nie może powodować powrotnego kopiowania danych z dysku hot-</w:t>
      </w:r>
      <w:proofErr w:type="spellStart"/>
      <w:r w:rsidRPr="00115CB2">
        <w:rPr>
          <w:rFonts w:ascii="Calibri Light" w:eastAsia="Times New Roman" w:hAnsi="Calibri Light"/>
          <w:sz w:val="22"/>
          <w:szCs w:val="22"/>
        </w:rPr>
        <w:t>spare</w:t>
      </w:r>
      <w:proofErr w:type="spellEnd"/>
      <w:r w:rsidRPr="00115CB2">
        <w:rPr>
          <w:rFonts w:ascii="Calibri Light" w:eastAsia="Times New Roman" w:hAnsi="Calibri Light"/>
          <w:sz w:val="22"/>
          <w:szCs w:val="22"/>
        </w:rPr>
        <w:t xml:space="preserve"> na wymieniony dysk (tzw. </w:t>
      </w:r>
      <w:proofErr w:type="spellStart"/>
      <w:r w:rsidRPr="00115CB2">
        <w:rPr>
          <w:rFonts w:ascii="Calibri Light" w:eastAsia="Times New Roman" w:hAnsi="Calibri Light"/>
          <w:sz w:val="22"/>
          <w:szCs w:val="22"/>
        </w:rPr>
        <w:t>CopyBackLess</w:t>
      </w:r>
      <w:proofErr w:type="spellEnd"/>
      <w:r w:rsidRPr="00115CB2">
        <w:rPr>
          <w:rFonts w:ascii="Calibri Light" w:eastAsia="Times New Roman" w:hAnsi="Calibri Light"/>
          <w:sz w:val="22"/>
          <w:szCs w:val="22"/>
        </w:rPr>
        <w:t>) lub nie wymaga zwolnienia zapasowej przestrzeni wirtualnej.</w:t>
      </w:r>
    </w:p>
    <w:p w14:paraId="48CA41BE" w14:textId="77777777" w:rsidR="00645E28" w:rsidRPr="00115CB2" w:rsidRDefault="00645E28" w:rsidP="00645E28">
      <w:pPr>
        <w:pStyle w:val="Default"/>
        <w:numPr>
          <w:ilvl w:val="0"/>
          <w:numId w:val="18"/>
        </w:numPr>
        <w:rPr>
          <w:rFonts w:ascii="Calibri Light" w:eastAsia="Times New Roman" w:hAnsi="Calibri Light"/>
          <w:sz w:val="22"/>
          <w:szCs w:val="22"/>
        </w:rPr>
      </w:pPr>
      <w:r w:rsidRPr="00115CB2">
        <w:rPr>
          <w:rFonts w:ascii="Calibri Light" w:eastAsia="Times New Roman" w:hAnsi="Calibri Light"/>
          <w:sz w:val="22"/>
          <w:szCs w:val="22"/>
        </w:rPr>
        <w:lastRenderedPageBreak/>
        <w:t>Macierz musi pozwalać na zaszyfrowanie danych zapisanych na wszystkich obsługiwanych dyskach SSD-SAS, HDD-SAS oraz HDD NL-SAS minimum kluczem AES256-bit dla danych blokowych – jeżeli w tym celu niezbędne jest zakupienie dodatkowych licencji bądź komponentów sprzętowych to należy je dostarczyć wraz z macierzą.</w:t>
      </w:r>
    </w:p>
    <w:p w14:paraId="1248FD47" w14:textId="77777777" w:rsidR="00645E28" w:rsidRPr="00115CB2" w:rsidRDefault="00645E28" w:rsidP="00645E28">
      <w:pPr>
        <w:pStyle w:val="Default"/>
        <w:numPr>
          <w:ilvl w:val="0"/>
          <w:numId w:val="18"/>
        </w:numPr>
        <w:rPr>
          <w:rFonts w:ascii="Calibri Light" w:eastAsia="Times New Roman" w:hAnsi="Calibri Light"/>
          <w:sz w:val="22"/>
          <w:szCs w:val="22"/>
        </w:rPr>
      </w:pPr>
      <w:r w:rsidRPr="00115CB2">
        <w:rPr>
          <w:rFonts w:ascii="Calibri Light" w:eastAsia="Times New Roman" w:hAnsi="Calibri Light"/>
          <w:sz w:val="22"/>
          <w:szCs w:val="22"/>
        </w:rPr>
        <w:t>Macierz musi umożliwiać zaszyfrowanie całej dostępnej powierzchni użytkowej minimum kluczem AES256-bit.</w:t>
      </w:r>
    </w:p>
    <w:p w14:paraId="15294BD0" w14:textId="77777777" w:rsidR="00645E28" w:rsidRPr="00115CB2" w:rsidRDefault="00645E28" w:rsidP="00645E28">
      <w:pPr>
        <w:pStyle w:val="Default"/>
        <w:rPr>
          <w:rFonts w:ascii="Calibri Light" w:hAnsi="Calibri Light"/>
          <w:b/>
          <w:bCs/>
          <w:sz w:val="22"/>
          <w:szCs w:val="22"/>
        </w:rPr>
      </w:pPr>
      <w:r w:rsidRPr="00115CB2">
        <w:rPr>
          <w:rFonts w:ascii="Calibri Light" w:hAnsi="Calibri Light"/>
          <w:b/>
          <w:bCs/>
          <w:sz w:val="22"/>
          <w:szCs w:val="22"/>
        </w:rPr>
        <w:t>Opcje programowe</w:t>
      </w:r>
    </w:p>
    <w:p w14:paraId="6C4E14D2" w14:textId="77777777" w:rsidR="00645E28" w:rsidRPr="00115CB2" w:rsidRDefault="00645E28" w:rsidP="00645E28">
      <w:pPr>
        <w:pStyle w:val="Bezodstpw"/>
        <w:numPr>
          <w:ilvl w:val="0"/>
          <w:numId w:val="17"/>
        </w:numPr>
        <w:rPr>
          <w:rFonts w:ascii="Calibri Light" w:eastAsia="Times New Roman" w:hAnsi="Calibri Light"/>
        </w:rPr>
      </w:pPr>
      <w:r w:rsidRPr="00115CB2">
        <w:rPr>
          <w:rFonts w:ascii="Calibri Light" w:eastAsia="Times New Roman" w:hAnsi="Calibri Light"/>
        </w:rPr>
        <w:t>Macierz musi być wyposażona w system kopii migawkowych umożliwiających wykonanie minimum 2048 kopii migawkowych</w:t>
      </w:r>
    </w:p>
    <w:p w14:paraId="0A81A737" w14:textId="77777777" w:rsidR="00645E28" w:rsidRPr="00115CB2" w:rsidRDefault="00645E28" w:rsidP="00645E28">
      <w:pPr>
        <w:pStyle w:val="Bezodstpw"/>
        <w:numPr>
          <w:ilvl w:val="0"/>
          <w:numId w:val="17"/>
        </w:numPr>
        <w:rPr>
          <w:rFonts w:ascii="Calibri Light" w:eastAsia="Times New Roman" w:hAnsi="Calibri Light"/>
        </w:rPr>
      </w:pPr>
      <w:r w:rsidRPr="00115CB2">
        <w:rPr>
          <w:rFonts w:ascii="Calibri Light" w:eastAsia="Times New Roman" w:hAnsi="Calibri Light"/>
        </w:rPr>
        <w:t xml:space="preserve">Macierz musi umożliwiać zdefiniowanie min. 4000 woluminów (LUN) </w:t>
      </w:r>
    </w:p>
    <w:p w14:paraId="2AF8A440" w14:textId="77777777" w:rsidR="00645E28" w:rsidRPr="00115CB2" w:rsidRDefault="00645E28" w:rsidP="00645E28">
      <w:pPr>
        <w:pStyle w:val="Bezodstpw"/>
        <w:numPr>
          <w:ilvl w:val="0"/>
          <w:numId w:val="17"/>
        </w:numPr>
        <w:rPr>
          <w:rFonts w:ascii="Calibri Light" w:eastAsia="Times New Roman" w:hAnsi="Calibri Light"/>
          <w:color w:val="000000"/>
        </w:rPr>
      </w:pPr>
      <w:r w:rsidRPr="00115CB2">
        <w:rPr>
          <w:rFonts w:ascii="Calibri Light" w:eastAsia="Times New Roman" w:hAnsi="Calibri Light"/>
          <w:color w:val="000000"/>
        </w:rPr>
        <w:t>Macierz powinna umożliwiać podłączenie logiczne z serwerami i stacjami poprzez min. 1024 ścieżek logicznych FC</w:t>
      </w:r>
    </w:p>
    <w:p w14:paraId="1FC1F8BA" w14:textId="77777777" w:rsidR="00645E28" w:rsidRPr="00115CB2" w:rsidRDefault="00645E28" w:rsidP="00645E28">
      <w:pPr>
        <w:pStyle w:val="Bezodstpw"/>
        <w:numPr>
          <w:ilvl w:val="0"/>
          <w:numId w:val="17"/>
        </w:numPr>
        <w:rPr>
          <w:rFonts w:ascii="Calibri Light" w:eastAsia="Times New Roman" w:hAnsi="Calibri Light"/>
          <w:color w:val="000000"/>
        </w:rPr>
      </w:pPr>
      <w:r w:rsidRPr="00115CB2">
        <w:rPr>
          <w:rFonts w:ascii="Calibri Light" w:eastAsia="Times New Roman" w:hAnsi="Calibri Light"/>
          <w:color w:val="000000"/>
        </w:rPr>
        <w:t>Macierz musi umożliwiać aktualizację oprogramowania wewnętrznego kontrolerów RAID i dysków bez konieczności wyłączania macierzy oraz bez konieczności wyłączania ścieżek logicznych FC/</w:t>
      </w:r>
      <w:proofErr w:type="spellStart"/>
      <w:r w:rsidRPr="00115CB2">
        <w:rPr>
          <w:rFonts w:ascii="Calibri Light" w:eastAsia="Times New Roman" w:hAnsi="Calibri Light"/>
          <w:color w:val="000000"/>
        </w:rPr>
        <w:t>iSCSI</w:t>
      </w:r>
      <w:proofErr w:type="spellEnd"/>
      <w:r w:rsidRPr="00115CB2">
        <w:rPr>
          <w:rFonts w:ascii="Calibri Light" w:eastAsia="Times New Roman" w:hAnsi="Calibri Light"/>
          <w:color w:val="000000"/>
        </w:rPr>
        <w:t xml:space="preserve"> dla podłączonych stacji/serwerów</w:t>
      </w:r>
    </w:p>
    <w:p w14:paraId="6F6FCA5D" w14:textId="77777777" w:rsidR="00645E28" w:rsidRPr="00115CB2" w:rsidRDefault="00645E28" w:rsidP="00645E28">
      <w:pPr>
        <w:pStyle w:val="Bezodstpw"/>
        <w:numPr>
          <w:ilvl w:val="0"/>
          <w:numId w:val="17"/>
        </w:numPr>
        <w:rPr>
          <w:rFonts w:ascii="Calibri Light" w:eastAsia="Times New Roman" w:hAnsi="Calibri Light"/>
          <w:color w:val="000000"/>
        </w:rPr>
      </w:pPr>
      <w:r w:rsidRPr="00115CB2">
        <w:rPr>
          <w:rFonts w:ascii="Calibri Light" w:eastAsia="Times New Roman" w:hAnsi="Calibri Light"/>
          <w:color w:val="000000"/>
        </w:rPr>
        <w:t>Macierz musi umożliwiać dokonywanie w trybie on-line (tj. bez wyłączania zasilania i bez przerywania przetwarzania danych w macierzy) operacje: powiększanie grup dyskowych, zwiększanie rozmiaru woluminu, migrowanie woluminu na inną grupę dyskową</w:t>
      </w:r>
    </w:p>
    <w:p w14:paraId="2EB346F9" w14:textId="77777777" w:rsidR="00645E28" w:rsidRPr="00115CB2" w:rsidRDefault="00645E28" w:rsidP="00645E28">
      <w:pPr>
        <w:pStyle w:val="Bezodstpw"/>
        <w:numPr>
          <w:ilvl w:val="0"/>
          <w:numId w:val="17"/>
        </w:numPr>
        <w:rPr>
          <w:rFonts w:ascii="Calibri Light" w:eastAsia="Times New Roman" w:hAnsi="Calibri Light"/>
          <w:color w:val="000000"/>
          <w:lang w:val="en-US"/>
        </w:rPr>
      </w:pPr>
      <w:proofErr w:type="spellStart"/>
      <w:r w:rsidRPr="00115CB2">
        <w:rPr>
          <w:rFonts w:ascii="Calibri Light" w:eastAsia="Times New Roman" w:hAnsi="Calibri Light"/>
          <w:color w:val="000000"/>
          <w:lang w:val="en-US"/>
        </w:rPr>
        <w:t>Macierz</w:t>
      </w:r>
      <w:proofErr w:type="spellEnd"/>
      <w:r w:rsidRPr="00115CB2">
        <w:rPr>
          <w:rFonts w:ascii="Calibri Light" w:eastAsia="Times New Roman" w:hAnsi="Calibri Light"/>
          <w:color w:val="000000"/>
          <w:lang w:val="en-US"/>
        </w:rPr>
        <w:t xml:space="preserve"> </w:t>
      </w:r>
      <w:proofErr w:type="spellStart"/>
      <w:r w:rsidRPr="00115CB2">
        <w:rPr>
          <w:rFonts w:ascii="Calibri Light" w:eastAsia="Times New Roman" w:hAnsi="Calibri Light"/>
          <w:color w:val="000000"/>
          <w:lang w:val="en-US"/>
        </w:rPr>
        <w:t>musi</w:t>
      </w:r>
      <w:proofErr w:type="spellEnd"/>
      <w:r w:rsidRPr="00115CB2">
        <w:rPr>
          <w:rFonts w:ascii="Calibri Light" w:eastAsia="Times New Roman" w:hAnsi="Calibri Light"/>
          <w:color w:val="000000"/>
          <w:lang w:val="en-US"/>
        </w:rPr>
        <w:t xml:space="preserve"> </w:t>
      </w:r>
      <w:proofErr w:type="spellStart"/>
      <w:r w:rsidRPr="00115CB2">
        <w:rPr>
          <w:rFonts w:ascii="Calibri Light" w:eastAsia="Times New Roman" w:hAnsi="Calibri Light"/>
          <w:color w:val="000000"/>
          <w:lang w:val="en-US"/>
        </w:rPr>
        <w:t>posiadać</w:t>
      </w:r>
      <w:proofErr w:type="spellEnd"/>
      <w:r w:rsidRPr="00115CB2">
        <w:rPr>
          <w:rFonts w:ascii="Calibri Light" w:eastAsia="Times New Roman" w:hAnsi="Calibri Light"/>
          <w:color w:val="000000"/>
          <w:lang w:val="en-US"/>
        </w:rPr>
        <w:t xml:space="preserve"> </w:t>
      </w:r>
      <w:proofErr w:type="spellStart"/>
      <w:r w:rsidRPr="00115CB2">
        <w:rPr>
          <w:rFonts w:ascii="Calibri Light" w:eastAsia="Times New Roman" w:hAnsi="Calibri Light"/>
          <w:color w:val="000000"/>
          <w:lang w:val="en-US"/>
        </w:rPr>
        <w:t>wsparcie</w:t>
      </w:r>
      <w:proofErr w:type="spellEnd"/>
      <w:r w:rsidRPr="00115CB2">
        <w:rPr>
          <w:rFonts w:ascii="Calibri Light" w:eastAsia="Times New Roman" w:hAnsi="Calibri Light"/>
          <w:color w:val="000000"/>
          <w:lang w:val="en-US"/>
        </w:rPr>
        <w:t xml:space="preserve"> </w:t>
      </w:r>
      <w:proofErr w:type="spellStart"/>
      <w:r w:rsidRPr="00115CB2">
        <w:rPr>
          <w:rFonts w:ascii="Calibri Light" w:eastAsia="Times New Roman" w:hAnsi="Calibri Light"/>
          <w:color w:val="000000"/>
          <w:lang w:val="en-US"/>
        </w:rPr>
        <w:t>dla</w:t>
      </w:r>
      <w:proofErr w:type="spellEnd"/>
      <w:r w:rsidRPr="00115CB2">
        <w:rPr>
          <w:rFonts w:ascii="Calibri Light" w:eastAsia="Times New Roman" w:hAnsi="Calibri Light"/>
          <w:color w:val="000000"/>
          <w:lang w:val="en-US"/>
        </w:rPr>
        <w:t xml:space="preserve"> </w:t>
      </w:r>
      <w:proofErr w:type="spellStart"/>
      <w:r w:rsidRPr="00115CB2">
        <w:rPr>
          <w:rFonts w:ascii="Calibri Light" w:eastAsia="Times New Roman" w:hAnsi="Calibri Light"/>
          <w:color w:val="000000"/>
          <w:lang w:val="en-US"/>
        </w:rPr>
        <w:t>systemów</w:t>
      </w:r>
      <w:proofErr w:type="spellEnd"/>
      <w:r w:rsidRPr="00115CB2">
        <w:rPr>
          <w:rFonts w:ascii="Calibri Light" w:eastAsia="Times New Roman" w:hAnsi="Calibri Light"/>
          <w:color w:val="000000"/>
          <w:lang w:val="en-US"/>
        </w:rPr>
        <w:t xml:space="preserve"> </w:t>
      </w:r>
      <w:proofErr w:type="spellStart"/>
      <w:r w:rsidRPr="00115CB2">
        <w:rPr>
          <w:rFonts w:ascii="Calibri Light" w:eastAsia="Times New Roman" w:hAnsi="Calibri Light"/>
          <w:color w:val="000000"/>
          <w:lang w:val="en-US"/>
        </w:rPr>
        <w:t>operacyjnych</w:t>
      </w:r>
      <w:proofErr w:type="spellEnd"/>
      <w:r w:rsidRPr="00115CB2">
        <w:rPr>
          <w:rFonts w:ascii="Calibri Light" w:eastAsia="Times New Roman" w:hAnsi="Calibri Light"/>
          <w:color w:val="000000"/>
          <w:lang w:val="en-US"/>
        </w:rPr>
        <w:t xml:space="preserve"> : Microsoft Windows Server 2016, 2019, 2022, </w:t>
      </w:r>
      <w:proofErr w:type="spellStart"/>
      <w:r w:rsidRPr="00115CB2">
        <w:rPr>
          <w:rFonts w:ascii="Calibri Light" w:eastAsia="Times New Roman" w:hAnsi="Calibri Light"/>
          <w:color w:val="000000"/>
          <w:lang w:val="en-US"/>
        </w:rPr>
        <w:t>SuSE</w:t>
      </w:r>
      <w:proofErr w:type="spellEnd"/>
      <w:r w:rsidRPr="00115CB2">
        <w:rPr>
          <w:rFonts w:ascii="Calibri Light" w:eastAsia="Times New Roman" w:hAnsi="Calibri Light"/>
          <w:color w:val="000000"/>
          <w:lang w:val="en-US"/>
        </w:rPr>
        <w:t xml:space="preserve"> Linux Enterprise Server, Red Hat Linux Enterprise Server, HP-UNIX, IBM AIX, SUN Solaris, </w:t>
      </w:r>
      <w:proofErr w:type="spellStart"/>
      <w:r w:rsidRPr="00115CB2">
        <w:rPr>
          <w:rFonts w:ascii="Calibri Light" w:eastAsia="Times New Roman" w:hAnsi="Calibri Light"/>
          <w:color w:val="000000"/>
          <w:lang w:val="en-US"/>
        </w:rPr>
        <w:t>Vmware</w:t>
      </w:r>
      <w:proofErr w:type="spellEnd"/>
      <w:r w:rsidRPr="00115CB2">
        <w:rPr>
          <w:rFonts w:ascii="Calibri Light" w:eastAsia="Times New Roman" w:hAnsi="Calibri Light"/>
          <w:color w:val="000000"/>
          <w:lang w:val="en-US"/>
        </w:rPr>
        <w:t xml:space="preserve"> </w:t>
      </w:r>
      <w:proofErr w:type="spellStart"/>
      <w:r w:rsidRPr="00115CB2">
        <w:rPr>
          <w:rFonts w:ascii="Calibri Light" w:eastAsia="Times New Roman" w:hAnsi="Calibri Light"/>
          <w:color w:val="000000"/>
          <w:lang w:val="en-US"/>
        </w:rPr>
        <w:t>Vsphere</w:t>
      </w:r>
      <w:proofErr w:type="spellEnd"/>
      <w:r w:rsidRPr="00115CB2">
        <w:rPr>
          <w:rFonts w:ascii="Calibri Light" w:eastAsia="Times New Roman" w:hAnsi="Calibri Light"/>
          <w:color w:val="000000"/>
          <w:lang w:val="en-US"/>
        </w:rPr>
        <w:t>;</w:t>
      </w:r>
    </w:p>
    <w:p w14:paraId="2EB69B98" w14:textId="77777777" w:rsidR="00645E28" w:rsidRPr="00115CB2" w:rsidRDefault="00645E28" w:rsidP="00645E28">
      <w:pPr>
        <w:pStyle w:val="Bezodstpw"/>
        <w:numPr>
          <w:ilvl w:val="0"/>
          <w:numId w:val="17"/>
        </w:numPr>
        <w:rPr>
          <w:rFonts w:ascii="Calibri Light" w:eastAsia="Times New Roman" w:hAnsi="Calibri Light"/>
          <w:color w:val="000000"/>
        </w:rPr>
      </w:pPr>
      <w:r w:rsidRPr="00115CB2">
        <w:rPr>
          <w:rFonts w:ascii="Calibri Light" w:eastAsia="Times New Roman" w:hAnsi="Calibri Light"/>
          <w:color w:val="000000"/>
        </w:rPr>
        <w:t xml:space="preserve">Macierz musi być dostarczona z licencją na oprogramowanie wspierające technologię typu </w:t>
      </w:r>
      <w:proofErr w:type="spellStart"/>
      <w:r w:rsidRPr="00115CB2">
        <w:rPr>
          <w:rFonts w:ascii="Calibri Light" w:eastAsia="Times New Roman" w:hAnsi="Calibri Light"/>
          <w:color w:val="000000"/>
        </w:rPr>
        <w:t>multipath</w:t>
      </w:r>
      <w:proofErr w:type="spellEnd"/>
      <w:r w:rsidRPr="00115CB2">
        <w:rPr>
          <w:rFonts w:ascii="Calibri Light" w:eastAsia="Times New Roman" w:hAnsi="Calibri Light"/>
          <w:color w:val="000000"/>
        </w:rPr>
        <w:t xml:space="preserve"> (obsługa nadmiarowości dla ścieżek transmisji danych pomiędzy macierzą i serwerem) dla połączeń FC i </w:t>
      </w:r>
      <w:proofErr w:type="spellStart"/>
      <w:r w:rsidRPr="00115CB2">
        <w:rPr>
          <w:rFonts w:ascii="Calibri Light" w:eastAsia="Times New Roman" w:hAnsi="Calibri Light"/>
          <w:color w:val="000000"/>
        </w:rPr>
        <w:t>iSCSI</w:t>
      </w:r>
      <w:proofErr w:type="spellEnd"/>
      <w:r w:rsidRPr="00115CB2">
        <w:rPr>
          <w:rFonts w:ascii="Calibri Light" w:eastAsia="Times New Roman" w:hAnsi="Calibri Light"/>
          <w:color w:val="000000"/>
        </w:rPr>
        <w:t>.</w:t>
      </w:r>
    </w:p>
    <w:p w14:paraId="2E7BE798" w14:textId="77777777" w:rsidR="00645E28" w:rsidRPr="00115CB2" w:rsidRDefault="00645E28" w:rsidP="00645E28">
      <w:pPr>
        <w:pStyle w:val="Bezodstpw"/>
        <w:numPr>
          <w:ilvl w:val="0"/>
          <w:numId w:val="17"/>
        </w:numPr>
        <w:rPr>
          <w:rFonts w:ascii="Calibri Light" w:eastAsia="Times New Roman" w:hAnsi="Calibri Light"/>
          <w:color w:val="000000"/>
        </w:rPr>
      </w:pPr>
      <w:r w:rsidRPr="00115CB2">
        <w:rPr>
          <w:rFonts w:ascii="Calibri Light" w:eastAsia="Times New Roman" w:hAnsi="Calibri Light"/>
          <w:color w:val="000000"/>
        </w:rPr>
        <w:t xml:space="preserve">Macierz musi posiadać możliwość uruchamiania mechanizmów zdalnej replikacji danych, w trybie synchronicznym i asynchronicznym, po protokołach FC oraz </w:t>
      </w:r>
      <w:proofErr w:type="spellStart"/>
      <w:r w:rsidRPr="00115CB2">
        <w:rPr>
          <w:rFonts w:ascii="Calibri Light" w:eastAsia="Times New Roman" w:hAnsi="Calibri Light"/>
          <w:color w:val="000000"/>
        </w:rPr>
        <w:t>iSCSI</w:t>
      </w:r>
      <w:proofErr w:type="spellEnd"/>
      <w:r w:rsidRPr="00115CB2">
        <w:rPr>
          <w:rFonts w:ascii="Calibri Light" w:eastAsia="Times New Roman" w:hAnsi="Calibri Light"/>
          <w:color w:val="000000"/>
        </w:rPr>
        <w:t xml:space="preserve">, bez konieczności stosowania zewnętrznych urządzeń konwersji wymienionych protokołów transmisji. Funkcjonalność replikacji danych musi być zapewniona z poziomu oprogramowania wewnętrznego macierzy jako tzw. </w:t>
      </w:r>
      <w:proofErr w:type="spellStart"/>
      <w:r w:rsidRPr="00115CB2">
        <w:rPr>
          <w:rFonts w:ascii="Calibri Light" w:eastAsia="Times New Roman" w:hAnsi="Calibri Light"/>
          <w:color w:val="000000"/>
        </w:rPr>
        <w:t>storage-based</w:t>
      </w:r>
      <w:proofErr w:type="spellEnd"/>
      <w:r w:rsidRPr="00115CB2">
        <w:rPr>
          <w:rFonts w:ascii="Calibri Light" w:eastAsia="Times New Roman" w:hAnsi="Calibri Light"/>
          <w:color w:val="000000"/>
        </w:rPr>
        <w:t xml:space="preserve"> data </w:t>
      </w:r>
      <w:proofErr w:type="spellStart"/>
      <w:r w:rsidRPr="00115CB2">
        <w:rPr>
          <w:rFonts w:ascii="Calibri Light" w:eastAsia="Times New Roman" w:hAnsi="Calibri Light"/>
          <w:color w:val="000000"/>
        </w:rPr>
        <w:t>replication</w:t>
      </w:r>
      <w:proofErr w:type="spellEnd"/>
      <w:r w:rsidRPr="00115CB2">
        <w:rPr>
          <w:rFonts w:ascii="Calibri Light" w:eastAsia="Times New Roman" w:hAnsi="Calibri Light"/>
          <w:color w:val="000000"/>
        </w:rPr>
        <w:t>. Replikacja danych musi być obsługiwana w połączeniu z każdą macierzą z tej samej rodziny urządzeń wspierającą obsługę zdalnej replikacji danych. – nie jest wymagane dostarczenie tej funkcjonalności – opcja rozbudowy;</w:t>
      </w:r>
    </w:p>
    <w:p w14:paraId="62706FBC" w14:textId="77777777" w:rsidR="00645E28" w:rsidRPr="00115CB2" w:rsidRDefault="00645E28" w:rsidP="00645E28">
      <w:pPr>
        <w:pStyle w:val="Bezodstpw"/>
        <w:numPr>
          <w:ilvl w:val="0"/>
          <w:numId w:val="17"/>
        </w:numPr>
        <w:rPr>
          <w:rFonts w:ascii="Calibri Light" w:eastAsia="Times New Roman" w:hAnsi="Calibri Light"/>
          <w:color w:val="000000"/>
        </w:rPr>
      </w:pPr>
      <w:r w:rsidRPr="00115CB2">
        <w:rPr>
          <w:rFonts w:ascii="Calibri Light" w:eastAsia="Times New Roman" w:hAnsi="Calibri Light"/>
          <w:color w:val="000000"/>
        </w:rPr>
        <w:t>Macierz musi posiadać możliwość tworzenia lokalnych tj. w obrębie zasobów macierzy, pełnych kopii danych (tzw. klony danych), kopii przyrostowych oraz kopii lustrzanych (mirror) – nie jest wymagane dostarczenie tej funkcjonalności – opcja rozbudowy;</w:t>
      </w:r>
    </w:p>
    <w:p w14:paraId="0E7B5E02" w14:textId="77777777" w:rsidR="00645E28" w:rsidRPr="00115CB2" w:rsidRDefault="00645E28" w:rsidP="00645E28">
      <w:pPr>
        <w:pStyle w:val="Bezodstpw"/>
        <w:numPr>
          <w:ilvl w:val="0"/>
          <w:numId w:val="17"/>
        </w:numPr>
        <w:rPr>
          <w:rFonts w:ascii="Calibri Light" w:eastAsia="Times New Roman" w:hAnsi="Calibri Light"/>
          <w:color w:val="000000"/>
        </w:rPr>
      </w:pPr>
      <w:r w:rsidRPr="00115CB2">
        <w:rPr>
          <w:rFonts w:ascii="Calibri Light" w:eastAsia="Times New Roman" w:hAnsi="Calibri Light"/>
          <w:color w:val="000000"/>
        </w:rPr>
        <w:t xml:space="preserve">Macierz musi obsługiwać mechanizm ochrony priorytetów obsługi wybranych zasobów – za taki mechanizm uznaje się funkcję typu ‘cache </w:t>
      </w:r>
      <w:proofErr w:type="spellStart"/>
      <w:r w:rsidRPr="00115CB2">
        <w:rPr>
          <w:rFonts w:ascii="Calibri Light" w:eastAsia="Times New Roman" w:hAnsi="Calibri Light"/>
          <w:color w:val="000000"/>
        </w:rPr>
        <w:t>partitioning</w:t>
      </w:r>
      <w:proofErr w:type="spellEnd"/>
      <w:r w:rsidRPr="00115CB2">
        <w:rPr>
          <w:rFonts w:ascii="Calibri Light" w:eastAsia="Times New Roman" w:hAnsi="Calibri Light"/>
          <w:color w:val="000000"/>
        </w:rPr>
        <w:t>’ lub ‘</w:t>
      </w:r>
      <w:proofErr w:type="spellStart"/>
      <w:r w:rsidRPr="00115CB2">
        <w:rPr>
          <w:rFonts w:ascii="Calibri Light" w:eastAsia="Times New Roman" w:hAnsi="Calibri Light"/>
          <w:color w:val="000000"/>
        </w:rPr>
        <w:t>storage</w:t>
      </w:r>
      <w:proofErr w:type="spellEnd"/>
      <w:r w:rsidRPr="00115CB2">
        <w:rPr>
          <w:rFonts w:ascii="Calibri Light" w:eastAsia="Times New Roman" w:hAnsi="Calibri Light"/>
          <w:color w:val="000000"/>
        </w:rPr>
        <w:t xml:space="preserve"> </w:t>
      </w:r>
      <w:proofErr w:type="spellStart"/>
      <w:r w:rsidRPr="00115CB2">
        <w:rPr>
          <w:rFonts w:ascii="Calibri Light" w:eastAsia="Times New Roman" w:hAnsi="Calibri Light"/>
          <w:color w:val="000000"/>
        </w:rPr>
        <w:t>partitioning</w:t>
      </w:r>
      <w:proofErr w:type="spellEnd"/>
      <w:r w:rsidRPr="00115CB2">
        <w:rPr>
          <w:rFonts w:ascii="Calibri Light" w:eastAsia="Times New Roman" w:hAnsi="Calibri Light"/>
          <w:color w:val="000000"/>
        </w:rPr>
        <w:t>’.</w:t>
      </w:r>
    </w:p>
    <w:p w14:paraId="2DD23CFB" w14:textId="77777777" w:rsidR="00645E28" w:rsidRPr="00115CB2" w:rsidRDefault="00645E28" w:rsidP="00645E28">
      <w:pPr>
        <w:pStyle w:val="Bezodstpw"/>
        <w:numPr>
          <w:ilvl w:val="0"/>
          <w:numId w:val="17"/>
        </w:numPr>
        <w:rPr>
          <w:rFonts w:ascii="Calibri Light" w:eastAsia="Times New Roman" w:hAnsi="Calibri Light"/>
          <w:color w:val="000000"/>
        </w:rPr>
      </w:pPr>
      <w:r w:rsidRPr="00115CB2">
        <w:rPr>
          <w:rFonts w:ascii="Calibri Light" w:eastAsia="Times New Roman" w:hAnsi="Calibri Light"/>
          <w:color w:val="000000"/>
        </w:rPr>
        <w:t>Macierz musi obsługiwać adresację IP v.4 i IP v.6</w:t>
      </w:r>
    </w:p>
    <w:p w14:paraId="757A433F" w14:textId="77777777" w:rsidR="00645E28" w:rsidRPr="00115CB2" w:rsidRDefault="00645E28" w:rsidP="00645E28">
      <w:pPr>
        <w:pStyle w:val="Bezodstpw"/>
        <w:numPr>
          <w:ilvl w:val="0"/>
          <w:numId w:val="17"/>
        </w:numPr>
        <w:rPr>
          <w:rFonts w:ascii="Calibri Light" w:eastAsia="Times New Roman" w:hAnsi="Calibri Light"/>
          <w:color w:val="000000"/>
        </w:rPr>
      </w:pPr>
      <w:r w:rsidRPr="00115CB2">
        <w:rPr>
          <w:rFonts w:ascii="Calibri Light" w:eastAsia="Times New Roman" w:hAnsi="Calibri Light"/>
          <w:color w:val="000000"/>
        </w:rPr>
        <w:t xml:space="preserve">Wraz z macierzą należy dostarczyć oprogramowanie lub moduły programowe typu plug-in pozwalające na integracje macierzy w środowiskach Vmware w zakresie obsługi mechanizmów: Vmware VAAI, Vmware VVOL, Vmware </w:t>
      </w:r>
      <w:proofErr w:type="spellStart"/>
      <w:r w:rsidRPr="00115CB2">
        <w:rPr>
          <w:rFonts w:ascii="Calibri Light" w:eastAsia="Times New Roman" w:hAnsi="Calibri Light"/>
          <w:color w:val="000000"/>
        </w:rPr>
        <w:t>MultiPath</w:t>
      </w:r>
      <w:proofErr w:type="spellEnd"/>
      <w:r w:rsidRPr="00115CB2">
        <w:rPr>
          <w:rFonts w:ascii="Calibri Light" w:eastAsia="Times New Roman" w:hAnsi="Calibri Light"/>
          <w:color w:val="000000"/>
        </w:rPr>
        <w:t xml:space="preserve"> IO – z subskrypcją do bezpłatnej aktualizacji w całym okresie obowiązywania gwarancji</w:t>
      </w:r>
    </w:p>
    <w:p w14:paraId="6E72AE76" w14:textId="77777777" w:rsidR="00645E28" w:rsidRPr="00115CB2" w:rsidRDefault="00645E28" w:rsidP="00645E28">
      <w:pPr>
        <w:pStyle w:val="Bezodstpw"/>
        <w:numPr>
          <w:ilvl w:val="0"/>
          <w:numId w:val="17"/>
        </w:numPr>
        <w:rPr>
          <w:rFonts w:ascii="Calibri Light" w:eastAsia="Times New Roman" w:hAnsi="Calibri Light"/>
          <w:color w:val="000000"/>
        </w:rPr>
      </w:pPr>
      <w:r w:rsidRPr="00115CB2">
        <w:rPr>
          <w:rFonts w:ascii="Calibri Light" w:eastAsia="Times New Roman" w:hAnsi="Calibri Light"/>
          <w:color w:val="000000"/>
        </w:rPr>
        <w:t xml:space="preserve">Macierz musi obsługiwać mechanizmy </w:t>
      </w:r>
      <w:proofErr w:type="spellStart"/>
      <w:r w:rsidRPr="00115CB2">
        <w:rPr>
          <w:rFonts w:ascii="Calibri Light" w:eastAsia="Times New Roman" w:hAnsi="Calibri Light"/>
          <w:color w:val="000000"/>
        </w:rPr>
        <w:t>Thin</w:t>
      </w:r>
      <w:proofErr w:type="spellEnd"/>
      <w:r w:rsidRPr="00115CB2">
        <w:rPr>
          <w:rFonts w:ascii="Calibri Light" w:eastAsia="Times New Roman" w:hAnsi="Calibri Light"/>
          <w:color w:val="000000"/>
        </w:rPr>
        <w:t xml:space="preserve"> </w:t>
      </w:r>
      <w:proofErr w:type="spellStart"/>
      <w:r w:rsidRPr="00115CB2">
        <w:rPr>
          <w:rFonts w:ascii="Calibri Light" w:eastAsia="Times New Roman" w:hAnsi="Calibri Light"/>
          <w:color w:val="000000"/>
        </w:rPr>
        <w:t>Provisioning</w:t>
      </w:r>
      <w:proofErr w:type="spellEnd"/>
      <w:r w:rsidRPr="00115CB2">
        <w:rPr>
          <w:rFonts w:ascii="Calibri Light" w:eastAsia="Times New Roman" w:hAnsi="Calibri Light"/>
          <w:color w:val="000000"/>
        </w:rPr>
        <w:t xml:space="preserve">, czyli przydziału dla obsługiwanych środowisk woluminów logicznych o sumarycznej pojemności większej od sumy pojemności dysków fizycznych zainstalowanych w macierzy. </w:t>
      </w:r>
    </w:p>
    <w:p w14:paraId="409BD855" w14:textId="77777777" w:rsidR="00645E28" w:rsidRPr="00115CB2" w:rsidRDefault="00645E28" w:rsidP="00645E28">
      <w:pPr>
        <w:pStyle w:val="Bezodstpw"/>
        <w:numPr>
          <w:ilvl w:val="0"/>
          <w:numId w:val="17"/>
        </w:numPr>
        <w:rPr>
          <w:rFonts w:ascii="Calibri Light" w:eastAsia="Times New Roman" w:hAnsi="Calibri Light"/>
          <w:color w:val="000000"/>
        </w:rPr>
      </w:pPr>
      <w:r w:rsidRPr="00115CB2">
        <w:rPr>
          <w:rFonts w:ascii="Calibri Light" w:eastAsia="Times New Roman" w:hAnsi="Calibri Light"/>
          <w:color w:val="000000"/>
        </w:rPr>
        <w:t>Macierz musi obsługiwać mechanizmy typu AST (</w:t>
      </w:r>
      <w:proofErr w:type="spellStart"/>
      <w:r w:rsidRPr="00115CB2">
        <w:rPr>
          <w:rFonts w:ascii="Calibri Light" w:eastAsia="Times New Roman" w:hAnsi="Calibri Light"/>
          <w:color w:val="000000"/>
        </w:rPr>
        <w:t>Automated</w:t>
      </w:r>
      <w:proofErr w:type="spellEnd"/>
      <w:r w:rsidRPr="00115CB2">
        <w:rPr>
          <w:rFonts w:ascii="Calibri Light" w:eastAsia="Times New Roman" w:hAnsi="Calibri Light"/>
          <w:color w:val="000000"/>
        </w:rPr>
        <w:t xml:space="preserve"> Storage </w:t>
      </w:r>
      <w:proofErr w:type="spellStart"/>
      <w:r w:rsidRPr="00115CB2">
        <w:rPr>
          <w:rFonts w:ascii="Calibri Light" w:eastAsia="Times New Roman" w:hAnsi="Calibri Light"/>
          <w:color w:val="000000"/>
        </w:rPr>
        <w:t>Tiering</w:t>
      </w:r>
      <w:proofErr w:type="spellEnd"/>
      <w:r w:rsidRPr="00115CB2">
        <w:rPr>
          <w:rFonts w:ascii="Calibri Light" w:eastAsia="Times New Roman" w:hAnsi="Calibri Light"/>
          <w:color w:val="000000"/>
        </w:rPr>
        <w:t xml:space="preserve">) tj. automatycznego migrowania i realokacji bloków danych pomiędzy różnymi technologiami dyskowymi na podstawie analizy częstotliwości operacji I/O dla tych bloków oraz wg potrzeb wydajnościowych serwerów, środowisk i aplikacji korzystających z zasobów macierzy. Mechanizm AST musi być obsługiwany przy korzystaniu zarówno z trzech jak z dwóch </w:t>
      </w:r>
      <w:r w:rsidRPr="00115CB2">
        <w:rPr>
          <w:rFonts w:ascii="Calibri Light" w:eastAsia="Times New Roman" w:hAnsi="Calibri Light"/>
          <w:color w:val="000000"/>
        </w:rPr>
        <w:lastRenderedPageBreak/>
        <w:t>dostarczonych technologii dyskowych: SSD, SSAS, NLSAS. Macierz musi pozwalać na definiowanie różnych polityk i zasad migrowania danych w obrębie tej samej macierzy. Mechanizm AST musi pozwalać na definiowanie okna czasowego dla zbierania pomiarów wydajności operacji I/O oraz okna czasowego dla migrowania danych wg ustalonych zasad i polityk – minimalny definiowany czas trwania w/w operacji (długość okna czasowego) nie może być dłuższy niż 4 godziny. Mechanizm AST musi pozwalać na wykluczanie wybranych godzin i dni z pomiarów wydajności operacji I/O. – nie jest wymagane dostarczenie tej funkcjonalności – opcja rozbudowy</w:t>
      </w:r>
    </w:p>
    <w:p w14:paraId="35C70B46" w14:textId="77777777" w:rsidR="00645E28" w:rsidRPr="00115CB2" w:rsidRDefault="00645E28" w:rsidP="00645E28">
      <w:pPr>
        <w:pStyle w:val="Bezodstpw"/>
        <w:numPr>
          <w:ilvl w:val="0"/>
          <w:numId w:val="17"/>
        </w:numPr>
        <w:rPr>
          <w:rFonts w:ascii="Calibri Light" w:eastAsia="Times New Roman" w:hAnsi="Calibri Light"/>
          <w:color w:val="000000"/>
        </w:rPr>
      </w:pPr>
      <w:r w:rsidRPr="00115CB2">
        <w:rPr>
          <w:rFonts w:ascii="Calibri Light" w:eastAsia="Times New Roman" w:hAnsi="Calibri Light"/>
          <w:color w:val="000000"/>
        </w:rPr>
        <w:t xml:space="preserve">Mechanizm AST musi być obsługiwać funkcję </w:t>
      </w:r>
      <w:proofErr w:type="spellStart"/>
      <w:r w:rsidRPr="00115CB2">
        <w:rPr>
          <w:rFonts w:ascii="Calibri Light" w:eastAsia="Times New Roman" w:hAnsi="Calibri Light"/>
          <w:color w:val="000000"/>
        </w:rPr>
        <w:t>Quality</w:t>
      </w:r>
      <w:proofErr w:type="spellEnd"/>
      <w:r w:rsidRPr="00115CB2">
        <w:rPr>
          <w:rFonts w:ascii="Calibri Light" w:eastAsia="Times New Roman" w:hAnsi="Calibri Light"/>
          <w:color w:val="000000"/>
        </w:rPr>
        <w:t>-of-Services pozwalająca na zagwarantowaniu wydajności dla wybranych zasobów macierzy (woluminów) mierzonej jako maksymalny czas opóźnień operacji I/O wykonywanych przez serwer/środowisko/aplikację. – nie jest wymagane dostarczenie tej funkcjonalności – opcja rozbudowy</w:t>
      </w:r>
    </w:p>
    <w:p w14:paraId="30084077" w14:textId="77777777" w:rsidR="00645E28" w:rsidRPr="00115CB2" w:rsidRDefault="00645E28" w:rsidP="00645E28">
      <w:pPr>
        <w:pStyle w:val="Bezodstpw"/>
        <w:numPr>
          <w:ilvl w:val="0"/>
          <w:numId w:val="17"/>
        </w:numPr>
        <w:rPr>
          <w:rFonts w:ascii="Calibri Light" w:eastAsia="Times New Roman" w:hAnsi="Calibri Light"/>
          <w:color w:val="000000"/>
        </w:rPr>
      </w:pPr>
      <w:r w:rsidRPr="00115CB2">
        <w:rPr>
          <w:rFonts w:ascii="Calibri Light" w:eastAsia="Times New Roman" w:hAnsi="Calibri Light"/>
          <w:color w:val="000000"/>
        </w:rPr>
        <w:t xml:space="preserve">Macierz musi wspierać usługi VSS (Volume </w:t>
      </w:r>
      <w:proofErr w:type="spellStart"/>
      <w:r w:rsidRPr="00115CB2">
        <w:rPr>
          <w:rFonts w:ascii="Calibri Light" w:eastAsia="Times New Roman" w:hAnsi="Calibri Light"/>
          <w:color w:val="000000"/>
        </w:rPr>
        <w:t>ShadowCopy</w:t>
      </w:r>
      <w:proofErr w:type="spellEnd"/>
      <w:r w:rsidRPr="00115CB2">
        <w:rPr>
          <w:rFonts w:ascii="Calibri Light" w:eastAsia="Times New Roman" w:hAnsi="Calibri Light"/>
          <w:color w:val="000000"/>
        </w:rPr>
        <w:t xml:space="preserve"> Services) w systemach klasy Microsoft Windows </w:t>
      </w:r>
      <w:proofErr w:type="spellStart"/>
      <w:r w:rsidRPr="00115CB2">
        <w:rPr>
          <w:rFonts w:ascii="Calibri Light" w:eastAsia="Times New Roman" w:hAnsi="Calibri Light"/>
          <w:color w:val="000000"/>
        </w:rPr>
        <w:t>Sever</w:t>
      </w:r>
      <w:proofErr w:type="spellEnd"/>
      <w:r w:rsidRPr="00115CB2">
        <w:rPr>
          <w:rFonts w:ascii="Calibri Light" w:eastAsia="Times New Roman" w:hAnsi="Calibri Light"/>
          <w:color w:val="000000"/>
        </w:rPr>
        <w:t xml:space="preserve"> – wymagane jest dostarczenie niezbędnego oprogramowania / sterowników VSS pozwalających na obsługę VSS przy maksymalnej pojemności i liczbie dysków obsługiwanych przez oferowaną. W czasie trwania gwarancji wymaga się bezpłatnego dostępu do nowych wersji oprogramowania i sterowników</w:t>
      </w:r>
    </w:p>
    <w:p w14:paraId="479DEC5F" w14:textId="77777777" w:rsidR="00645E28" w:rsidRPr="00115CB2" w:rsidRDefault="00645E28" w:rsidP="00645E28">
      <w:pPr>
        <w:pStyle w:val="Bezodstpw"/>
        <w:numPr>
          <w:ilvl w:val="0"/>
          <w:numId w:val="17"/>
        </w:numPr>
        <w:rPr>
          <w:rFonts w:ascii="Calibri Light" w:eastAsia="Times New Roman" w:hAnsi="Calibri Light"/>
          <w:color w:val="000000"/>
        </w:rPr>
      </w:pPr>
      <w:r w:rsidRPr="00115CB2">
        <w:rPr>
          <w:rFonts w:ascii="Calibri Light" w:eastAsia="Times New Roman" w:hAnsi="Calibri Light"/>
          <w:color w:val="000000"/>
        </w:rPr>
        <w:t>Macierz musi obsługiwać mechanizmy migracji danych w trybie online z innej macierzy tej klasy, z zachowaniem obsługi operacji I/O dla serwerów podłączonych do migrowanej macierzy tj. do migrowanych zasobów LUN</w:t>
      </w:r>
    </w:p>
    <w:p w14:paraId="1081DBDF" w14:textId="77777777" w:rsidR="00645E28" w:rsidRPr="00115CB2" w:rsidRDefault="00645E28" w:rsidP="00645E28">
      <w:pPr>
        <w:pStyle w:val="Bezodstpw"/>
        <w:numPr>
          <w:ilvl w:val="0"/>
          <w:numId w:val="17"/>
        </w:numPr>
        <w:rPr>
          <w:rFonts w:ascii="Calibri Light" w:eastAsia="Times New Roman" w:hAnsi="Calibri Light"/>
          <w:color w:val="000000"/>
        </w:rPr>
      </w:pPr>
      <w:r w:rsidRPr="00115CB2">
        <w:rPr>
          <w:rFonts w:ascii="Calibri Light" w:eastAsia="Times New Roman" w:hAnsi="Calibri Light"/>
          <w:color w:val="000000"/>
        </w:rPr>
        <w:t xml:space="preserve">Macierz wspiera rozwiązania klasy ‘klastra macierzowego’ tj. zapewnienia wysokiej dostępności zasobów dyskowych macierzy dla podłączonych platform software’owych i sprzętowych z wykorzystaniem synchronicznej replikacji danych pomiędzy minimum 2 macierzami protokołami FC oraz </w:t>
      </w:r>
      <w:proofErr w:type="spellStart"/>
      <w:r w:rsidRPr="00115CB2">
        <w:rPr>
          <w:rFonts w:ascii="Calibri Light" w:eastAsia="Times New Roman" w:hAnsi="Calibri Light"/>
          <w:color w:val="000000"/>
        </w:rPr>
        <w:t>iSCSI</w:t>
      </w:r>
      <w:proofErr w:type="spellEnd"/>
      <w:r w:rsidRPr="00115CB2">
        <w:rPr>
          <w:rFonts w:ascii="Calibri Light" w:eastAsia="Times New Roman" w:hAnsi="Calibri Light"/>
          <w:color w:val="000000"/>
        </w:rPr>
        <w:t xml:space="preserve">. Mechanizm klastra macierzowego musi być obsługiwany dla protokołów FC oraz </w:t>
      </w:r>
      <w:proofErr w:type="spellStart"/>
      <w:r w:rsidRPr="00115CB2">
        <w:rPr>
          <w:rFonts w:ascii="Calibri Light" w:eastAsia="Times New Roman" w:hAnsi="Calibri Light"/>
          <w:color w:val="000000"/>
        </w:rPr>
        <w:t>iSCSI</w:t>
      </w:r>
      <w:proofErr w:type="spellEnd"/>
      <w:r w:rsidRPr="00115CB2">
        <w:rPr>
          <w:rFonts w:ascii="Calibri Light" w:eastAsia="Times New Roman" w:hAnsi="Calibri Light"/>
          <w:color w:val="000000"/>
        </w:rPr>
        <w:t xml:space="preserve">, zarówno w zakresie replikacji danych jak i w zakresie sposobu podłączenia serwerów do zasobów macierzy. Pod użytym pojęciem ‘wysoka dostępność zasobów dyskowych’ należy rozumieć zapewnienie bezprzerwowego działania środowiska (aplikacja/ system operacyjny/ serwer) podłączonego do macierzy (macierz podstawowa) w przypadku wystąpienia awarii logicznego połączenia z tą macierzy bądź awarii samej macierzą, powodujących dla danego środowiska brak dostępu do zasobów macierzy podstawowej. Funkcjonalność ‘klastra macierzowego’ musi pozwalać na automatyczne i ręczne przełączanie obsługi środowisk produkcyjnych z macierzy podstawowej na zapasową w przypadku awarii macierzy podstawowej (tzw. </w:t>
      </w:r>
      <w:proofErr w:type="spellStart"/>
      <w:r w:rsidRPr="00115CB2">
        <w:rPr>
          <w:rFonts w:ascii="Calibri Light" w:eastAsia="Times New Roman" w:hAnsi="Calibri Light"/>
          <w:color w:val="000000"/>
        </w:rPr>
        <w:t>Automated</w:t>
      </w:r>
      <w:proofErr w:type="spellEnd"/>
      <w:r w:rsidRPr="00115CB2">
        <w:rPr>
          <w:rFonts w:ascii="Calibri Light" w:eastAsia="Times New Roman" w:hAnsi="Calibri Light"/>
          <w:color w:val="000000"/>
        </w:rPr>
        <w:t xml:space="preserve">/manual </w:t>
      </w:r>
      <w:proofErr w:type="spellStart"/>
      <w:r w:rsidRPr="00115CB2">
        <w:rPr>
          <w:rFonts w:ascii="Calibri Light" w:eastAsia="Times New Roman" w:hAnsi="Calibri Light"/>
          <w:color w:val="000000"/>
        </w:rPr>
        <w:t>failover</w:t>
      </w:r>
      <w:proofErr w:type="spellEnd"/>
      <w:r w:rsidRPr="00115CB2">
        <w:rPr>
          <w:rFonts w:ascii="Calibri Light" w:eastAsia="Times New Roman" w:hAnsi="Calibri Light"/>
          <w:color w:val="000000"/>
        </w:rPr>
        <w:t>). – nie jest wymagane dostarczenie tej funkcjonalności – opcja rozbudowy</w:t>
      </w:r>
    </w:p>
    <w:p w14:paraId="60DCA7F1" w14:textId="77777777" w:rsidR="00645E28" w:rsidRPr="00115CB2" w:rsidRDefault="00645E28" w:rsidP="00645E28">
      <w:pPr>
        <w:rPr>
          <w:rFonts w:ascii="Calibri Light" w:hAnsi="Calibri Light"/>
          <w:b/>
          <w:bCs/>
          <w:color w:val="000000"/>
        </w:rPr>
      </w:pPr>
      <w:r w:rsidRPr="00115CB2">
        <w:rPr>
          <w:rFonts w:ascii="Calibri Light" w:hAnsi="Calibri Light"/>
          <w:b/>
          <w:bCs/>
          <w:color w:val="000000"/>
        </w:rPr>
        <w:t>Zarządzanie</w:t>
      </w:r>
    </w:p>
    <w:p w14:paraId="0C23AFA8" w14:textId="77777777" w:rsidR="00645E28" w:rsidRPr="00115CB2" w:rsidRDefault="00645E28" w:rsidP="00645E28">
      <w:pPr>
        <w:pStyle w:val="Default"/>
        <w:numPr>
          <w:ilvl w:val="0"/>
          <w:numId w:val="19"/>
        </w:numPr>
        <w:rPr>
          <w:rFonts w:ascii="Calibri Light" w:eastAsia="Times New Roman" w:hAnsi="Calibri Light"/>
          <w:sz w:val="22"/>
          <w:szCs w:val="22"/>
        </w:rPr>
      </w:pPr>
      <w:r w:rsidRPr="00115CB2">
        <w:rPr>
          <w:rFonts w:ascii="Calibri Light" w:eastAsia="Times New Roman" w:hAnsi="Calibri Light"/>
          <w:sz w:val="22"/>
          <w:szCs w:val="22"/>
        </w:rPr>
        <w:t xml:space="preserve">Oprogramowanie do zarządzania musi być zintegrowane z systemem operacyjnym systemu pamięci masowej </w:t>
      </w:r>
    </w:p>
    <w:p w14:paraId="5016711C" w14:textId="77777777" w:rsidR="00645E28" w:rsidRPr="00115CB2" w:rsidRDefault="00645E28" w:rsidP="00645E28">
      <w:pPr>
        <w:pStyle w:val="Default"/>
        <w:numPr>
          <w:ilvl w:val="0"/>
          <w:numId w:val="19"/>
        </w:numPr>
        <w:rPr>
          <w:rFonts w:ascii="Calibri Light" w:eastAsia="Times New Roman" w:hAnsi="Calibri Light"/>
          <w:sz w:val="22"/>
          <w:szCs w:val="22"/>
        </w:rPr>
      </w:pPr>
      <w:r w:rsidRPr="00115CB2">
        <w:rPr>
          <w:rFonts w:ascii="Calibri Light" w:eastAsia="Times New Roman" w:hAnsi="Calibri Light"/>
          <w:sz w:val="22"/>
          <w:szCs w:val="22"/>
        </w:rPr>
        <w:t xml:space="preserve">Komunikacja z wbudowanym oprogramowaniem zarządzającym macierzą musi być możliwa w trybie graficznym np. poprzez przeglądarkę WWW oraz w trybie tekstowym. </w:t>
      </w:r>
    </w:p>
    <w:p w14:paraId="07FE180A" w14:textId="77777777" w:rsidR="00645E28" w:rsidRPr="00115CB2" w:rsidRDefault="00645E28" w:rsidP="00645E28">
      <w:pPr>
        <w:pStyle w:val="Default"/>
        <w:numPr>
          <w:ilvl w:val="0"/>
          <w:numId w:val="19"/>
        </w:numPr>
        <w:rPr>
          <w:rFonts w:ascii="Calibri Light" w:eastAsia="Times New Roman" w:hAnsi="Calibri Light"/>
          <w:sz w:val="22"/>
          <w:szCs w:val="22"/>
        </w:rPr>
      </w:pPr>
      <w:r w:rsidRPr="00115CB2">
        <w:rPr>
          <w:rFonts w:ascii="Calibri Light" w:eastAsia="Times New Roman" w:hAnsi="Calibri Light"/>
          <w:sz w:val="22"/>
          <w:szCs w:val="22"/>
        </w:rPr>
        <w:t xml:space="preserve">Musi być możliwe zdalne zarządzanie macierzą z wykorzystaniem standardowej przeglądarki internetowej (np. Internet Explorer, Google Chrome, Mozilla </w:t>
      </w:r>
      <w:proofErr w:type="spellStart"/>
      <w:r w:rsidRPr="00115CB2">
        <w:rPr>
          <w:rFonts w:ascii="Calibri Light" w:eastAsia="Times New Roman" w:hAnsi="Calibri Light"/>
          <w:sz w:val="22"/>
          <w:szCs w:val="22"/>
        </w:rPr>
        <w:t>Firefox</w:t>
      </w:r>
      <w:proofErr w:type="spellEnd"/>
      <w:r w:rsidRPr="00115CB2">
        <w:rPr>
          <w:rFonts w:ascii="Calibri Light" w:eastAsia="Times New Roman" w:hAnsi="Calibri Light"/>
          <w:sz w:val="22"/>
          <w:szCs w:val="22"/>
        </w:rPr>
        <w:t>) bez konieczności instalacji żadnych dodatkowych aplikacji na stacji administratora</w:t>
      </w:r>
    </w:p>
    <w:p w14:paraId="39ECFB72" w14:textId="50AC3EAC" w:rsidR="00645E28" w:rsidRPr="00115CB2" w:rsidRDefault="00645E28" w:rsidP="00645E28">
      <w:pPr>
        <w:pStyle w:val="Akapitzlist"/>
        <w:numPr>
          <w:ilvl w:val="0"/>
          <w:numId w:val="19"/>
        </w:numPr>
        <w:spacing w:line="252" w:lineRule="auto"/>
        <w:rPr>
          <w:rFonts w:ascii="Calibri Light" w:eastAsia="Times New Roman" w:hAnsi="Calibri Light"/>
          <w:color w:val="000000"/>
        </w:rPr>
      </w:pPr>
      <w:r w:rsidRPr="00115CB2">
        <w:rPr>
          <w:rFonts w:ascii="Calibri Light" w:hAnsi="Calibri Light"/>
        </w:rPr>
        <w:t>Wbudowane oprogramowanie macierzy musi obsługiwać połączenia z modułem zarządzania macierzy poprzez szyfrowanie komunikacji protokołami: SSL dla komunikacji poprzez przeglądarkę WWW i protokołem SSH dla komunikacji poprzez CLI</w:t>
      </w:r>
    </w:p>
    <w:p w14:paraId="7AED2E1D" w14:textId="604EDC2E" w:rsidR="00115CB2" w:rsidRDefault="00115CB2" w:rsidP="00115CB2">
      <w:pPr>
        <w:spacing w:line="252" w:lineRule="auto"/>
        <w:rPr>
          <w:rFonts w:ascii="Calibri Light" w:eastAsia="Times New Roman" w:hAnsi="Calibri Light"/>
          <w:color w:val="000000"/>
        </w:rPr>
      </w:pPr>
    </w:p>
    <w:p w14:paraId="4C61C18D" w14:textId="5D4B2D31" w:rsidR="00115CB2" w:rsidRDefault="00115CB2" w:rsidP="00115CB2">
      <w:pPr>
        <w:spacing w:line="252" w:lineRule="auto"/>
        <w:rPr>
          <w:rFonts w:ascii="Calibri Light" w:eastAsia="Times New Roman" w:hAnsi="Calibri Light"/>
          <w:color w:val="000000"/>
        </w:rPr>
      </w:pPr>
    </w:p>
    <w:p w14:paraId="28118B04" w14:textId="77777777" w:rsidR="00115CB2" w:rsidRPr="00115CB2" w:rsidRDefault="00115CB2" w:rsidP="00115CB2">
      <w:pPr>
        <w:spacing w:line="252" w:lineRule="auto"/>
        <w:rPr>
          <w:rFonts w:ascii="Calibri Light" w:eastAsia="Times New Roman" w:hAnsi="Calibri Light"/>
          <w:color w:val="000000"/>
        </w:rPr>
      </w:pPr>
    </w:p>
    <w:p w14:paraId="537706A6" w14:textId="77777777" w:rsidR="00645E28" w:rsidRPr="00115CB2" w:rsidRDefault="00645E28" w:rsidP="00645E28">
      <w:pPr>
        <w:rPr>
          <w:rFonts w:ascii="Calibri Light" w:hAnsi="Calibri Light"/>
          <w:b/>
          <w:bCs/>
          <w:color w:val="000000"/>
        </w:rPr>
      </w:pPr>
      <w:r w:rsidRPr="00115CB2">
        <w:rPr>
          <w:rFonts w:ascii="Calibri Light" w:hAnsi="Calibri Light"/>
          <w:b/>
          <w:bCs/>
          <w:color w:val="000000"/>
        </w:rPr>
        <w:lastRenderedPageBreak/>
        <w:t>Gwarancja i serwis</w:t>
      </w:r>
    </w:p>
    <w:p w14:paraId="53E7118B" w14:textId="77777777" w:rsidR="00D46077" w:rsidRPr="00D46077" w:rsidRDefault="00645E28" w:rsidP="00D46077">
      <w:pPr>
        <w:pStyle w:val="Akapitzlist"/>
        <w:numPr>
          <w:ilvl w:val="0"/>
          <w:numId w:val="20"/>
        </w:numPr>
        <w:rPr>
          <w:rFonts w:ascii="Calibri Light" w:hAnsi="Calibri Light"/>
          <w:color w:val="000000"/>
        </w:rPr>
      </w:pPr>
      <w:r w:rsidRPr="00D46077">
        <w:rPr>
          <w:rFonts w:ascii="Calibri Light" w:hAnsi="Calibri Light"/>
          <w:color w:val="000000"/>
        </w:rPr>
        <w:t>Całe rozwiązanie musi być objęte gwaranc</w:t>
      </w:r>
      <w:r w:rsidR="00115CB2" w:rsidRPr="00D46077">
        <w:rPr>
          <w:rFonts w:ascii="Calibri Light" w:hAnsi="Calibri Light"/>
          <w:color w:val="000000"/>
        </w:rPr>
        <w:t>ją</w:t>
      </w:r>
      <w:r w:rsidRPr="00D46077">
        <w:rPr>
          <w:rFonts w:ascii="Calibri Light" w:hAnsi="Calibri Light"/>
          <w:color w:val="000000"/>
        </w:rPr>
        <w:t xml:space="preserve"> z naprawą miejscu instalacji urządzenia i z gwarantowaną skuteczną naprawą do końca następnego dnia roboczego od dnia zgłoszenia awarii do organizacji serwisowej producenta macierzy.</w:t>
      </w:r>
      <w:r w:rsidR="00D46077" w:rsidRPr="00D46077">
        <w:t xml:space="preserve"> </w:t>
      </w:r>
    </w:p>
    <w:p w14:paraId="1846FE07" w14:textId="1FEA84A0" w:rsidR="00645E28" w:rsidRPr="00D46077" w:rsidRDefault="00D46077" w:rsidP="00D46077">
      <w:pPr>
        <w:pStyle w:val="Akapitzlist"/>
        <w:numPr>
          <w:ilvl w:val="0"/>
          <w:numId w:val="20"/>
        </w:numPr>
        <w:rPr>
          <w:rFonts w:ascii="Calibri Light" w:hAnsi="Calibri Light"/>
          <w:color w:val="000000"/>
        </w:rPr>
      </w:pPr>
      <w:r w:rsidRPr="00D46077">
        <w:rPr>
          <w:rFonts w:ascii="Calibri Light" w:hAnsi="Calibri Light"/>
          <w:color w:val="000000"/>
        </w:rPr>
        <w:t>Uszkodzone dyski twarde nie podlegają zwrotowi organizacji serwisowej;</w:t>
      </w:r>
    </w:p>
    <w:p w14:paraId="768BFF59" w14:textId="77777777" w:rsidR="00645E28" w:rsidRPr="00115CB2" w:rsidRDefault="00645E28" w:rsidP="00645E28">
      <w:pPr>
        <w:pStyle w:val="Akapitzlist"/>
        <w:numPr>
          <w:ilvl w:val="0"/>
          <w:numId w:val="20"/>
        </w:numPr>
        <w:spacing w:line="252" w:lineRule="auto"/>
        <w:rPr>
          <w:rFonts w:ascii="Calibri Light" w:hAnsi="Calibri Light"/>
          <w:color w:val="000000"/>
        </w:rPr>
      </w:pPr>
      <w:r w:rsidRPr="00115CB2">
        <w:rPr>
          <w:rFonts w:ascii="Calibri Light" w:hAnsi="Calibri Light"/>
          <w:color w:val="000000"/>
        </w:rPr>
        <w:t xml:space="preserve">Serwis gwarancyjny musi obejmować dostęp do poprawek i nowych wersji oprogramowania wbudowanego, które są elementem zamówienia.    </w:t>
      </w:r>
    </w:p>
    <w:p w14:paraId="73CFEAFF" w14:textId="77777777" w:rsidR="00645E28" w:rsidRPr="00115CB2" w:rsidRDefault="00645E28" w:rsidP="00645E28">
      <w:pPr>
        <w:pStyle w:val="Akapitzlist"/>
        <w:numPr>
          <w:ilvl w:val="0"/>
          <w:numId w:val="20"/>
        </w:numPr>
        <w:spacing w:line="252" w:lineRule="auto"/>
        <w:rPr>
          <w:rFonts w:ascii="Calibri Light" w:hAnsi="Calibri Light"/>
          <w:color w:val="000000"/>
        </w:rPr>
      </w:pPr>
      <w:r w:rsidRPr="00115CB2">
        <w:rPr>
          <w:rFonts w:ascii="Calibri Light" w:hAnsi="Calibri Light"/>
          <w:color w:val="000000"/>
        </w:rPr>
        <w:t xml:space="preserve">Po zakończeniu okresu gwarancji musi być zapewniony przez producenta rozwiązania bezpłatny dostęp do aktualizacji oprogramowania wewnętrznego oferowanej macierzy oraz do kolejnych wersji oprogramowania zarządzającego w okresie minimum 2 lat. </w:t>
      </w:r>
    </w:p>
    <w:p w14:paraId="0A77279C" w14:textId="77777777" w:rsidR="00645E28" w:rsidRPr="00115CB2" w:rsidRDefault="00645E28" w:rsidP="00645E28">
      <w:pPr>
        <w:pStyle w:val="Akapitzlist"/>
        <w:numPr>
          <w:ilvl w:val="0"/>
          <w:numId w:val="20"/>
        </w:numPr>
        <w:spacing w:line="252" w:lineRule="auto"/>
        <w:rPr>
          <w:rFonts w:ascii="Calibri Light" w:hAnsi="Calibri Light"/>
          <w:color w:val="000000"/>
        </w:rPr>
      </w:pPr>
      <w:r w:rsidRPr="00115CB2">
        <w:rPr>
          <w:rFonts w:ascii="Calibri Light" w:hAnsi="Calibri Light"/>
          <w:color w:val="000000"/>
        </w:rPr>
        <w:t>System musi zapewniać możliwość samodzielnego i automatycznego powiadamiania producenta i administratorów Zamawiającego o usterkach za pomocą wiadomości wysyłanych poprzez szyfrowany protokół. Funkcjonalność musi pozwalać na automatyczne otwarcie zgłoszenia serwisowego w bazie serwisowej producenta macierzy zgodnie z wymaganym w specyfikacji poziomem SLA; Opcja ta musi być dostępna bezpłatnie w trakcie całego okresu gwarancji producenta macierzy.  Oferowana funkcjonalność musi również umożliwiać konfigurację i uruchomienie zdalnego dostępu do macierzy bezpośrednio przez Producenta – musi być do tego wykorzystany dedykowany system serwisowy macierzy.</w:t>
      </w:r>
    </w:p>
    <w:p w14:paraId="18373F9A" w14:textId="77777777" w:rsidR="00645E28" w:rsidRPr="00115CB2" w:rsidRDefault="00645E28" w:rsidP="00645E28">
      <w:pPr>
        <w:pStyle w:val="Akapitzlist"/>
        <w:numPr>
          <w:ilvl w:val="0"/>
          <w:numId w:val="20"/>
        </w:numPr>
        <w:spacing w:line="252" w:lineRule="auto"/>
        <w:rPr>
          <w:rFonts w:ascii="Calibri Light" w:hAnsi="Calibri Light"/>
          <w:color w:val="000000"/>
        </w:rPr>
      </w:pPr>
      <w:r w:rsidRPr="00115CB2">
        <w:rPr>
          <w:rFonts w:ascii="Calibri Light" w:hAnsi="Calibri Light"/>
          <w:color w:val="000000"/>
        </w:rPr>
        <w:t xml:space="preserve">Macierz musi pochodzić z oficjalnego kanału sprzedaży producenta w UE. Nie dopuszcza się użycia macierzy odnawianych, demonstracyjnych lub powystawowych </w:t>
      </w:r>
    </w:p>
    <w:p w14:paraId="1A8FA5B4" w14:textId="77777777" w:rsidR="00645E28" w:rsidRPr="00115CB2" w:rsidRDefault="00645E28" w:rsidP="00645E28">
      <w:pPr>
        <w:pStyle w:val="Akapitzlist"/>
        <w:numPr>
          <w:ilvl w:val="0"/>
          <w:numId w:val="20"/>
        </w:numPr>
        <w:spacing w:line="252" w:lineRule="auto"/>
        <w:rPr>
          <w:rFonts w:ascii="Calibri Light" w:hAnsi="Calibri Light"/>
          <w:color w:val="000000"/>
        </w:rPr>
      </w:pPr>
      <w:r w:rsidRPr="00115CB2">
        <w:rPr>
          <w:rFonts w:ascii="Calibri Light" w:hAnsi="Calibri Light"/>
          <w:color w:val="000000"/>
        </w:rPr>
        <w:t xml:space="preserve">Urządzenie musi być wykonane zgodnie z europejskimi dyrektywami </w:t>
      </w:r>
      <w:proofErr w:type="spellStart"/>
      <w:r w:rsidRPr="00115CB2">
        <w:rPr>
          <w:rFonts w:ascii="Calibri Light" w:hAnsi="Calibri Light"/>
          <w:color w:val="000000"/>
        </w:rPr>
        <w:t>RoHS</w:t>
      </w:r>
      <w:proofErr w:type="spellEnd"/>
      <w:r w:rsidRPr="00115CB2">
        <w:rPr>
          <w:rFonts w:ascii="Calibri Light" w:hAnsi="Calibri Light"/>
          <w:color w:val="000000"/>
        </w:rPr>
        <w:t xml:space="preserve"> i WEEE stanowiącymi o unikaniu i ograniczaniu stosowania substancji szkodliwych dla zdrowia</w:t>
      </w:r>
    </w:p>
    <w:p w14:paraId="13D4AB0F" w14:textId="77777777" w:rsidR="00645E28" w:rsidRPr="00115CB2" w:rsidRDefault="00645E28" w:rsidP="00645E28">
      <w:pPr>
        <w:pStyle w:val="Akapitzlist"/>
        <w:numPr>
          <w:ilvl w:val="0"/>
          <w:numId w:val="20"/>
        </w:numPr>
        <w:spacing w:line="252" w:lineRule="auto"/>
        <w:rPr>
          <w:rFonts w:ascii="Calibri Light" w:hAnsi="Calibri Light"/>
          <w:color w:val="000000"/>
        </w:rPr>
      </w:pPr>
      <w:r w:rsidRPr="00115CB2">
        <w:rPr>
          <w:rFonts w:ascii="Calibri Light" w:hAnsi="Calibri Light"/>
        </w:rPr>
        <w:t xml:space="preserve">Możliwość odpłatnego wydłużenia gwarancji producenta do 7 lat w trybie </w:t>
      </w:r>
      <w:proofErr w:type="spellStart"/>
      <w:r w:rsidRPr="00115CB2">
        <w:rPr>
          <w:rFonts w:ascii="Calibri Light" w:hAnsi="Calibri Light"/>
        </w:rPr>
        <w:t>onsite</w:t>
      </w:r>
      <w:proofErr w:type="spellEnd"/>
      <w:r w:rsidRPr="00115CB2">
        <w:rPr>
          <w:rFonts w:ascii="Calibri Light" w:hAnsi="Calibri Light"/>
        </w:rPr>
        <w:t xml:space="preserve"> z gwarantowanym skutecznym zakończeniem naprawy serwera najpóźniej w następnym dniu roboczym od zgłoszenia usterki (podać koszt na dzień składania oferty);</w:t>
      </w:r>
    </w:p>
    <w:p w14:paraId="60B3088F" w14:textId="77777777" w:rsidR="00645E28" w:rsidRPr="00115CB2" w:rsidRDefault="00645E28" w:rsidP="00645E28">
      <w:pPr>
        <w:pStyle w:val="Akapitzlist"/>
        <w:numPr>
          <w:ilvl w:val="0"/>
          <w:numId w:val="20"/>
        </w:numPr>
        <w:spacing w:line="252" w:lineRule="auto"/>
        <w:rPr>
          <w:rFonts w:ascii="Calibri Light" w:hAnsi="Calibri Light"/>
          <w:color w:val="000000"/>
        </w:rPr>
      </w:pPr>
      <w:r w:rsidRPr="00115CB2">
        <w:rPr>
          <w:rFonts w:ascii="Calibri Light" w:hAnsi="Calibri Light"/>
          <w:color w:val="000000"/>
        </w:rPr>
        <w:t>Producent oferowanej macierzy musi posiadać dedykowaną, ogólnie dostępną stronę internetową, gdzie po wpisaniu numeru seryjnego macierzy można zweryfikować co najmniej: czas i poziom oferowanego serwisu gwarancyjnego producenta zarówno dla macierzy jak i dowolnej z półek dyskowych, datę zakończenia wsparcia gwarancyjnego, datę zakończenia wsparcia producenta dla oferowanego urządzenia – w formularzu ofertowym należy podać adres internetowy strony producenta macierzy,  gdzie można zweryfikować wymagane informacje;</w:t>
      </w:r>
    </w:p>
    <w:bookmarkEnd w:id="1"/>
    <w:p w14:paraId="64BDF0E8" w14:textId="21090BBC" w:rsidR="00645E28" w:rsidRDefault="00645E28">
      <w:pPr>
        <w:rPr>
          <w:noProof/>
        </w:rPr>
      </w:pPr>
      <w:r>
        <w:rPr>
          <w:noProof/>
        </w:rPr>
        <w:br w:type="page"/>
      </w:r>
    </w:p>
    <w:p w14:paraId="7313F6BF" w14:textId="440EE69A" w:rsidR="00645E28" w:rsidRDefault="00645E28" w:rsidP="00645E28">
      <w:pPr>
        <w:pStyle w:val="Akapitzlist"/>
        <w:numPr>
          <w:ilvl w:val="0"/>
          <w:numId w:val="1"/>
        </w:numPr>
        <w:rPr>
          <w:b/>
          <w:bCs/>
          <w:noProof/>
        </w:rPr>
      </w:pPr>
      <w:r w:rsidRPr="000925AC">
        <w:rPr>
          <w:b/>
          <w:bCs/>
          <w:noProof/>
        </w:rPr>
        <w:lastRenderedPageBreak/>
        <w:t>Zasilanie awaryjne</w:t>
      </w:r>
    </w:p>
    <w:p w14:paraId="76E1D2A0" w14:textId="77777777" w:rsidR="00115CB2" w:rsidRPr="00115CB2" w:rsidRDefault="00115CB2" w:rsidP="00115CB2">
      <w:pPr>
        <w:rPr>
          <w:noProof/>
        </w:rPr>
      </w:pPr>
      <w:r w:rsidRPr="00115CB2">
        <w:rPr>
          <w:noProof/>
        </w:rPr>
        <w:t>Wymagania minimaln</w:t>
      </w:r>
      <w:r>
        <w:rPr>
          <w:noProof/>
        </w:rPr>
        <w:t>e</w:t>
      </w:r>
    </w:p>
    <w:p w14:paraId="52169200" w14:textId="4FC50FEB" w:rsidR="000925AC" w:rsidRPr="005C5B56" w:rsidRDefault="000925AC" w:rsidP="000925AC">
      <w:pPr>
        <w:pStyle w:val="Akapitzlist"/>
        <w:numPr>
          <w:ilvl w:val="1"/>
          <w:numId w:val="1"/>
        </w:numPr>
        <w:rPr>
          <w:b/>
          <w:bCs/>
          <w:noProof/>
        </w:rPr>
      </w:pPr>
      <w:r w:rsidRPr="005C5B56">
        <w:rPr>
          <w:b/>
          <w:bCs/>
          <w:noProof/>
        </w:rPr>
        <w:t xml:space="preserve">Moc </w:t>
      </w:r>
      <w:r w:rsidR="0072034A" w:rsidRPr="005C5B56">
        <w:rPr>
          <w:b/>
          <w:bCs/>
          <w:noProof/>
        </w:rPr>
        <w:t>3</w:t>
      </w:r>
      <w:r w:rsidRPr="005C5B56">
        <w:rPr>
          <w:b/>
          <w:bCs/>
          <w:noProof/>
        </w:rPr>
        <w:t xml:space="preserve"> KW</w:t>
      </w:r>
      <w:r w:rsidR="00DB7880" w:rsidRPr="005C5B56">
        <w:rPr>
          <w:b/>
          <w:bCs/>
          <w:noProof/>
        </w:rPr>
        <w:t xml:space="preserve"> – 1 szt</w:t>
      </w:r>
    </w:p>
    <w:p w14:paraId="3064B4BD" w14:textId="76175D3E" w:rsidR="00645E28" w:rsidRDefault="00645E28" w:rsidP="000925AC">
      <w:pPr>
        <w:spacing w:after="0"/>
        <w:rPr>
          <w:noProof/>
        </w:rPr>
      </w:pPr>
      <w:r>
        <w:rPr>
          <w:noProof/>
        </w:rPr>
        <w:t>•</w:t>
      </w:r>
      <w:r w:rsidR="00D175DF">
        <w:rPr>
          <w:noProof/>
        </w:rPr>
        <w:t xml:space="preserve"> </w:t>
      </w:r>
      <w:r>
        <w:rPr>
          <w:noProof/>
        </w:rPr>
        <w:t>elementy umożliwiające montaż w szafie RACK</w:t>
      </w:r>
    </w:p>
    <w:p w14:paraId="227691DA" w14:textId="1BA91F0B" w:rsidR="00645E28" w:rsidRDefault="00645E28" w:rsidP="000925AC">
      <w:pPr>
        <w:spacing w:after="0"/>
        <w:rPr>
          <w:noProof/>
        </w:rPr>
      </w:pPr>
      <w:r>
        <w:rPr>
          <w:noProof/>
        </w:rPr>
        <w:t>•</w:t>
      </w:r>
      <w:r w:rsidR="00D175DF">
        <w:rPr>
          <w:noProof/>
        </w:rPr>
        <w:t xml:space="preserve"> </w:t>
      </w:r>
      <w:r>
        <w:rPr>
          <w:noProof/>
        </w:rPr>
        <w:t>zajętość w szafie RACK nie więcej niż 2U</w:t>
      </w:r>
    </w:p>
    <w:p w14:paraId="39C60DD8" w14:textId="4992ED73" w:rsidR="00645E28" w:rsidRDefault="00645E28" w:rsidP="000925AC">
      <w:pPr>
        <w:spacing w:after="0"/>
        <w:rPr>
          <w:noProof/>
        </w:rPr>
      </w:pPr>
      <w:r>
        <w:rPr>
          <w:noProof/>
        </w:rPr>
        <w:t>•</w:t>
      </w:r>
      <w:r w:rsidR="00D175DF">
        <w:rPr>
          <w:noProof/>
        </w:rPr>
        <w:t xml:space="preserve"> </w:t>
      </w:r>
      <w:r>
        <w:rPr>
          <w:noProof/>
        </w:rPr>
        <w:t>moc pozorna 3kVA</w:t>
      </w:r>
    </w:p>
    <w:p w14:paraId="7E0DF367" w14:textId="7E4B60A2" w:rsidR="00645E28" w:rsidRDefault="00645E28" w:rsidP="000925AC">
      <w:pPr>
        <w:spacing w:after="0"/>
        <w:rPr>
          <w:noProof/>
        </w:rPr>
      </w:pPr>
      <w:r>
        <w:rPr>
          <w:noProof/>
        </w:rPr>
        <w:t>•</w:t>
      </w:r>
      <w:r w:rsidR="00D175DF">
        <w:rPr>
          <w:noProof/>
        </w:rPr>
        <w:t xml:space="preserve"> </w:t>
      </w:r>
      <w:r>
        <w:rPr>
          <w:noProof/>
        </w:rPr>
        <w:t>moc rzeczywista 2,7 kW</w:t>
      </w:r>
    </w:p>
    <w:p w14:paraId="783FB1BF" w14:textId="6F4914CC" w:rsidR="00645E28" w:rsidRDefault="00645E28" w:rsidP="000925AC">
      <w:pPr>
        <w:spacing w:after="0"/>
        <w:rPr>
          <w:noProof/>
        </w:rPr>
      </w:pPr>
      <w:r>
        <w:rPr>
          <w:noProof/>
        </w:rPr>
        <w:t>•</w:t>
      </w:r>
      <w:r w:rsidR="00D175DF">
        <w:rPr>
          <w:noProof/>
        </w:rPr>
        <w:t xml:space="preserve"> </w:t>
      </w:r>
      <w:r>
        <w:rPr>
          <w:noProof/>
        </w:rPr>
        <w:t>technologia on-line</w:t>
      </w:r>
    </w:p>
    <w:p w14:paraId="3E92EBFD" w14:textId="2DC6DA8A" w:rsidR="00645E28" w:rsidRDefault="00645E28" w:rsidP="000925AC">
      <w:pPr>
        <w:spacing w:after="0"/>
        <w:rPr>
          <w:noProof/>
        </w:rPr>
      </w:pPr>
      <w:r>
        <w:rPr>
          <w:noProof/>
        </w:rPr>
        <w:t>•</w:t>
      </w:r>
      <w:r w:rsidR="00D175DF">
        <w:rPr>
          <w:noProof/>
        </w:rPr>
        <w:t xml:space="preserve"> </w:t>
      </w:r>
      <w:r>
        <w:rPr>
          <w:noProof/>
        </w:rPr>
        <w:t>podtrzymanie 3,8 minuty przy 100% obciążeniu</w:t>
      </w:r>
    </w:p>
    <w:p w14:paraId="25742FA4" w14:textId="524D275E" w:rsidR="00645E28" w:rsidRDefault="00645E28" w:rsidP="000925AC">
      <w:pPr>
        <w:spacing w:after="0"/>
        <w:rPr>
          <w:noProof/>
        </w:rPr>
      </w:pPr>
      <w:r>
        <w:rPr>
          <w:noProof/>
        </w:rPr>
        <w:t>•</w:t>
      </w:r>
      <w:r w:rsidR="00D175DF">
        <w:rPr>
          <w:noProof/>
        </w:rPr>
        <w:t xml:space="preserve"> </w:t>
      </w:r>
      <w:r>
        <w:rPr>
          <w:noProof/>
        </w:rPr>
        <w:t>podtrzymanie 11,5 minuty przy 50% obciążeniu</w:t>
      </w:r>
    </w:p>
    <w:p w14:paraId="75545B2D" w14:textId="212789D5" w:rsidR="00645E28" w:rsidRDefault="00645E28" w:rsidP="000925AC">
      <w:pPr>
        <w:spacing w:after="0"/>
        <w:rPr>
          <w:noProof/>
        </w:rPr>
      </w:pPr>
      <w:r>
        <w:rPr>
          <w:noProof/>
        </w:rPr>
        <w:t>•</w:t>
      </w:r>
      <w:r w:rsidR="00D175DF">
        <w:rPr>
          <w:noProof/>
        </w:rPr>
        <w:t xml:space="preserve"> </w:t>
      </w:r>
      <w:r>
        <w:rPr>
          <w:noProof/>
        </w:rPr>
        <w:t>wyjścia: 8x IEC 320 C13 (10A)</w:t>
      </w:r>
    </w:p>
    <w:p w14:paraId="403ABAD1" w14:textId="0E0E604C" w:rsidR="00645E28" w:rsidRDefault="00645E28" w:rsidP="000925AC">
      <w:pPr>
        <w:spacing w:after="0"/>
        <w:rPr>
          <w:noProof/>
        </w:rPr>
      </w:pPr>
      <w:r>
        <w:rPr>
          <w:noProof/>
        </w:rPr>
        <w:t>•</w:t>
      </w:r>
      <w:r w:rsidR="00D175DF">
        <w:rPr>
          <w:noProof/>
        </w:rPr>
        <w:t xml:space="preserve"> </w:t>
      </w:r>
      <w:r>
        <w:rPr>
          <w:noProof/>
        </w:rPr>
        <w:t>1x RJ45</w:t>
      </w:r>
    </w:p>
    <w:p w14:paraId="281DCC4D" w14:textId="4B9AA1B7" w:rsidR="00645E28" w:rsidRDefault="00645E28" w:rsidP="000925AC">
      <w:pPr>
        <w:spacing w:after="0"/>
        <w:rPr>
          <w:noProof/>
        </w:rPr>
      </w:pPr>
      <w:r>
        <w:rPr>
          <w:noProof/>
        </w:rPr>
        <w:t>•</w:t>
      </w:r>
      <w:r w:rsidR="00D175DF">
        <w:rPr>
          <w:noProof/>
        </w:rPr>
        <w:t xml:space="preserve"> </w:t>
      </w:r>
      <w:r>
        <w:rPr>
          <w:noProof/>
        </w:rPr>
        <w:t>aplikacja do automatycznego zamykania wspieranych systemów operacyjnych w przypadku braku zasilania</w:t>
      </w:r>
    </w:p>
    <w:p w14:paraId="1A3380CA" w14:textId="1A4F50D7" w:rsidR="00645E28" w:rsidRDefault="00645E28" w:rsidP="000925AC">
      <w:pPr>
        <w:spacing w:after="0"/>
        <w:rPr>
          <w:noProof/>
        </w:rPr>
      </w:pPr>
      <w:r>
        <w:rPr>
          <w:noProof/>
        </w:rPr>
        <w:t>•</w:t>
      </w:r>
      <w:r w:rsidR="00D175DF">
        <w:rPr>
          <w:noProof/>
        </w:rPr>
        <w:t xml:space="preserve"> </w:t>
      </w:r>
      <w:r>
        <w:rPr>
          <w:noProof/>
        </w:rPr>
        <w:t>wspierane i certyfikowane systemy operacyjne: Microsoft Windows Server, SUSE Linux Enterprise Server, Red Hat Enterprise Linux, VMware Infrastructure, Citrix XenServer</w:t>
      </w:r>
    </w:p>
    <w:p w14:paraId="44E07E8E" w14:textId="0C0290ED" w:rsidR="00645E28" w:rsidRDefault="00645E28" w:rsidP="000925AC">
      <w:pPr>
        <w:spacing w:after="0"/>
        <w:rPr>
          <w:noProof/>
        </w:rPr>
      </w:pPr>
      <w:r>
        <w:rPr>
          <w:noProof/>
        </w:rPr>
        <w:t>•</w:t>
      </w:r>
      <w:r w:rsidR="00D175DF">
        <w:rPr>
          <w:noProof/>
        </w:rPr>
        <w:t xml:space="preserve"> </w:t>
      </w:r>
      <w:r>
        <w:rPr>
          <w:noProof/>
        </w:rPr>
        <w:t>zarządzanie przez SNMP</w:t>
      </w:r>
    </w:p>
    <w:p w14:paraId="7363D7C3" w14:textId="64CAF397" w:rsidR="00645E28" w:rsidRDefault="00645E28" w:rsidP="000925AC">
      <w:pPr>
        <w:spacing w:after="0"/>
        <w:rPr>
          <w:noProof/>
        </w:rPr>
      </w:pPr>
      <w:r>
        <w:rPr>
          <w:noProof/>
        </w:rPr>
        <w:t>•</w:t>
      </w:r>
      <w:r w:rsidR="00D175DF">
        <w:rPr>
          <w:noProof/>
        </w:rPr>
        <w:t xml:space="preserve"> </w:t>
      </w:r>
      <w:r>
        <w:rPr>
          <w:noProof/>
        </w:rPr>
        <w:t>automatyczny wewnętrzny bypass</w:t>
      </w:r>
    </w:p>
    <w:p w14:paraId="58594D4C" w14:textId="05F42125" w:rsidR="00645E28" w:rsidRDefault="00645E28" w:rsidP="000925AC">
      <w:pPr>
        <w:spacing w:after="0"/>
        <w:rPr>
          <w:noProof/>
        </w:rPr>
      </w:pPr>
      <w:r>
        <w:rPr>
          <w:noProof/>
        </w:rPr>
        <w:t>•</w:t>
      </w:r>
      <w:r w:rsidR="00D175DF">
        <w:rPr>
          <w:noProof/>
        </w:rPr>
        <w:t xml:space="preserve"> </w:t>
      </w:r>
      <w:r>
        <w:rPr>
          <w:noProof/>
        </w:rPr>
        <w:t>bezprzerwowa wymiana baterii</w:t>
      </w:r>
    </w:p>
    <w:p w14:paraId="74F74761" w14:textId="2C0A0F53" w:rsidR="00645E28" w:rsidRDefault="00645E28" w:rsidP="000925AC">
      <w:pPr>
        <w:spacing w:after="0"/>
        <w:rPr>
          <w:noProof/>
        </w:rPr>
      </w:pPr>
      <w:r>
        <w:rPr>
          <w:noProof/>
        </w:rPr>
        <w:t>•</w:t>
      </w:r>
      <w:r w:rsidR="00D175DF">
        <w:rPr>
          <w:noProof/>
        </w:rPr>
        <w:t xml:space="preserve"> </w:t>
      </w:r>
      <w:r>
        <w:rPr>
          <w:noProof/>
        </w:rPr>
        <w:t>możliwość dołączenia baterii wydłużających czas podtrzymania zasilania</w:t>
      </w:r>
    </w:p>
    <w:p w14:paraId="4D7A4E39" w14:textId="624EA631" w:rsidR="00645E28" w:rsidRDefault="00645E28" w:rsidP="000925AC">
      <w:pPr>
        <w:spacing w:after="0"/>
        <w:rPr>
          <w:noProof/>
        </w:rPr>
      </w:pPr>
      <w:r>
        <w:rPr>
          <w:noProof/>
        </w:rPr>
        <w:t>•</w:t>
      </w:r>
      <w:r w:rsidR="00D175DF">
        <w:rPr>
          <w:noProof/>
        </w:rPr>
        <w:t xml:space="preserve"> </w:t>
      </w:r>
      <w:r>
        <w:rPr>
          <w:noProof/>
        </w:rPr>
        <w:t>wyświetlacz LCD na froncie urządzenia, umożliwiający zarządzanie i monitoring urządzenia</w:t>
      </w:r>
    </w:p>
    <w:p w14:paraId="6817AF74" w14:textId="0E2774A9" w:rsidR="00645E28" w:rsidRDefault="00645E28" w:rsidP="000925AC">
      <w:pPr>
        <w:spacing w:after="0"/>
        <w:rPr>
          <w:noProof/>
        </w:rPr>
      </w:pPr>
      <w:r>
        <w:rPr>
          <w:noProof/>
        </w:rPr>
        <w:t>•</w:t>
      </w:r>
      <w:r w:rsidR="00D175DF">
        <w:rPr>
          <w:noProof/>
        </w:rPr>
        <w:t xml:space="preserve"> </w:t>
      </w:r>
      <w:r>
        <w:rPr>
          <w:noProof/>
        </w:rPr>
        <w:t>certyfikaty: CE, CB</w:t>
      </w:r>
    </w:p>
    <w:p w14:paraId="6FB2F1AB" w14:textId="69495E9C" w:rsidR="00645E28" w:rsidRDefault="00645E28" w:rsidP="000925AC">
      <w:pPr>
        <w:spacing w:after="0"/>
        <w:rPr>
          <w:noProof/>
        </w:rPr>
      </w:pPr>
      <w:r>
        <w:rPr>
          <w:noProof/>
        </w:rPr>
        <w:t>•</w:t>
      </w:r>
      <w:r w:rsidR="00D175DF">
        <w:rPr>
          <w:noProof/>
        </w:rPr>
        <w:t xml:space="preserve"> </w:t>
      </w:r>
      <w:r>
        <w:rPr>
          <w:noProof/>
        </w:rPr>
        <w:t>Gwarancja door-to-door</w:t>
      </w:r>
    </w:p>
    <w:p w14:paraId="67E7DBB1" w14:textId="77777777" w:rsidR="000925AC" w:rsidRDefault="000925AC" w:rsidP="000925AC">
      <w:pPr>
        <w:spacing w:after="0"/>
        <w:rPr>
          <w:noProof/>
        </w:rPr>
      </w:pPr>
    </w:p>
    <w:p w14:paraId="7273BE97" w14:textId="001186FB" w:rsidR="000925AC" w:rsidRPr="005C5B56" w:rsidRDefault="000925AC" w:rsidP="000925AC">
      <w:pPr>
        <w:pStyle w:val="Akapitzlist"/>
        <w:numPr>
          <w:ilvl w:val="1"/>
          <w:numId w:val="1"/>
        </w:numPr>
        <w:spacing w:after="0"/>
        <w:rPr>
          <w:b/>
          <w:bCs/>
          <w:noProof/>
        </w:rPr>
      </w:pPr>
      <w:r w:rsidRPr="005C5B56">
        <w:rPr>
          <w:b/>
          <w:bCs/>
          <w:noProof/>
        </w:rPr>
        <w:t>Moc 5 Kw</w:t>
      </w:r>
      <w:r w:rsidR="00DB7880" w:rsidRPr="005C5B56">
        <w:rPr>
          <w:b/>
          <w:bCs/>
          <w:noProof/>
        </w:rPr>
        <w:t xml:space="preserve"> – 1 szt</w:t>
      </w:r>
    </w:p>
    <w:p w14:paraId="0A484C42" w14:textId="50E5FC3E" w:rsidR="00645E28" w:rsidRDefault="00645E28" w:rsidP="000925AC">
      <w:pPr>
        <w:spacing w:after="0"/>
        <w:rPr>
          <w:noProof/>
        </w:rPr>
      </w:pPr>
      <w:r>
        <w:rPr>
          <w:noProof/>
        </w:rPr>
        <w:t>•</w:t>
      </w:r>
      <w:r w:rsidR="00D175DF">
        <w:rPr>
          <w:noProof/>
        </w:rPr>
        <w:t xml:space="preserve"> </w:t>
      </w:r>
      <w:r>
        <w:rPr>
          <w:noProof/>
        </w:rPr>
        <w:t>elementy umożliwiające montaż w szafie RACK</w:t>
      </w:r>
    </w:p>
    <w:p w14:paraId="12A2345B" w14:textId="0E593A41" w:rsidR="00645E28" w:rsidRDefault="00645E28" w:rsidP="000925AC">
      <w:pPr>
        <w:spacing w:after="0"/>
        <w:rPr>
          <w:noProof/>
        </w:rPr>
      </w:pPr>
      <w:r>
        <w:rPr>
          <w:noProof/>
        </w:rPr>
        <w:t>•</w:t>
      </w:r>
      <w:r w:rsidR="00D175DF">
        <w:rPr>
          <w:noProof/>
        </w:rPr>
        <w:t xml:space="preserve"> </w:t>
      </w:r>
      <w:r>
        <w:rPr>
          <w:noProof/>
        </w:rPr>
        <w:t>zajętość w szafie RACK nie więcej niż 3U</w:t>
      </w:r>
    </w:p>
    <w:p w14:paraId="73BF3942" w14:textId="328D07A1" w:rsidR="00645E28" w:rsidRDefault="00645E28" w:rsidP="000925AC">
      <w:pPr>
        <w:spacing w:after="0"/>
        <w:rPr>
          <w:noProof/>
        </w:rPr>
      </w:pPr>
      <w:r>
        <w:rPr>
          <w:noProof/>
        </w:rPr>
        <w:t>•</w:t>
      </w:r>
      <w:r w:rsidR="00D175DF">
        <w:rPr>
          <w:noProof/>
        </w:rPr>
        <w:t xml:space="preserve"> </w:t>
      </w:r>
      <w:r>
        <w:rPr>
          <w:noProof/>
        </w:rPr>
        <w:t>moc pozorna 5kVA</w:t>
      </w:r>
    </w:p>
    <w:p w14:paraId="0A048DA5" w14:textId="7BD1C176" w:rsidR="00645E28" w:rsidRDefault="00645E28" w:rsidP="000925AC">
      <w:pPr>
        <w:spacing w:after="0"/>
        <w:rPr>
          <w:noProof/>
        </w:rPr>
      </w:pPr>
      <w:r>
        <w:rPr>
          <w:noProof/>
        </w:rPr>
        <w:t>•</w:t>
      </w:r>
      <w:r w:rsidR="00D175DF">
        <w:rPr>
          <w:noProof/>
        </w:rPr>
        <w:t xml:space="preserve"> </w:t>
      </w:r>
      <w:r>
        <w:rPr>
          <w:noProof/>
        </w:rPr>
        <w:t>moc rzeczywista 4,5 kW</w:t>
      </w:r>
    </w:p>
    <w:p w14:paraId="6BBA9F5F" w14:textId="14936957" w:rsidR="00645E28" w:rsidRDefault="00645E28" w:rsidP="000925AC">
      <w:pPr>
        <w:spacing w:after="0"/>
        <w:rPr>
          <w:noProof/>
        </w:rPr>
      </w:pPr>
      <w:r>
        <w:rPr>
          <w:noProof/>
        </w:rPr>
        <w:t>•</w:t>
      </w:r>
      <w:r w:rsidR="00D175DF">
        <w:rPr>
          <w:noProof/>
        </w:rPr>
        <w:t xml:space="preserve"> </w:t>
      </w:r>
      <w:r>
        <w:rPr>
          <w:noProof/>
        </w:rPr>
        <w:t>technologia on-line</w:t>
      </w:r>
    </w:p>
    <w:p w14:paraId="7180F4B2" w14:textId="1CB0C3A7" w:rsidR="00645E28" w:rsidRDefault="00645E28" w:rsidP="000925AC">
      <w:pPr>
        <w:spacing w:after="0"/>
        <w:rPr>
          <w:noProof/>
        </w:rPr>
      </w:pPr>
      <w:r>
        <w:rPr>
          <w:noProof/>
        </w:rPr>
        <w:t>•</w:t>
      </w:r>
      <w:r w:rsidR="00D175DF">
        <w:rPr>
          <w:noProof/>
        </w:rPr>
        <w:t xml:space="preserve"> </w:t>
      </w:r>
      <w:r>
        <w:rPr>
          <w:noProof/>
        </w:rPr>
        <w:t>podtrzymanie 4 minuty przy 100% obciążeniu</w:t>
      </w:r>
    </w:p>
    <w:p w14:paraId="7B385429" w14:textId="158A8576" w:rsidR="00645E28" w:rsidRDefault="00645E28" w:rsidP="000925AC">
      <w:pPr>
        <w:spacing w:after="0"/>
        <w:rPr>
          <w:noProof/>
        </w:rPr>
      </w:pPr>
      <w:r>
        <w:rPr>
          <w:noProof/>
        </w:rPr>
        <w:t>•</w:t>
      </w:r>
      <w:r w:rsidR="00D175DF">
        <w:rPr>
          <w:noProof/>
        </w:rPr>
        <w:t xml:space="preserve"> </w:t>
      </w:r>
      <w:r>
        <w:rPr>
          <w:noProof/>
        </w:rPr>
        <w:t>podtrzymanie 11,5 minuty przy 50% obciążeniu</w:t>
      </w:r>
    </w:p>
    <w:p w14:paraId="3B01A0B5" w14:textId="6155409F" w:rsidR="00645E28" w:rsidRDefault="00645E28" w:rsidP="000925AC">
      <w:pPr>
        <w:spacing w:after="0"/>
        <w:rPr>
          <w:noProof/>
        </w:rPr>
      </w:pPr>
      <w:r>
        <w:rPr>
          <w:noProof/>
        </w:rPr>
        <w:t>•</w:t>
      </w:r>
      <w:r w:rsidR="00D175DF">
        <w:rPr>
          <w:noProof/>
        </w:rPr>
        <w:t xml:space="preserve"> </w:t>
      </w:r>
      <w:r>
        <w:rPr>
          <w:noProof/>
        </w:rPr>
        <w:t>wyjścia: 6x IEC 320 C13 (10A), 4x IEC 320 C19 (16A),</w:t>
      </w:r>
    </w:p>
    <w:p w14:paraId="487F0450" w14:textId="0736E8E5" w:rsidR="00645E28" w:rsidRDefault="00645E28" w:rsidP="000925AC">
      <w:pPr>
        <w:spacing w:after="0"/>
        <w:rPr>
          <w:noProof/>
        </w:rPr>
      </w:pPr>
      <w:r>
        <w:rPr>
          <w:noProof/>
        </w:rPr>
        <w:t>•</w:t>
      </w:r>
      <w:r w:rsidR="00D175DF">
        <w:rPr>
          <w:noProof/>
        </w:rPr>
        <w:t xml:space="preserve"> </w:t>
      </w:r>
      <w:r>
        <w:rPr>
          <w:noProof/>
        </w:rPr>
        <w:t>1x RJ45</w:t>
      </w:r>
    </w:p>
    <w:p w14:paraId="4BD5529E" w14:textId="40E0D1AC" w:rsidR="00645E28" w:rsidRDefault="00645E28" w:rsidP="000925AC">
      <w:pPr>
        <w:spacing w:after="0"/>
        <w:rPr>
          <w:noProof/>
        </w:rPr>
      </w:pPr>
      <w:r>
        <w:rPr>
          <w:noProof/>
        </w:rPr>
        <w:t>•</w:t>
      </w:r>
      <w:r w:rsidR="00D175DF">
        <w:rPr>
          <w:noProof/>
        </w:rPr>
        <w:t xml:space="preserve"> </w:t>
      </w:r>
      <w:r>
        <w:rPr>
          <w:noProof/>
        </w:rPr>
        <w:t>aplikacja do automatycznego zamykania wspieranych systemów operacyjnych w przypadku braku zasilania</w:t>
      </w:r>
    </w:p>
    <w:p w14:paraId="51CF6445" w14:textId="0EE8ECDC" w:rsidR="00645E28" w:rsidRDefault="00645E28" w:rsidP="000925AC">
      <w:pPr>
        <w:spacing w:after="0"/>
        <w:rPr>
          <w:noProof/>
        </w:rPr>
      </w:pPr>
      <w:r>
        <w:rPr>
          <w:noProof/>
        </w:rPr>
        <w:t>•</w:t>
      </w:r>
      <w:r w:rsidR="00D175DF">
        <w:rPr>
          <w:noProof/>
        </w:rPr>
        <w:t xml:space="preserve"> </w:t>
      </w:r>
      <w:r>
        <w:rPr>
          <w:noProof/>
        </w:rPr>
        <w:t>wspierane i certyfikowane systemy operacyjne: Microsoft Windows Server, SUSE Linux Enterprise Server, Red Hat Enterprise Linux, VMware Infrastructure, Citrix XenServer</w:t>
      </w:r>
    </w:p>
    <w:p w14:paraId="1C4681FC" w14:textId="036BAC20" w:rsidR="00645E28" w:rsidRDefault="00645E28" w:rsidP="000925AC">
      <w:pPr>
        <w:spacing w:after="0"/>
        <w:rPr>
          <w:noProof/>
        </w:rPr>
      </w:pPr>
      <w:r>
        <w:rPr>
          <w:noProof/>
        </w:rPr>
        <w:t>•</w:t>
      </w:r>
      <w:r w:rsidR="00D175DF">
        <w:rPr>
          <w:noProof/>
        </w:rPr>
        <w:t xml:space="preserve"> </w:t>
      </w:r>
      <w:r>
        <w:rPr>
          <w:noProof/>
        </w:rPr>
        <w:t>zarządzanie przez SNMP</w:t>
      </w:r>
    </w:p>
    <w:p w14:paraId="57F56EFF" w14:textId="092DF8BE" w:rsidR="00645E28" w:rsidRDefault="00645E28" w:rsidP="000925AC">
      <w:pPr>
        <w:spacing w:after="0"/>
        <w:rPr>
          <w:noProof/>
        </w:rPr>
      </w:pPr>
      <w:r>
        <w:rPr>
          <w:noProof/>
        </w:rPr>
        <w:t>•</w:t>
      </w:r>
      <w:r w:rsidR="00D175DF">
        <w:rPr>
          <w:noProof/>
        </w:rPr>
        <w:t xml:space="preserve"> </w:t>
      </w:r>
      <w:r>
        <w:rPr>
          <w:noProof/>
        </w:rPr>
        <w:t>automatyczny wewnętrzny bypass</w:t>
      </w:r>
    </w:p>
    <w:p w14:paraId="7DB00D4A" w14:textId="456D55E9" w:rsidR="00645E28" w:rsidRDefault="00645E28" w:rsidP="000925AC">
      <w:pPr>
        <w:spacing w:after="0"/>
        <w:rPr>
          <w:noProof/>
        </w:rPr>
      </w:pPr>
      <w:r>
        <w:rPr>
          <w:noProof/>
        </w:rPr>
        <w:t>•</w:t>
      </w:r>
      <w:r w:rsidR="00D175DF">
        <w:rPr>
          <w:noProof/>
        </w:rPr>
        <w:t xml:space="preserve"> </w:t>
      </w:r>
      <w:r>
        <w:rPr>
          <w:noProof/>
        </w:rPr>
        <w:t>bezprzerwowa wymiana baterii</w:t>
      </w:r>
    </w:p>
    <w:p w14:paraId="65FADC39" w14:textId="374FE18C" w:rsidR="00645E28" w:rsidRDefault="00645E28" w:rsidP="000925AC">
      <w:pPr>
        <w:spacing w:after="0"/>
        <w:rPr>
          <w:noProof/>
        </w:rPr>
      </w:pPr>
      <w:r>
        <w:rPr>
          <w:noProof/>
        </w:rPr>
        <w:t>•</w:t>
      </w:r>
      <w:r w:rsidR="00D175DF">
        <w:rPr>
          <w:noProof/>
        </w:rPr>
        <w:t xml:space="preserve"> </w:t>
      </w:r>
      <w:r>
        <w:rPr>
          <w:noProof/>
        </w:rPr>
        <w:t>możliwość dołączenia baterii wydłużających czas podtrzymania zasilania</w:t>
      </w:r>
    </w:p>
    <w:p w14:paraId="63DF58C9" w14:textId="429E879D" w:rsidR="00645E28" w:rsidRDefault="00645E28" w:rsidP="000925AC">
      <w:pPr>
        <w:spacing w:after="0"/>
        <w:rPr>
          <w:noProof/>
        </w:rPr>
      </w:pPr>
      <w:r>
        <w:rPr>
          <w:noProof/>
        </w:rPr>
        <w:t>•</w:t>
      </w:r>
      <w:r w:rsidR="00D175DF">
        <w:rPr>
          <w:noProof/>
        </w:rPr>
        <w:t xml:space="preserve"> </w:t>
      </w:r>
      <w:r>
        <w:rPr>
          <w:noProof/>
        </w:rPr>
        <w:t>wyświetlacz LCD na froncie urządzenia, umożliwiający zarządzanie i monitoring urządzenia</w:t>
      </w:r>
    </w:p>
    <w:p w14:paraId="0A5E0E4F" w14:textId="3DFE57DA" w:rsidR="00645E28" w:rsidRDefault="00645E28" w:rsidP="000925AC">
      <w:pPr>
        <w:spacing w:after="0"/>
        <w:rPr>
          <w:noProof/>
        </w:rPr>
      </w:pPr>
      <w:r>
        <w:rPr>
          <w:noProof/>
        </w:rPr>
        <w:t>•</w:t>
      </w:r>
      <w:r w:rsidR="00D175DF">
        <w:rPr>
          <w:noProof/>
        </w:rPr>
        <w:t xml:space="preserve"> c</w:t>
      </w:r>
      <w:r>
        <w:rPr>
          <w:noProof/>
        </w:rPr>
        <w:t>ertyfikaty: CE, CB</w:t>
      </w:r>
    </w:p>
    <w:p w14:paraId="6A990719" w14:textId="1A1A35BC" w:rsidR="000925AC" w:rsidRDefault="00645E28" w:rsidP="000925AC">
      <w:pPr>
        <w:spacing w:after="0"/>
        <w:rPr>
          <w:noProof/>
        </w:rPr>
      </w:pPr>
      <w:r>
        <w:rPr>
          <w:noProof/>
        </w:rPr>
        <w:t>•</w:t>
      </w:r>
      <w:r w:rsidR="00D175DF">
        <w:rPr>
          <w:noProof/>
        </w:rPr>
        <w:t xml:space="preserve"> </w:t>
      </w:r>
      <w:r>
        <w:rPr>
          <w:noProof/>
        </w:rPr>
        <w:t>Gwarancja door-to-door</w:t>
      </w:r>
    </w:p>
    <w:p w14:paraId="1CA686D0" w14:textId="7A8C2F01" w:rsidR="00645E28" w:rsidRPr="005C5B56" w:rsidRDefault="000925AC" w:rsidP="000925AC">
      <w:pPr>
        <w:pStyle w:val="Akapitzlist"/>
        <w:numPr>
          <w:ilvl w:val="0"/>
          <w:numId w:val="1"/>
        </w:numPr>
        <w:spacing w:after="0"/>
        <w:rPr>
          <w:b/>
          <w:bCs/>
          <w:noProof/>
        </w:rPr>
      </w:pPr>
      <w:r w:rsidRPr="005C5B56">
        <w:rPr>
          <w:b/>
          <w:bCs/>
          <w:noProof/>
        </w:rPr>
        <w:lastRenderedPageBreak/>
        <w:t>Napęd Taśmowy</w:t>
      </w:r>
      <w:r w:rsidR="00DB7880" w:rsidRPr="005C5B56">
        <w:rPr>
          <w:b/>
          <w:bCs/>
          <w:noProof/>
        </w:rPr>
        <w:t xml:space="preserve"> – 1 szt</w:t>
      </w:r>
    </w:p>
    <w:p w14:paraId="7C3B4DBF" w14:textId="2EF19439" w:rsidR="000925AC" w:rsidRDefault="00D175DF" w:rsidP="000925AC">
      <w:pPr>
        <w:spacing w:after="0"/>
        <w:rPr>
          <w:noProof/>
        </w:rPr>
      </w:pPr>
      <w:r>
        <w:rPr>
          <w:noProof/>
        </w:rPr>
        <w:t>Wymagania minimalne</w:t>
      </w:r>
    </w:p>
    <w:p w14:paraId="1D886D2E" w14:textId="77777777" w:rsidR="000925AC" w:rsidRDefault="000925AC" w:rsidP="000925AC">
      <w:pPr>
        <w:pStyle w:val="Akapitzlist"/>
        <w:numPr>
          <w:ilvl w:val="0"/>
          <w:numId w:val="21"/>
        </w:numPr>
        <w:spacing w:after="0"/>
        <w:rPr>
          <w:noProof/>
        </w:rPr>
      </w:pPr>
      <w:r>
        <w:rPr>
          <w:noProof/>
        </w:rPr>
        <w:t>Wewnętrzny napęd RDX dedykowany do zainstalowania w jednym z oferowanych serwerów</w:t>
      </w:r>
    </w:p>
    <w:p w14:paraId="6436E53C" w14:textId="77777777" w:rsidR="000925AC" w:rsidRDefault="000925AC" w:rsidP="000925AC">
      <w:pPr>
        <w:pStyle w:val="Akapitzlist"/>
        <w:numPr>
          <w:ilvl w:val="0"/>
          <w:numId w:val="21"/>
        </w:numPr>
        <w:spacing w:after="0"/>
        <w:rPr>
          <w:noProof/>
        </w:rPr>
      </w:pPr>
      <w:r>
        <w:rPr>
          <w:noProof/>
        </w:rPr>
        <w:t>Dołączone nośniki:  2 TB – 6 szt.</w:t>
      </w:r>
    </w:p>
    <w:p w14:paraId="15E02679" w14:textId="77777777" w:rsidR="00E26254" w:rsidRDefault="000925AC" w:rsidP="000925AC">
      <w:pPr>
        <w:pStyle w:val="Akapitzlist"/>
        <w:numPr>
          <w:ilvl w:val="0"/>
          <w:numId w:val="21"/>
        </w:numPr>
        <w:spacing w:after="0"/>
        <w:rPr>
          <w:noProof/>
        </w:rPr>
      </w:pPr>
      <w:r>
        <w:rPr>
          <w:noProof/>
        </w:rPr>
        <w:t>Gwarancja producenta serwera w trybie on-site z gwarantowaną skuteczną naprawą w miejscu użytkowania sprzętu do końca następnego dnia od zgłoszenia. Naprawa realizowana przez producenta serwera lub autoryzowany przez producenta serwis.</w:t>
      </w:r>
    </w:p>
    <w:p w14:paraId="53104311" w14:textId="15000759" w:rsidR="000925AC" w:rsidRDefault="000925AC" w:rsidP="000925AC">
      <w:pPr>
        <w:pStyle w:val="Akapitzlist"/>
        <w:numPr>
          <w:ilvl w:val="0"/>
          <w:numId w:val="21"/>
        </w:numPr>
        <w:spacing w:after="0"/>
        <w:rPr>
          <w:noProof/>
        </w:rPr>
      </w:pPr>
      <w:r>
        <w:rPr>
          <w:noProof/>
        </w:rPr>
        <w:t>Dopuszcza się dostarczenie zewnętrznego napędu RDX USB lub SAS w obudowie RACK, wraz z niezbędnymi akcesoriami i okablowaniem z gwarancją producenta w trybie on-site z gwarantowaną skuteczną naprawą w miejscu użytkowania sprzętu do końca następnego dnia od zgłoszenia.</w:t>
      </w:r>
    </w:p>
    <w:sectPr w:rsidR="000925AC" w:rsidSect="00645E28">
      <w:headerReference w:type="default" r:id="rId8"/>
      <w:pgSz w:w="11906" w:h="16838"/>
      <w:pgMar w:top="1417" w:right="1417" w:bottom="170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6D9B01" w14:textId="77777777" w:rsidR="00DD279C" w:rsidRDefault="00DD279C" w:rsidP="00DD279C">
      <w:pPr>
        <w:spacing w:after="0" w:line="240" w:lineRule="auto"/>
      </w:pPr>
      <w:r>
        <w:separator/>
      </w:r>
    </w:p>
  </w:endnote>
  <w:endnote w:type="continuationSeparator" w:id="0">
    <w:p w14:paraId="0A6956E2" w14:textId="77777777" w:rsidR="00DD279C" w:rsidRDefault="00DD279C" w:rsidP="00DD27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B55FF7" w14:textId="77777777" w:rsidR="00DD279C" w:rsidRDefault="00DD279C" w:rsidP="00DD279C">
      <w:pPr>
        <w:spacing w:after="0" w:line="240" w:lineRule="auto"/>
      </w:pPr>
      <w:r>
        <w:separator/>
      </w:r>
    </w:p>
  </w:footnote>
  <w:footnote w:type="continuationSeparator" w:id="0">
    <w:p w14:paraId="26F0C872" w14:textId="77777777" w:rsidR="00DD279C" w:rsidRDefault="00DD279C" w:rsidP="00DD27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EF4E1" w14:textId="3C4BC89B" w:rsidR="00DD279C" w:rsidRDefault="00DD279C">
    <w:pPr>
      <w:pStyle w:val="Nagwek"/>
    </w:pPr>
    <w:r>
      <w:rPr>
        <w:rFonts w:ascii="Times New Roman" w:hAnsi="Times New Roman"/>
        <w:noProof/>
        <w:sz w:val="24"/>
        <w:szCs w:val="24"/>
      </w:rPr>
      <w:drawing>
        <wp:anchor distT="0" distB="0" distL="114300" distR="114300" simplePos="0" relativeHeight="251659264" behindDoc="1" locked="0" layoutInCell="1" allowOverlap="1" wp14:anchorId="425BA585" wp14:editId="7F9AEA9F">
          <wp:simplePos x="0" y="0"/>
          <wp:positionH relativeFrom="page">
            <wp:align>right</wp:align>
          </wp:positionH>
          <wp:positionV relativeFrom="paragraph">
            <wp:posOffset>-419735</wp:posOffset>
          </wp:positionV>
          <wp:extent cx="7529209" cy="10648950"/>
          <wp:effectExtent l="0" t="0" r="0" b="0"/>
          <wp:wrapNone/>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9209" cy="1064895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D6EF7"/>
    <w:multiLevelType w:val="hybridMultilevel"/>
    <w:tmpl w:val="042ECEC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 w15:restartNumberingAfterBreak="0">
    <w:nsid w:val="0A3A7C97"/>
    <w:multiLevelType w:val="hybridMultilevel"/>
    <w:tmpl w:val="0D24773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 w15:restartNumberingAfterBreak="0">
    <w:nsid w:val="0BB7137E"/>
    <w:multiLevelType w:val="hybridMultilevel"/>
    <w:tmpl w:val="0A9AF85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 w15:restartNumberingAfterBreak="0">
    <w:nsid w:val="14715FA6"/>
    <w:multiLevelType w:val="hybridMultilevel"/>
    <w:tmpl w:val="62F48F34"/>
    <w:lvl w:ilvl="0" w:tplc="50AC2FD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D7E1B07"/>
    <w:multiLevelType w:val="hybridMultilevel"/>
    <w:tmpl w:val="6E5C4C1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 w15:restartNumberingAfterBreak="0">
    <w:nsid w:val="239B1EE5"/>
    <w:multiLevelType w:val="hybridMultilevel"/>
    <w:tmpl w:val="4F48D43C"/>
    <w:lvl w:ilvl="0" w:tplc="11320A02">
      <w:start w:val="1"/>
      <w:numFmt w:val="lowerLetter"/>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2FB4570F"/>
    <w:multiLevelType w:val="hybridMultilevel"/>
    <w:tmpl w:val="2884AA3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 w15:restartNumberingAfterBreak="0">
    <w:nsid w:val="32F21AC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5234745"/>
    <w:multiLevelType w:val="hybridMultilevel"/>
    <w:tmpl w:val="C324CED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9" w15:restartNumberingAfterBreak="0">
    <w:nsid w:val="3F3F0EF4"/>
    <w:multiLevelType w:val="hybridMultilevel"/>
    <w:tmpl w:val="5D4E10B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0" w15:restartNumberingAfterBreak="0">
    <w:nsid w:val="400A7573"/>
    <w:multiLevelType w:val="hybridMultilevel"/>
    <w:tmpl w:val="6A8AA76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1" w15:restartNumberingAfterBreak="0">
    <w:nsid w:val="46C776E5"/>
    <w:multiLevelType w:val="hybridMultilevel"/>
    <w:tmpl w:val="AD74D33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2" w15:restartNumberingAfterBreak="0">
    <w:nsid w:val="536D525D"/>
    <w:multiLevelType w:val="hybridMultilevel"/>
    <w:tmpl w:val="4D867D9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3" w15:restartNumberingAfterBreak="0">
    <w:nsid w:val="581D12E2"/>
    <w:multiLevelType w:val="hybridMultilevel"/>
    <w:tmpl w:val="57D28DC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4" w15:restartNumberingAfterBreak="0">
    <w:nsid w:val="5A4F4EFA"/>
    <w:multiLevelType w:val="hybridMultilevel"/>
    <w:tmpl w:val="36C22B3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5" w15:restartNumberingAfterBreak="0">
    <w:nsid w:val="5AB9272A"/>
    <w:multiLevelType w:val="hybridMultilevel"/>
    <w:tmpl w:val="F62A5782"/>
    <w:lvl w:ilvl="0" w:tplc="0FCA0D7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F14548D"/>
    <w:multiLevelType w:val="hybridMultilevel"/>
    <w:tmpl w:val="E13656A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7" w15:restartNumberingAfterBreak="0">
    <w:nsid w:val="63A907BC"/>
    <w:multiLevelType w:val="hybridMultilevel"/>
    <w:tmpl w:val="F46C921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8" w15:restartNumberingAfterBreak="0">
    <w:nsid w:val="6A1E535B"/>
    <w:multiLevelType w:val="hybridMultilevel"/>
    <w:tmpl w:val="184ECB9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9" w15:restartNumberingAfterBreak="0">
    <w:nsid w:val="6C4444FC"/>
    <w:multiLevelType w:val="hybridMultilevel"/>
    <w:tmpl w:val="510EE46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0" w15:restartNumberingAfterBreak="0">
    <w:nsid w:val="6D6507A7"/>
    <w:multiLevelType w:val="hybridMultilevel"/>
    <w:tmpl w:val="A4B8C51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16cid:durableId="1176962815">
    <w:abstractNumId w:val="5"/>
  </w:num>
  <w:num w:numId="2" w16cid:durableId="1448544383">
    <w:abstractNumId w:val="3"/>
  </w:num>
  <w:num w:numId="3" w16cid:durableId="967316880">
    <w:abstractNumId w:val="18"/>
  </w:num>
  <w:num w:numId="4" w16cid:durableId="1954315359">
    <w:abstractNumId w:val="1"/>
  </w:num>
  <w:num w:numId="5" w16cid:durableId="502474070">
    <w:abstractNumId w:val="14"/>
  </w:num>
  <w:num w:numId="6" w16cid:durableId="122578560">
    <w:abstractNumId w:val="11"/>
  </w:num>
  <w:num w:numId="7" w16cid:durableId="1996296619">
    <w:abstractNumId w:val="17"/>
  </w:num>
  <w:num w:numId="8" w16cid:durableId="292755496">
    <w:abstractNumId w:val="10"/>
  </w:num>
  <w:num w:numId="9" w16cid:durableId="2080246342">
    <w:abstractNumId w:val="12"/>
  </w:num>
  <w:num w:numId="10" w16cid:durableId="1672490268">
    <w:abstractNumId w:val="2"/>
  </w:num>
  <w:num w:numId="11" w16cid:durableId="1238635257">
    <w:abstractNumId w:val="4"/>
  </w:num>
  <w:num w:numId="12" w16cid:durableId="49312277">
    <w:abstractNumId w:val="13"/>
  </w:num>
  <w:num w:numId="13" w16cid:durableId="1319845448">
    <w:abstractNumId w:val="16"/>
  </w:num>
  <w:num w:numId="14" w16cid:durableId="184248619">
    <w:abstractNumId w:val="20"/>
  </w:num>
  <w:num w:numId="15" w16cid:durableId="29984819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89176022">
    <w:abstractNumId w:val="6"/>
  </w:num>
  <w:num w:numId="17" w16cid:durableId="82918548">
    <w:abstractNumId w:val="9"/>
  </w:num>
  <w:num w:numId="18" w16cid:durableId="869535298">
    <w:abstractNumId w:val="0"/>
  </w:num>
  <w:num w:numId="19" w16cid:durableId="624850706">
    <w:abstractNumId w:val="8"/>
  </w:num>
  <w:num w:numId="20" w16cid:durableId="1137840483">
    <w:abstractNumId w:val="19"/>
  </w:num>
  <w:num w:numId="21" w16cid:durableId="41393507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D97"/>
    <w:rsid w:val="000925AC"/>
    <w:rsid w:val="00115CB2"/>
    <w:rsid w:val="0017781B"/>
    <w:rsid w:val="00206F32"/>
    <w:rsid w:val="003B5F88"/>
    <w:rsid w:val="0043463A"/>
    <w:rsid w:val="005C5B56"/>
    <w:rsid w:val="00620CB7"/>
    <w:rsid w:val="00645E28"/>
    <w:rsid w:val="0072034A"/>
    <w:rsid w:val="0072129A"/>
    <w:rsid w:val="00765071"/>
    <w:rsid w:val="00814D97"/>
    <w:rsid w:val="0083319C"/>
    <w:rsid w:val="00853642"/>
    <w:rsid w:val="00951AFA"/>
    <w:rsid w:val="00A11125"/>
    <w:rsid w:val="00BF2807"/>
    <w:rsid w:val="00D175DF"/>
    <w:rsid w:val="00D46077"/>
    <w:rsid w:val="00D8340B"/>
    <w:rsid w:val="00DB7880"/>
    <w:rsid w:val="00DD279C"/>
    <w:rsid w:val="00E26254"/>
    <w:rsid w:val="00E72E0B"/>
    <w:rsid w:val="00F5419D"/>
    <w:rsid w:val="00F96FA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FD6825"/>
  <w15:chartTrackingRefBased/>
  <w15:docId w15:val="{50E1BDDA-3FC0-41C8-AA25-2D4AB126F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DD279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D279C"/>
  </w:style>
  <w:style w:type="paragraph" w:styleId="Stopka">
    <w:name w:val="footer"/>
    <w:basedOn w:val="Normalny"/>
    <w:link w:val="StopkaZnak"/>
    <w:uiPriority w:val="99"/>
    <w:unhideWhenUsed/>
    <w:rsid w:val="00DD279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D279C"/>
  </w:style>
  <w:style w:type="paragraph" w:styleId="Akapitzlist">
    <w:name w:val="List Paragraph"/>
    <w:basedOn w:val="Normalny"/>
    <w:link w:val="AkapitzlistZnak"/>
    <w:uiPriority w:val="34"/>
    <w:qFormat/>
    <w:rsid w:val="00DD279C"/>
    <w:pPr>
      <w:ind w:left="720"/>
      <w:contextualSpacing/>
    </w:pPr>
  </w:style>
  <w:style w:type="paragraph" w:styleId="Bezodstpw">
    <w:name w:val="No Spacing"/>
    <w:basedOn w:val="Normalny"/>
    <w:uiPriority w:val="1"/>
    <w:qFormat/>
    <w:rsid w:val="00645E28"/>
    <w:pPr>
      <w:spacing w:after="0" w:line="240" w:lineRule="auto"/>
    </w:pPr>
    <w:rPr>
      <w:rFonts w:ascii="Calibri" w:hAnsi="Calibri" w:cs="Calibri"/>
      <w:lang w:eastAsia="pl-PL"/>
    </w:rPr>
  </w:style>
  <w:style w:type="character" w:customStyle="1" w:styleId="AkapitzlistZnak">
    <w:name w:val="Akapit z listą Znak"/>
    <w:basedOn w:val="Domylnaczcionkaakapitu"/>
    <w:link w:val="Akapitzlist"/>
    <w:uiPriority w:val="34"/>
    <w:locked/>
    <w:rsid w:val="00645E28"/>
  </w:style>
  <w:style w:type="paragraph" w:customStyle="1" w:styleId="Default">
    <w:name w:val="Default"/>
    <w:basedOn w:val="Normalny"/>
    <w:rsid w:val="00645E28"/>
    <w:pPr>
      <w:autoSpaceDE w:val="0"/>
      <w:autoSpaceDN w:val="0"/>
      <w:spacing w:after="0" w:line="240" w:lineRule="auto"/>
    </w:pPr>
    <w:rPr>
      <w:rFonts w:ascii="Times New Roman" w:hAnsi="Times New Roman" w:cs="Times New Roman"/>
      <w:color w:val="000000"/>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9594293">
      <w:bodyDiv w:val="1"/>
      <w:marLeft w:val="0"/>
      <w:marRight w:val="0"/>
      <w:marTop w:val="0"/>
      <w:marBottom w:val="0"/>
      <w:divBdr>
        <w:top w:val="none" w:sz="0" w:space="0" w:color="auto"/>
        <w:left w:val="none" w:sz="0" w:space="0" w:color="auto"/>
        <w:bottom w:val="none" w:sz="0" w:space="0" w:color="auto"/>
        <w:right w:val="none" w:sz="0" w:space="0" w:color="auto"/>
      </w:divBdr>
    </w:div>
    <w:div w:id="1009716840">
      <w:bodyDiv w:val="1"/>
      <w:marLeft w:val="0"/>
      <w:marRight w:val="0"/>
      <w:marTop w:val="0"/>
      <w:marBottom w:val="0"/>
      <w:divBdr>
        <w:top w:val="none" w:sz="0" w:space="0" w:color="auto"/>
        <w:left w:val="none" w:sz="0" w:space="0" w:color="auto"/>
        <w:bottom w:val="none" w:sz="0" w:space="0" w:color="auto"/>
        <w:right w:val="none" w:sz="0" w:space="0" w:color="auto"/>
      </w:divBdr>
    </w:div>
    <w:div w:id="1195925228">
      <w:bodyDiv w:val="1"/>
      <w:marLeft w:val="0"/>
      <w:marRight w:val="0"/>
      <w:marTop w:val="0"/>
      <w:marBottom w:val="0"/>
      <w:divBdr>
        <w:top w:val="none" w:sz="0" w:space="0" w:color="auto"/>
        <w:left w:val="none" w:sz="0" w:space="0" w:color="auto"/>
        <w:bottom w:val="none" w:sz="0" w:space="0" w:color="auto"/>
        <w:right w:val="none" w:sz="0" w:space="0" w:color="auto"/>
      </w:divBdr>
    </w:div>
    <w:div w:id="1310866105">
      <w:bodyDiv w:val="1"/>
      <w:marLeft w:val="0"/>
      <w:marRight w:val="0"/>
      <w:marTop w:val="0"/>
      <w:marBottom w:val="0"/>
      <w:divBdr>
        <w:top w:val="none" w:sz="0" w:space="0" w:color="auto"/>
        <w:left w:val="none" w:sz="0" w:space="0" w:color="auto"/>
        <w:bottom w:val="none" w:sz="0" w:space="0" w:color="auto"/>
        <w:right w:val="none" w:sz="0" w:space="0" w:color="auto"/>
      </w:divBdr>
    </w:div>
    <w:div w:id="1534463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spec.org/cpu2017/results/cpu2017.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TotalTime>
  <Pages>12</Pages>
  <Words>5059</Words>
  <Characters>30356</Characters>
  <Application>Microsoft Office Word</Application>
  <DocSecurity>0</DocSecurity>
  <Lines>252</Lines>
  <Paragraphs>70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Tomaszowski</dc:creator>
  <cp:keywords/>
  <dc:description/>
  <cp:lastModifiedBy>Robert Tomaszowski</cp:lastModifiedBy>
  <cp:revision>9</cp:revision>
  <dcterms:created xsi:type="dcterms:W3CDTF">2022-07-12T13:46:00Z</dcterms:created>
  <dcterms:modified xsi:type="dcterms:W3CDTF">2022-07-22T07:42:00Z</dcterms:modified>
</cp:coreProperties>
</file>