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E5222" w14:textId="37612FA6" w:rsidR="00206F32" w:rsidRPr="00A84805" w:rsidRDefault="00DD279C" w:rsidP="00DD279C">
      <w:pPr>
        <w:jc w:val="center"/>
        <w:rPr>
          <w:noProof/>
          <w:sz w:val="28"/>
          <w:szCs w:val="28"/>
        </w:rPr>
      </w:pPr>
      <w:r w:rsidRPr="00A84805">
        <w:rPr>
          <w:noProof/>
          <w:sz w:val="28"/>
          <w:szCs w:val="28"/>
        </w:rPr>
        <w:t>SZCZEGÓŁOWY OPIS PRZEDMIOTU ZAMÓWIENIA</w:t>
      </w:r>
    </w:p>
    <w:p w14:paraId="31413D9E" w14:textId="3AAB98AC" w:rsidR="00C11C97" w:rsidRDefault="00A84805" w:rsidP="00C11C97">
      <w:pPr>
        <w:rPr>
          <w:sz w:val="24"/>
          <w:szCs w:val="24"/>
        </w:rPr>
      </w:pPr>
      <w:r w:rsidRPr="00A84805">
        <w:rPr>
          <w:sz w:val="24"/>
          <w:szCs w:val="24"/>
        </w:rPr>
        <w:t>Opis funkcjonalności i minimalne wymagania oprogramowania</w:t>
      </w:r>
    </w:p>
    <w:p w14:paraId="5947372E" w14:textId="77777777" w:rsidR="00A84805" w:rsidRDefault="00A84805" w:rsidP="00A84805">
      <w:pPr>
        <w:rPr>
          <w:b/>
          <w:bCs/>
          <w:sz w:val="28"/>
          <w:szCs w:val="28"/>
        </w:rPr>
      </w:pPr>
      <w:r w:rsidRPr="00C11C97">
        <w:rPr>
          <w:b/>
          <w:bCs/>
          <w:sz w:val="28"/>
          <w:szCs w:val="28"/>
        </w:rPr>
        <w:t>Zakup i dostawa oprogramowania</w:t>
      </w:r>
    </w:p>
    <w:p w14:paraId="3EAE86D7" w14:textId="77777777" w:rsidR="00A84805" w:rsidRDefault="00C11C97" w:rsidP="00C11C97">
      <w:pPr>
        <w:pStyle w:val="Akapitzlist"/>
        <w:numPr>
          <w:ilvl w:val="0"/>
          <w:numId w:val="5"/>
        </w:numPr>
        <w:rPr>
          <w:b/>
          <w:bCs/>
          <w:i/>
          <w:iCs/>
          <w:sz w:val="24"/>
          <w:szCs w:val="24"/>
        </w:rPr>
      </w:pPr>
      <w:r w:rsidRPr="00C11C97">
        <w:rPr>
          <w:b/>
          <w:bCs/>
          <w:i/>
          <w:iCs/>
          <w:sz w:val="24"/>
          <w:szCs w:val="24"/>
        </w:rPr>
        <w:t>Oprogramowanie dla stacji roboczych</w:t>
      </w:r>
      <w:r w:rsidR="00A84805">
        <w:rPr>
          <w:b/>
          <w:bCs/>
          <w:i/>
          <w:iCs/>
          <w:sz w:val="24"/>
          <w:szCs w:val="24"/>
        </w:rPr>
        <w:t xml:space="preserve"> </w:t>
      </w:r>
    </w:p>
    <w:p w14:paraId="56BCC3B0" w14:textId="77777777" w:rsidR="00C11C97" w:rsidRPr="00C11C97" w:rsidRDefault="00C11C97" w:rsidP="00C11C97">
      <w:r>
        <w:t>Oprogramowania do zabezpieczania danych poprzez mechanizm kopi zapasowych dedykowane dla środowisk stacji roboczych.</w:t>
      </w:r>
    </w:p>
    <w:p w14:paraId="22AC2B87" w14:textId="77777777" w:rsidR="00C11C97" w:rsidRPr="00AC2A75" w:rsidRDefault="00C11C97" w:rsidP="00C11C97">
      <w:pPr>
        <w:pStyle w:val="Akapitzlist"/>
        <w:numPr>
          <w:ilvl w:val="0"/>
          <w:numId w:val="4"/>
        </w:numPr>
        <w:spacing w:after="0" w:line="240" w:lineRule="auto"/>
        <w:rPr>
          <w:color w:val="000000" w:themeColor="text1"/>
        </w:rPr>
      </w:pPr>
      <w:r w:rsidRPr="00AC2A75">
        <w:rPr>
          <w:color w:val="000000" w:themeColor="text1"/>
        </w:rPr>
        <w:t xml:space="preserve">Oprogramowanie musi wspierać fizyczne i wirtualne komputery z systemem operacyjnym Windows XP i nowsze oraz systemy </w:t>
      </w:r>
      <w:proofErr w:type="spellStart"/>
      <w:r w:rsidRPr="00AC2A75">
        <w:rPr>
          <w:color w:val="000000" w:themeColor="text1"/>
        </w:rPr>
        <w:t>macOS</w:t>
      </w:r>
      <w:proofErr w:type="spellEnd"/>
      <w:r w:rsidRPr="00AC2A75">
        <w:rPr>
          <w:color w:val="000000" w:themeColor="text1"/>
        </w:rPr>
        <w:t>.</w:t>
      </w:r>
    </w:p>
    <w:p w14:paraId="420EA5CC" w14:textId="77777777" w:rsidR="00C11C97" w:rsidRDefault="00C11C97" w:rsidP="00C11C97">
      <w:pPr>
        <w:pStyle w:val="Akapitzlist"/>
        <w:numPr>
          <w:ilvl w:val="0"/>
          <w:numId w:val="4"/>
        </w:numPr>
        <w:spacing w:after="0" w:line="240" w:lineRule="auto"/>
        <w:rPr>
          <w:color w:val="000000" w:themeColor="text1"/>
        </w:rPr>
      </w:pPr>
      <w:r w:rsidRPr="00AC2A75">
        <w:rPr>
          <w:color w:val="000000" w:themeColor="text1"/>
        </w:rPr>
        <w:t>Zarządzanie systemem kopii zapasowych musi posiadać, co najmniej poniższe</w:t>
      </w:r>
      <w:r>
        <w:rPr>
          <w:color w:val="000000" w:themeColor="text1"/>
        </w:rPr>
        <w:t xml:space="preserve"> funkcjonalności:</w:t>
      </w:r>
    </w:p>
    <w:p w14:paraId="46FB4F16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Interfejs zarządzania oparty na przeglądarce WWW. Zgodność interfejsu z większością popularnych przeglądarek www.</w:t>
      </w:r>
    </w:p>
    <w:p w14:paraId="3215DFE0" w14:textId="77777777" w:rsidR="00C11C97" w:rsidRDefault="00C11C97" w:rsidP="00C11C97">
      <w:pPr>
        <w:pStyle w:val="Akapitzlist"/>
        <w:numPr>
          <w:ilvl w:val="1"/>
          <w:numId w:val="4"/>
        </w:numPr>
        <w:spacing w:after="0" w:line="240" w:lineRule="auto"/>
      </w:pPr>
      <w:r>
        <w:t>Interfejs musi być zgodny z platformami mobilnymi (możliwość zarządzania systemem z poziomu urządzenia mobilnego).</w:t>
      </w:r>
    </w:p>
    <w:p w14:paraId="0C3A68E6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Interfejs musi oferować możliwość prezentacji najważniejszych danych dotyczących stanu systemu i zadań przez niego realizowanych w przejrzystej formie graficznej z możliwością dostosowania zawartości, treści i formy prezentacji poszczególnych danych.</w:t>
      </w:r>
    </w:p>
    <w:p w14:paraId="37D6EED6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Moduł raportujący z możliwością zdefiniowania zawartości, formy i częstotliwości generowania raportów oraz metody ich dostarczania (wysyłanie na podany adres email lub zapisywanie do wskazanego folderu)</w:t>
      </w:r>
      <w:r>
        <w:rPr>
          <w:color w:val="000000" w:themeColor="text1"/>
        </w:rPr>
        <w:t>.</w:t>
      </w:r>
    </w:p>
    <w:p w14:paraId="4B9552D2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definiowania uprawnień dla administratorów system</w:t>
      </w:r>
      <w:r>
        <w:rPr>
          <w:color w:val="000000" w:themeColor="text1"/>
        </w:rPr>
        <w:t>u</w:t>
      </w:r>
      <w:r w:rsidRPr="008E2884">
        <w:rPr>
          <w:color w:val="000000" w:themeColor="text1"/>
        </w:rPr>
        <w:t xml:space="preserve"> kopi zapasowych na poziomie dostępu do poszczególnych obiektów (maszyn, hostów, lokalizacji, modułów, itp.)</w:t>
      </w:r>
      <w:r>
        <w:rPr>
          <w:color w:val="000000" w:themeColor="text1"/>
        </w:rPr>
        <w:t>.</w:t>
      </w:r>
    </w:p>
    <w:p w14:paraId="3A971C47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Integracja z MS Active Directory na poziomie zarządzania dostępem i administratorami.</w:t>
      </w:r>
    </w:p>
    <w:p w14:paraId="5224AF67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 xml:space="preserve">Wsparcie dla Single </w:t>
      </w:r>
      <w:proofErr w:type="spellStart"/>
      <w:r w:rsidRPr="008E2884">
        <w:rPr>
          <w:color w:val="000000" w:themeColor="text1"/>
        </w:rPr>
        <w:t>Sign</w:t>
      </w:r>
      <w:proofErr w:type="spellEnd"/>
      <w:r w:rsidRPr="008E2884">
        <w:rPr>
          <w:color w:val="000000" w:themeColor="text1"/>
        </w:rPr>
        <w:t xml:space="preserve"> On dla logowania do systemu</w:t>
      </w:r>
      <w:r>
        <w:rPr>
          <w:color w:val="000000" w:themeColor="text1"/>
        </w:rPr>
        <w:t>.</w:t>
      </w:r>
    </w:p>
    <w:p w14:paraId="6469D390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zarządzania procesem tworzenia kopi zapasowych dla wielu różnych podsieci, również w przypadku stosowania NAT</w:t>
      </w:r>
      <w:r>
        <w:rPr>
          <w:color w:val="000000" w:themeColor="text1"/>
        </w:rPr>
        <w:t>.</w:t>
      </w:r>
    </w:p>
    <w:p w14:paraId="4AE630A6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definiowania planów wykonywania kopii zapasowych, ich replikacji i zarządzaniem ich retencją (kasowaniem)</w:t>
      </w:r>
      <w:r>
        <w:rPr>
          <w:color w:val="000000" w:themeColor="text1"/>
        </w:rPr>
        <w:t>.</w:t>
      </w:r>
    </w:p>
    <w:p w14:paraId="7BE53B60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tworzenia zcentralizowanych (obejmujących swym zasięgiem wiele maszyn lub ich grupy) planów wykonywania kopi zapasowych.</w:t>
      </w:r>
    </w:p>
    <w:p w14:paraId="2423C15F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zdalnej instalacji agentów kopi zapasowych na maszynach z systemem operacyjnym Windows</w:t>
      </w:r>
      <w:r>
        <w:rPr>
          <w:color w:val="000000" w:themeColor="text1"/>
        </w:rPr>
        <w:t>.</w:t>
      </w:r>
    </w:p>
    <w:p w14:paraId="0ABE17C8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zdalnego uaktualniania agentów kopi zapasowych</w:t>
      </w:r>
      <w:r>
        <w:rPr>
          <w:color w:val="000000" w:themeColor="text1"/>
        </w:rPr>
        <w:t>.</w:t>
      </w:r>
    </w:p>
    <w:p w14:paraId="39A304F6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zdalnego zarządzania procesem wykonywania kopii zapasowej i odzyskiwania danych</w:t>
      </w:r>
      <w:r>
        <w:rPr>
          <w:color w:val="000000" w:themeColor="text1"/>
        </w:rPr>
        <w:t>.</w:t>
      </w:r>
    </w:p>
    <w:p w14:paraId="3E0218C6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zdefiniowania dedykowanej maszyny, której agent kopi zapasowej wykonywał będzie czynności zarządzania i replikacji kopii zapasowych z wielu innych maszyn (zadania kopiowania, przenoszenia, konsolidacji plików kopi zapasowej)</w:t>
      </w:r>
      <w:r>
        <w:rPr>
          <w:color w:val="000000" w:themeColor="text1"/>
        </w:rPr>
        <w:t>.</w:t>
      </w:r>
    </w:p>
    <w:p w14:paraId="717D41BD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zastosowania zcentralizowanych modułów do zarządzania przechowywaniem plików kopii zapasowych</w:t>
      </w:r>
      <w:r>
        <w:rPr>
          <w:color w:val="000000" w:themeColor="text1"/>
        </w:rPr>
        <w:t>.</w:t>
      </w:r>
    </w:p>
    <w:p w14:paraId="6D4FD962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Centralny katalog wszystkich danych zapisanych w kopiach zapasowych</w:t>
      </w:r>
      <w:r>
        <w:rPr>
          <w:color w:val="000000" w:themeColor="text1"/>
        </w:rPr>
        <w:t>.</w:t>
      </w:r>
    </w:p>
    <w:p w14:paraId="2B5369D5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 xml:space="preserve">Wbudowany serwer PXE umożliwiający </w:t>
      </w:r>
      <w:proofErr w:type="spellStart"/>
      <w:r w:rsidRPr="008E2884">
        <w:rPr>
          <w:color w:val="000000" w:themeColor="text1"/>
        </w:rPr>
        <w:t>bootowanie</w:t>
      </w:r>
      <w:proofErr w:type="spellEnd"/>
      <w:r w:rsidRPr="008E2884">
        <w:rPr>
          <w:color w:val="000000" w:themeColor="text1"/>
        </w:rPr>
        <w:t xml:space="preserve"> maszyn przez sieć LAN z przygotowanego nośnika startowego.</w:t>
      </w:r>
    </w:p>
    <w:p w14:paraId="3A0FD324" w14:textId="77777777" w:rsidR="00C11C97" w:rsidRPr="008E2884" w:rsidRDefault="00C11C97" w:rsidP="00C11C97">
      <w:pPr>
        <w:pStyle w:val="Akapitzlist"/>
        <w:ind w:left="1440"/>
        <w:rPr>
          <w:color w:val="000000" w:themeColor="text1"/>
        </w:rPr>
      </w:pPr>
    </w:p>
    <w:p w14:paraId="0C23DFDA" w14:textId="77777777" w:rsidR="00C11C97" w:rsidRDefault="00C11C97" w:rsidP="00C11C97">
      <w:pPr>
        <w:pStyle w:val="Akapitzlist"/>
        <w:numPr>
          <w:ilvl w:val="0"/>
          <w:numId w:val="4"/>
        </w:numPr>
        <w:spacing w:after="0" w:line="240" w:lineRule="auto"/>
      </w:pPr>
      <w:r>
        <w:t>Wykonywanie kopii zapasowych musi posiadać, co najmniej poniższe funkcjonalności:</w:t>
      </w:r>
    </w:p>
    <w:p w14:paraId="574F6484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Kopie zapasowe całych dysków i partycji</w:t>
      </w:r>
      <w:r>
        <w:rPr>
          <w:color w:val="000000" w:themeColor="text1"/>
        </w:rPr>
        <w:t>.</w:t>
      </w:r>
    </w:p>
    <w:p w14:paraId="1BD0103F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Kopie zapasowe wybranych plików i folderów</w:t>
      </w:r>
      <w:r>
        <w:rPr>
          <w:color w:val="000000" w:themeColor="text1"/>
        </w:rPr>
        <w:t>.</w:t>
      </w:r>
    </w:p>
    <w:p w14:paraId="180BF0C5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Zapis kopi zapasowych (plikowych i dyskowych) w magazynie chmurowym dostarczanym przez producenta systemu kopi zapasowych.</w:t>
      </w:r>
    </w:p>
    <w:p w14:paraId="1D206BAB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Zapis kopi zapasowych na udziały sieciowe</w:t>
      </w:r>
      <w:r>
        <w:rPr>
          <w:color w:val="000000" w:themeColor="text1"/>
        </w:rPr>
        <w:t>.</w:t>
      </w:r>
    </w:p>
    <w:p w14:paraId="7FCF3823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Zapis kopi zapasowych na serwer SFTP</w:t>
      </w:r>
      <w:r>
        <w:rPr>
          <w:color w:val="000000" w:themeColor="text1"/>
        </w:rPr>
        <w:t>.</w:t>
      </w:r>
    </w:p>
    <w:p w14:paraId="4BA99FAF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Zapis kopi zapasowych na dedykowaną ukrytą partycję na maszynie, której kopia zapasowa jest wykonywana</w:t>
      </w:r>
      <w:r>
        <w:rPr>
          <w:color w:val="000000" w:themeColor="text1"/>
        </w:rPr>
        <w:t>.</w:t>
      </w:r>
    </w:p>
    <w:p w14:paraId="455FD7E9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 xml:space="preserve">Zapis kopi zapasowych na urządzenia taśmowe (pojedyncze napędy, biblioteki taśmowe, </w:t>
      </w:r>
      <w:proofErr w:type="spellStart"/>
      <w:r w:rsidRPr="008E2884">
        <w:rPr>
          <w:color w:val="000000" w:themeColor="text1"/>
        </w:rPr>
        <w:t>autoloadery</w:t>
      </w:r>
      <w:proofErr w:type="spellEnd"/>
      <w:r w:rsidRPr="008E2884">
        <w:rPr>
          <w:color w:val="000000" w:themeColor="text1"/>
        </w:rPr>
        <w:t>)</w:t>
      </w:r>
      <w:r>
        <w:rPr>
          <w:color w:val="000000" w:themeColor="text1"/>
        </w:rPr>
        <w:t>.</w:t>
      </w:r>
    </w:p>
    <w:p w14:paraId="08EAEF99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wyszukiwania plików w kopiach zapasowych</w:t>
      </w:r>
      <w:r>
        <w:rPr>
          <w:color w:val="000000" w:themeColor="text1"/>
        </w:rPr>
        <w:t>.</w:t>
      </w:r>
    </w:p>
    <w:p w14:paraId="37F66DEA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  <w:lang w:val="en-US"/>
        </w:rPr>
      </w:pPr>
      <w:proofErr w:type="spellStart"/>
      <w:r w:rsidRPr="008E2884">
        <w:rPr>
          <w:color w:val="000000" w:themeColor="text1"/>
          <w:lang w:val="en-US"/>
        </w:rPr>
        <w:t>Możliwość</w:t>
      </w:r>
      <w:proofErr w:type="spellEnd"/>
      <w:r w:rsidRPr="008E2884">
        <w:rPr>
          <w:color w:val="000000" w:themeColor="text1"/>
          <w:lang w:val="en-US"/>
        </w:rPr>
        <w:t xml:space="preserve"> </w:t>
      </w:r>
      <w:proofErr w:type="spellStart"/>
      <w:r w:rsidRPr="008E2884">
        <w:rPr>
          <w:color w:val="000000" w:themeColor="text1"/>
          <w:lang w:val="en-US"/>
        </w:rPr>
        <w:t>szyfrowania</w:t>
      </w:r>
      <w:proofErr w:type="spellEnd"/>
      <w:r w:rsidRPr="008E2884">
        <w:rPr>
          <w:color w:val="000000" w:themeColor="text1"/>
          <w:lang w:val="en-US"/>
        </w:rPr>
        <w:t xml:space="preserve"> </w:t>
      </w:r>
      <w:proofErr w:type="spellStart"/>
      <w:r w:rsidRPr="008E2884">
        <w:rPr>
          <w:color w:val="000000" w:themeColor="text1"/>
          <w:lang w:val="en-US"/>
        </w:rPr>
        <w:t>plików</w:t>
      </w:r>
      <w:proofErr w:type="spellEnd"/>
      <w:r w:rsidRPr="008E2884">
        <w:rPr>
          <w:color w:val="000000" w:themeColor="text1"/>
          <w:lang w:val="en-US"/>
        </w:rPr>
        <w:t xml:space="preserve"> kopi </w:t>
      </w:r>
      <w:proofErr w:type="spellStart"/>
      <w:r w:rsidRPr="008E2884">
        <w:rPr>
          <w:color w:val="000000" w:themeColor="text1"/>
          <w:lang w:val="en-US"/>
        </w:rPr>
        <w:t>zapasowych</w:t>
      </w:r>
      <w:proofErr w:type="spellEnd"/>
      <w:r>
        <w:rPr>
          <w:color w:val="000000" w:themeColor="text1"/>
          <w:lang w:val="en-US"/>
        </w:rPr>
        <w:t>.</w:t>
      </w:r>
    </w:p>
    <w:p w14:paraId="03E37FBB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  <w:lang w:val="en-US"/>
        </w:rPr>
      </w:pPr>
      <w:proofErr w:type="spellStart"/>
      <w:r w:rsidRPr="008E2884">
        <w:rPr>
          <w:color w:val="000000" w:themeColor="text1"/>
          <w:lang w:val="en-US"/>
        </w:rPr>
        <w:t>Wsparcia</w:t>
      </w:r>
      <w:proofErr w:type="spellEnd"/>
      <w:r w:rsidRPr="008E2884">
        <w:rPr>
          <w:color w:val="000000" w:themeColor="text1"/>
          <w:lang w:val="en-US"/>
        </w:rPr>
        <w:t xml:space="preserve"> </w:t>
      </w:r>
      <w:proofErr w:type="spellStart"/>
      <w:r w:rsidRPr="008E2884">
        <w:rPr>
          <w:color w:val="000000" w:themeColor="text1"/>
          <w:lang w:val="en-US"/>
        </w:rPr>
        <w:t>dla</w:t>
      </w:r>
      <w:proofErr w:type="spellEnd"/>
      <w:r w:rsidRPr="008E2884">
        <w:rPr>
          <w:color w:val="000000" w:themeColor="text1"/>
          <w:lang w:val="en-US"/>
        </w:rPr>
        <w:t xml:space="preserve"> </w:t>
      </w:r>
      <w:proofErr w:type="spellStart"/>
      <w:r w:rsidRPr="008E2884">
        <w:rPr>
          <w:color w:val="000000" w:themeColor="text1"/>
          <w:lang w:val="en-US"/>
        </w:rPr>
        <w:t>technologii</w:t>
      </w:r>
      <w:proofErr w:type="spellEnd"/>
      <w:r w:rsidRPr="008E2884">
        <w:rPr>
          <w:color w:val="000000" w:themeColor="text1"/>
          <w:lang w:val="en-US"/>
        </w:rPr>
        <w:t xml:space="preserve"> VSS</w:t>
      </w:r>
      <w:r>
        <w:rPr>
          <w:color w:val="000000" w:themeColor="text1"/>
          <w:lang w:val="en-US"/>
        </w:rPr>
        <w:t>.</w:t>
      </w:r>
    </w:p>
    <w:p w14:paraId="49A7D49E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proofErr w:type="spellStart"/>
      <w:r w:rsidRPr="008E2884">
        <w:rPr>
          <w:color w:val="000000" w:themeColor="text1"/>
        </w:rPr>
        <w:t>Deduplikacjia</w:t>
      </w:r>
      <w:proofErr w:type="spellEnd"/>
      <w:r w:rsidRPr="008E2884">
        <w:rPr>
          <w:color w:val="000000" w:themeColor="text1"/>
        </w:rPr>
        <w:t xml:space="preserve"> kopi zapasowych na poziomie bloków danych. </w:t>
      </w:r>
      <w:proofErr w:type="spellStart"/>
      <w:r w:rsidRPr="008E2884">
        <w:rPr>
          <w:color w:val="000000" w:themeColor="text1"/>
        </w:rPr>
        <w:t>Deduplikacja</w:t>
      </w:r>
      <w:proofErr w:type="spellEnd"/>
      <w:r w:rsidRPr="008E2884">
        <w:rPr>
          <w:color w:val="000000" w:themeColor="text1"/>
        </w:rPr>
        <w:t xml:space="preserve"> wykonywana na źródle w celu ograniczenia ilości danych przesyłanych przez sieć.</w:t>
      </w:r>
    </w:p>
    <w:p w14:paraId="46948744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  <w:lang w:val="en-US"/>
        </w:rPr>
      </w:pPr>
      <w:proofErr w:type="spellStart"/>
      <w:r w:rsidRPr="008E2884">
        <w:rPr>
          <w:color w:val="000000" w:themeColor="text1"/>
          <w:lang w:val="en-US"/>
        </w:rPr>
        <w:t>Kompresja</w:t>
      </w:r>
      <w:proofErr w:type="spellEnd"/>
      <w:r w:rsidRPr="008E2884">
        <w:rPr>
          <w:color w:val="000000" w:themeColor="text1"/>
          <w:lang w:val="en-US"/>
        </w:rPr>
        <w:t xml:space="preserve"> </w:t>
      </w:r>
      <w:proofErr w:type="spellStart"/>
      <w:r w:rsidRPr="008E2884">
        <w:rPr>
          <w:color w:val="000000" w:themeColor="text1"/>
          <w:lang w:val="en-US"/>
        </w:rPr>
        <w:t>plików</w:t>
      </w:r>
      <w:proofErr w:type="spellEnd"/>
      <w:r w:rsidRPr="008E2884">
        <w:rPr>
          <w:color w:val="000000" w:themeColor="text1"/>
          <w:lang w:val="en-US"/>
        </w:rPr>
        <w:t xml:space="preserve"> kopi </w:t>
      </w:r>
      <w:proofErr w:type="spellStart"/>
      <w:r w:rsidRPr="008E2884">
        <w:rPr>
          <w:color w:val="000000" w:themeColor="text1"/>
          <w:lang w:val="en-US"/>
        </w:rPr>
        <w:t>zapasowych</w:t>
      </w:r>
      <w:proofErr w:type="spellEnd"/>
      <w:r>
        <w:rPr>
          <w:color w:val="000000" w:themeColor="text1"/>
          <w:lang w:val="en-US"/>
        </w:rPr>
        <w:t>.</w:t>
      </w:r>
    </w:p>
    <w:p w14:paraId="4B161BB0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replikacji kopi zapasowych na kolejne nośniki (dyski, magazyn chmurowy)</w:t>
      </w:r>
      <w:r>
        <w:rPr>
          <w:color w:val="000000" w:themeColor="text1"/>
        </w:rPr>
        <w:t>.</w:t>
      </w:r>
    </w:p>
    <w:p w14:paraId="2A30FC91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replikacji kopi zapasowych na nośniki taśmowe.</w:t>
      </w:r>
    </w:p>
    <w:p w14:paraId="3456010C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Możliwość zaplanowania zadań związanych weryfikacją, replikacją i retencją plików kopi zapasowych</w:t>
      </w:r>
      <w:r>
        <w:rPr>
          <w:color w:val="000000" w:themeColor="text1"/>
        </w:rPr>
        <w:t>.</w:t>
      </w:r>
    </w:p>
    <w:p w14:paraId="6272EFF1" w14:textId="77777777" w:rsidR="00C11C97" w:rsidRPr="008E2884" w:rsidRDefault="00C11C97" w:rsidP="00C11C97">
      <w:pPr>
        <w:pStyle w:val="Akapitzlist"/>
        <w:ind w:left="1440"/>
        <w:rPr>
          <w:color w:val="000000" w:themeColor="text1"/>
        </w:rPr>
      </w:pPr>
    </w:p>
    <w:p w14:paraId="6E6BCE6F" w14:textId="77777777" w:rsidR="00C11C97" w:rsidRDefault="00C11C97" w:rsidP="00C11C97">
      <w:pPr>
        <w:pStyle w:val="Akapitzlist"/>
        <w:numPr>
          <w:ilvl w:val="0"/>
          <w:numId w:val="4"/>
        </w:numPr>
        <w:spacing w:after="0" w:line="240" w:lineRule="auto"/>
      </w:pPr>
      <w:r>
        <w:t>Oprogramowanie musi umożliwiać odtwarzanie kopii zapasowych w oparciu o co najmniej:</w:t>
      </w:r>
    </w:p>
    <w:p w14:paraId="38DB6904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 xml:space="preserve">Odtworzenie całej maszyny (Windows, Mac) – tzw. </w:t>
      </w:r>
      <w:proofErr w:type="spellStart"/>
      <w:r w:rsidRPr="008E2884">
        <w:rPr>
          <w:color w:val="000000" w:themeColor="text1"/>
        </w:rPr>
        <w:t>Bare</w:t>
      </w:r>
      <w:proofErr w:type="spellEnd"/>
      <w:r w:rsidRPr="008E2884">
        <w:rPr>
          <w:color w:val="000000" w:themeColor="text1"/>
        </w:rPr>
        <w:t xml:space="preserve"> Metal </w:t>
      </w:r>
      <w:proofErr w:type="spellStart"/>
      <w:r w:rsidRPr="008E2884">
        <w:rPr>
          <w:color w:val="000000" w:themeColor="text1"/>
        </w:rPr>
        <w:t>Restore</w:t>
      </w:r>
      <w:proofErr w:type="spellEnd"/>
      <w:r>
        <w:rPr>
          <w:color w:val="000000" w:themeColor="text1"/>
        </w:rPr>
        <w:t>.</w:t>
      </w:r>
    </w:p>
    <w:p w14:paraId="54589F7C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Odtworzenie całej maszyny (Windows, Mac) na innej platformie sprzętowej niż ta, z której wykonano kopię zapasową.</w:t>
      </w:r>
    </w:p>
    <w:p w14:paraId="66EB3A80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Odtworzenie poszczególnych plików i folderów</w:t>
      </w:r>
      <w:r>
        <w:rPr>
          <w:color w:val="000000" w:themeColor="text1"/>
        </w:rPr>
        <w:t>.</w:t>
      </w:r>
    </w:p>
    <w:p w14:paraId="69303443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 xml:space="preserve">Automatyzacja procesu odtwarzania całych maszyn – np.: po </w:t>
      </w:r>
      <w:proofErr w:type="spellStart"/>
      <w:r w:rsidRPr="008E2884">
        <w:rPr>
          <w:color w:val="000000" w:themeColor="text1"/>
        </w:rPr>
        <w:t>zabootowania</w:t>
      </w:r>
      <w:proofErr w:type="spellEnd"/>
      <w:r w:rsidRPr="008E2884">
        <w:rPr>
          <w:color w:val="000000" w:themeColor="text1"/>
        </w:rPr>
        <w:t xml:space="preserve"> maszyny z przygotowanego wcześniej nośnika, powinna zostać odtworzona ostatnia wykonany kopia zapasowa automatycznie, bez konieczności jej wyszukiwania i wskazywania)</w:t>
      </w:r>
      <w:r>
        <w:rPr>
          <w:color w:val="000000" w:themeColor="text1"/>
        </w:rPr>
        <w:t>.</w:t>
      </w:r>
    </w:p>
    <w:p w14:paraId="7951E087" w14:textId="77777777" w:rsidR="00C11C97" w:rsidRPr="008E2884" w:rsidRDefault="00C11C97" w:rsidP="00C11C97">
      <w:pPr>
        <w:pStyle w:val="Akapitzlist"/>
        <w:ind w:left="1440"/>
        <w:rPr>
          <w:color w:val="000000" w:themeColor="text1"/>
        </w:rPr>
      </w:pPr>
    </w:p>
    <w:p w14:paraId="551F945A" w14:textId="77777777" w:rsidR="00C11C97" w:rsidRPr="008E2884" w:rsidRDefault="00C11C97" w:rsidP="00C11C97">
      <w:pPr>
        <w:pStyle w:val="Akapitzlist"/>
        <w:numPr>
          <w:ilvl w:val="0"/>
          <w:numId w:val="4"/>
        </w:numPr>
        <w:spacing w:after="0" w:line="240" w:lineRule="auto"/>
        <w:rPr>
          <w:color w:val="000000" w:themeColor="text1"/>
        </w:rPr>
      </w:pPr>
      <w:bookmarkStart w:id="0" w:name="_Hlk68175715"/>
      <w:r w:rsidRPr="008E2884">
        <w:rPr>
          <w:color w:val="000000" w:themeColor="text1"/>
        </w:rPr>
        <w:t xml:space="preserve">Dodatkowe wymagania związane ochroną danych </w:t>
      </w:r>
    </w:p>
    <w:p w14:paraId="378B1D88" w14:textId="77777777" w:rsidR="00C11C97" w:rsidRPr="008E2884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 xml:space="preserve">Ochrona systemów operacyjnych Windows przed złośliwym oprogramowaniem typu </w:t>
      </w:r>
      <w:proofErr w:type="spellStart"/>
      <w:r w:rsidRPr="008E2884">
        <w:rPr>
          <w:color w:val="000000" w:themeColor="text1"/>
        </w:rPr>
        <w:t>ransomware</w:t>
      </w:r>
      <w:proofErr w:type="spellEnd"/>
      <w:r w:rsidRPr="008E2884">
        <w:rPr>
          <w:color w:val="000000" w:themeColor="text1"/>
        </w:rPr>
        <w:t xml:space="preserve"> w oparciu o heurystyczne algorytmy identyfikacji i eliminacji zagrożeń</w:t>
      </w:r>
    </w:p>
    <w:bookmarkEnd w:id="0"/>
    <w:p w14:paraId="6EF8C644" w14:textId="77777777" w:rsidR="00C11C97" w:rsidRPr="008E2884" w:rsidRDefault="00C11C97" w:rsidP="00C11C97">
      <w:pPr>
        <w:pStyle w:val="Akapitzlist"/>
        <w:ind w:left="1440"/>
        <w:rPr>
          <w:color w:val="000000" w:themeColor="text1"/>
        </w:rPr>
      </w:pPr>
    </w:p>
    <w:p w14:paraId="58DB1311" w14:textId="77777777" w:rsidR="00C11C97" w:rsidRPr="008E2884" w:rsidRDefault="00C11C97" w:rsidP="00C11C97">
      <w:pPr>
        <w:pStyle w:val="Akapitzlist"/>
        <w:numPr>
          <w:ilvl w:val="0"/>
          <w:numId w:val="4"/>
        </w:numPr>
        <w:spacing w:after="0" w:line="240" w:lineRule="auto"/>
        <w:rPr>
          <w:color w:val="000000" w:themeColor="text1"/>
        </w:rPr>
      </w:pPr>
      <w:r w:rsidRPr="008E2884">
        <w:rPr>
          <w:color w:val="000000" w:themeColor="text1"/>
        </w:rPr>
        <w:t>Wymagania co do modelu licencjonowania rozwiązania</w:t>
      </w:r>
    </w:p>
    <w:p w14:paraId="67775076" w14:textId="77777777" w:rsidR="00C11C97" w:rsidRDefault="00C11C97" w:rsidP="00C11C97">
      <w:pPr>
        <w:pStyle w:val="Akapitzlist"/>
        <w:numPr>
          <w:ilvl w:val="1"/>
          <w:numId w:val="4"/>
        </w:numPr>
        <w:spacing w:after="0" w:line="240" w:lineRule="auto"/>
        <w:rPr>
          <w:color w:val="000000" w:themeColor="text1"/>
        </w:rPr>
      </w:pPr>
      <w:r>
        <w:rPr>
          <w:color w:val="000000" w:themeColor="text1"/>
        </w:rPr>
        <w:t>Możliwość zakupu licencji subskrypcyjnych w okresie 1/3/5 lat</w:t>
      </w:r>
    </w:p>
    <w:p w14:paraId="1853C648" w14:textId="71751DD7" w:rsidR="00C11C97" w:rsidRDefault="00C11C97"/>
    <w:p w14:paraId="00FEFFFD" w14:textId="77777777" w:rsidR="00C11C97" w:rsidRDefault="00C11C97">
      <w:pPr>
        <w:rPr>
          <w:b/>
          <w:bCs/>
          <w:i/>
          <w:iCs/>
        </w:rPr>
      </w:pPr>
      <w:r>
        <w:rPr>
          <w:b/>
          <w:bCs/>
          <w:i/>
          <w:iCs/>
        </w:rPr>
        <w:br w:type="page"/>
      </w:r>
    </w:p>
    <w:p w14:paraId="3506AAD5" w14:textId="4DA9D792" w:rsidR="00C11C97" w:rsidRPr="00C11C97" w:rsidRDefault="00C11C97" w:rsidP="00C11C97">
      <w:pPr>
        <w:pStyle w:val="Akapitzlist"/>
        <w:numPr>
          <w:ilvl w:val="0"/>
          <w:numId w:val="5"/>
        </w:numPr>
        <w:rPr>
          <w:b/>
          <w:bCs/>
          <w:i/>
          <w:iCs/>
          <w:sz w:val="24"/>
          <w:szCs w:val="24"/>
        </w:rPr>
      </w:pPr>
      <w:r w:rsidRPr="00C11C97">
        <w:rPr>
          <w:b/>
          <w:bCs/>
          <w:i/>
          <w:iCs/>
          <w:sz w:val="24"/>
          <w:szCs w:val="24"/>
        </w:rPr>
        <w:lastRenderedPageBreak/>
        <w:t xml:space="preserve">Oprogramowanie dla serwera </w:t>
      </w:r>
    </w:p>
    <w:p w14:paraId="4205FCF7" w14:textId="1309E11B" w:rsidR="00C11C97" w:rsidRPr="00452D10" w:rsidRDefault="00C11C97" w:rsidP="00C11C97">
      <w:r w:rsidRPr="00452D10">
        <w:t xml:space="preserve">Oprogramowania do zabezpieczania danych poprzez mechanizm kopi zapasowych dedykowane dla środowisk </w:t>
      </w:r>
      <w:proofErr w:type="spellStart"/>
      <w:r w:rsidRPr="00452D10">
        <w:t>wirtualizacyjnych</w:t>
      </w:r>
      <w:proofErr w:type="spellEnd"/>
      <w:r w:rsidRPr="00452D10">
        <w:t>.</w:t>
      </w:r>
    </w:p>
    <w:p w14:paraId="7AC65496" w14:textId="77777777" w:rsidR="00C11C97" w:rsidRDefault="00C11C97" w:rsidP="00C11C97">
      <w:pPr>
        <w:pStyle w:val="Akapitzlist"/>
        <w:numPr>
          <w:ilvl w:val="0"/>
          <w:numId w:val="6"/>
        </w:numPr>
        <w:spacing w:after="0" w:line="240" w:lineRule="auto"/>
        <w:rPr>
          <w:lang w:val="en-US"/>
        </w:rPr>
      </w:pPr>
      <w:bookmarkStart w:id="1" w:name="_Hlk68178272"/>
      <w:proofErr w:type="spellStart"/>
      <w:r>
        <w:rPr>
          <w:lang w:val="en-US"/>
        </w:rPr>
        <w:t>Oprogramowanie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musi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wspierać</w:t>
      </w:r>
      <w:proofErr w:type="spellEnd"/>
      <w:r>
        <w:rPr>
          <w:lang w:val="en-US"/>
        </w:rPr>
        <w:t xml:space="preserve"> co </w:t>
      </w:r>
      <w:proofErr w:type="spellStart"/>
      <w:r>
        <w:rPr>
          <w:lang w:val="en-US"/>
        </w:rPr>
        <w:t>najmniej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systemy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operacyjne</w:t>
      </w:r>
      <w:proofErr w:type="spellEnd"/>
      <w:r>
        <w:rPr>
          <w:lang w:val="en-US"/>
        </w:rPr>
        <w:t>:</w:t>
      </w:r>
    </w:p>
    <w:p w14:paraId="25A7FBED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  <w:rPr>
          <w:lang w:val="en-US"/>
        </w:rPr>
      </w:pPr>
      <w:r w:rsidRPr="00452D10">
        <w:rPr>
          <w:lang w:val="en-US"/>
        </w:rPr>
        <w:t xml:space="preserve">Dla </w:t>
      </w:r>
      <w:proofErr w:type="spellStart"/>
      <w:r w:rsidRPr="00452D10">
        <w:rPr>
          <w:lang w:val="en-US"/>
        </w:rPr>
        <w:t>hosta</w:t>
      </w:r>
      <w:proofErr w:type="spellEnd"/>
      <w:r w:rsidRPr="00452D10">
        <w:rPr>
          <w:lang w:val="en-US"/>
        </w:rPr>
        <w:t>:</w:t>
      </w:r>
    </w:p>
    <w:p w14:paraId="38786946" w14:textId="77777777" w:rsidR="00C11C97" w:rsidRPr="00452D10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452D10">
        <w:rPr>
          <w:lang w:val="en-US"/>
        </w:rPr>
        <w:t>VMware ESX</w:t>
      </w:r>
      <w:r>
        <w:rPr>
          <w:lang w:val="en-US"/>
        </w:rPr>
        <w:t>/ESX(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>) 5.0, 5.1, 5.5, 6.0, 6.5, 6,7.</w:t>
      </w:r>
    </w:p>
    <w:p w14:paraId="7E6B626A" w14:textId="77777777" w:rsidR="00C11C97" w:rsidRPr="00452D10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452D10">
        <w:rPr>
          <w:lang w:val="en-US"/>
        </w:rPr>
        <w:t>Hyper-V</w:t>
      </w:r>
      <w:r>
        <w:rPr>
          <w:lang w:val="en-US"/>
        </w:rPr>
        <w:t>.</w:t>
      </w:r>
    </w:p>
    <w:p w14:paraId="78AB815A" w14:textId="77777777" w:rsidR="00C11C97" w:rsidRPr="00452D10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452D10">
        <w:rPr>
          <w:lang w:val="en-US"/>
        </w:rPr>
        <w:t xml:space="preserve">Citrix </w:t>
      </w:r>
      <w:proofErr w:type="spellStart"/>
      <w:r w:rsidRPr="00452D10">
        <w:rPr>
          <w:lang w:val="en-US"/>
        </w:rPr>
        <w:t>XenServer</w:t>
      </w:r>
      <w:proofErr w:type="spellEnd"/>
      <w:r>
        <w:rPr>
          <w:lang w:val="en-US"/>
        </w:rPr>
        <w:t>.</w:t>
      </w:r>
    </w:p>
    <w:p w14:paraId="668E5BD8" w14:textId="77777777" w:rsidR="00C11C97" w:rsidRPr="00452D10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452D10">
        <w:rPr>
          <w:lang w:val="en-US"/>
        </w:rPr>
        <w:t>Red Hat Virtualization</w:t>
      </w:r>
      <w:r>
        <w:rPr>
          <w:lang w:val="en-US"/>
        </w:rPr>
        <w:t>.</w:t>
      </w:r>
    </w:p>
    <w:p w14:paraId="7E665AEF" w14:textId="77777777" w:rsidR="00C11C97" w:rsidRPr="00452D10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452D10">
        <w:rPr>
          <w:lang w:val="en-US"/>
        </w:rPr>
        <w:t>Linux KVM</w:t>
      </w:r>
      <w:r>
        <w:rPr>
          <w:lang w:val="en-US"/>
        </w:rPr>
        <w:t>.</w:t>
      </w:r>
    </w:p>
    <w:p w14:paraId="37BB917D" w14:textId="77777777" w:rsidR="00C11C97" w:rsidRPr="00452D10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452D10">
        <w:rPr>
          <w:lang w:val="en-US"/>
        </w:rPr>
        <w:t>Oracle VM Server</w:t>
      </w:r>
      <w:r>
        <w:rPr>
          <w:lang w:val="en-US"/>
        </w:rPr>
        <w:t>.</w:t>
      </w:r>
    </w:p>
    <w:p w14:paraId="31C93C42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  <w:rPr>
          <w:lang w:val="en-US"/>
        </w:rPr>
      </w:pPr>
      <w:r w:rsidRPr="00452D10">
        <w:rPr>
          <w:lang w:val="en-US"/>
        </w:rPr>
        <w:t xml:space="preserve">Dla </w:t>
      </w:r>
      <w:proofErr w:type="spellStart"/>
      <w:r w:rsidRPr="00452D10">
        <w:rPr>
          <w:lang w:val="en-US"/>
        </w:rPr>
        <w:t>maszyn</w:t>
      </w:r>
      <w:proofErr w:type="spellEnd"/>
      <w:r w:rsidRPr="00452D10">
        <w:rPr>
          <w:lang w:val="en-US"/>
        </w:rPr>
        <w:t xml:space="preserve"> </w:t>
      </w:r>
      <w:proofErr w:type="spellStart"/>
      <w:r w:rsidRPr="00452D10">
        <w:rPr>
          <w:lang w:val="en-US"/>
        </w:rPr>
        <w:t>wirtualnych</w:t>
      </w:r>
      <w:proofErr w:type="spellEnd"/>
      <w:r>
        <w:rPr>
          <w:lang w:val="en-US"/>
        </w:rPr>
        <w:t>:</w:t>
      </w:r>
    </w:p>
    <w:p w14:paraId="10196D45" w14:textId="77777777" w:rsidR="00C11C97" w:rsidRPr="003A1756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3A1756">
        <w:rPr>
          <w:lang w:val="en-US"/>
        </w:rPr>
        <w:t xml:space="preserve">Windows </w:t>
      </w:r>
      <w:r>
        <w:rPr>
          <w:lang w:val="en-US"/>
        </w:rPr>
        <w:t xml:space="preserve">XP (SP3)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nowsze</w:t>
      </w:r>
      <w:proofErr w:type="spellEnd"/>
      <w:r>
        <w:rPr>
          <w:lang w:val="en-US"/>
        </w:rPr>
        <w:t>.</w:t>
      </w:r>
    </w:p>
    <w:p w14:paraId="3A81B9DF" w14:textId="77777777" w:rsidR="00C11C97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3A1756">
        <w:rPr>
          <w:lang w:val="en-US"/>
        </w:rPr>
        <w:t xml:space="preserve">Windows Server </w:t>
      </w:r>
      <w:r>
        <w:rPr>
          <w:lang w:val="en-US"/>
        </w:rPr>
        <w:t xml:space="preserve">2003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nowsze</w:t>
      </w:r>
      <w:proofErr w:type="spellEnd"/>
      <w:r>
        <w:rPr>
          <w:lang w:val="en-US"/>
        </w:rPr>
        <w:t>.</w:t>
      </w:r>
    </w:p>
    <w:p w14:paraId="1DC476A2" w14:textId="77777777" w:rsidR="00C11C97" w:rsidRPr="00452D10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452D10">
        <w:rPr>
          <w:lang w:val="en-US"/>
        </w:rPr>
        <w:t>Windows SBS 2011/2008, 2003/2003R2</w:t>
      </w:r>
      <w:r>
        <w:rPr>
          <w:lang w:val="en-US"/>
        </w:rPr>
        <w:t>.</w:t>
      </w:r>
    </w:p>
    <w:p w14:paraId="1507D76E" w14:textId="77777777" w:rsidR="00C11C97" w:rsidRPr="00452D10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452D10">
        <w:rPr>
          <w:lang w:val="en-US"/>
        </w:rPr>
        <w:t>Windows Storage Server 2012/2012R2, 2008R2/2008/2003</w:t>
      </w:r>
      <w:r>
        <w:rPr>
          <w:lang w:val="en-US"/>
        </w:rPr>
        <w:t>.</w:t>
      </w:r>
    </w:p>
    <w:p w14:paraId="68E061BD" w14:textId="77777777" w:rsidR="00C11C97" w:rsidRPr="00452D10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452D10">
        <w:rPr>
          <w:lang w:val="en-US"/>
        </w:rPr>
        <w:t>Windows MultiPoint Server 2012/2011/2010</w:t>
      </w:r>
      <w:r>
        <w:rPr>
          <w:lang w:val="en-US"/>
        </w:rPr>
        <w:t>.</w:t>
      </w:r>
    </w:p>
    <w:p w14:paraId="03127425" w14:textId="77777777" w:rsidR="00C11C97" w:rsidRPr="00452D10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452D10">
        <w:rPr>
          <w:lang w:val="en-US"/>
        </w:rPr>
        <w:t>Linux OS</w:t>
      </w:r>
      <w:r>
        <w:rPr>
          <w:lang w:val="en-US"/>
        </w:rPr>
        <w:t>.</w:t>
      </w:r>
    </w:p>
    <w:p w14:paraId="75FE52CE" w14:textId="77777777" w:rsidR="00C11C97" w:rsidRPr="00452D10" w:rsidRDefault="00C11C97" w:rsidP="00C11C97">
      <w:pPr>
        <w:pStyle w:val="Akapitzlist"/>
        <w:numPr>
          <w:ilvl w:val="2"/>
          <w:numId w:val="6"/>
        </w:numPr>
        <w:spacing w:after="0" w:line="240" w:lineRule="auto"/>
        <w:ind w:left="2340" w:hanging="360"/>
        <w:rPr>
          <w:lang w:val="en-US"/>
        </w:rPr>
      </w:pPr>
      <w:r w:rsidRPr="00452D10">
        <w:rPr>
          <w:lang w:val="en-US"/>
        </w:rPr>
        <w:t>macOS</w:t>
      </w:r>
      <w:r>
        <w:rPr>
          <w:lang w:val="en-US"/>
        </w:rPr>
        <w:t>.</w:t>
      </w:r>
    </w:p>
    <w:bookmarkEnd w:id="1"/>
    <w:p w14:paraId="38BB9EDA" w14:textId="77777777" w:rsidR="00C11C97" w:rsidRPr="00452D10" w:rsidRDefault="00C11C97" w:rsidP="00C11C97">
      <w:pPr>
        <w:pStyle w:val="Akapitzlist"/>
        <w:ind w:left="1440"/>
        <w:rPr>
          <w:lang w:val="en-US"/>
        </w:rPr>
      </w:pPr>
    </w:p>
    <w:p w14:paraId="10C9DEE6" w14:textId="77777777" w:rsidR="00C11C97" w:rsidRDefault="00C11C97" w:rsidP="00C11C97">
      <w:pPr>
        <w:pStyle w:val="Akapitzlist"/>
        <w:numPr>
          <w:ilvl w:val="0"/>
          <w:numId w:val="6"/>
        </w:numPr>
        <w:spacing w:after="0" w:line="240" w:lineRule="auto"/>
        <w:rPr>
          <w:color w:val="000000" w:themeColor="text1"/>
        </w:rPr>
      </w:pPr>
      <w:bookmarkStart w:id="2" w:name="_Hlk68179238"/>
      <w:r>
        <w:rPr>
          <w:color w:val="000000" w:themeColor="text1"/>
        </w:rPr>
        <w:t>Zarządzanie systemem kopii zapasowych musi posiadać, co najmniej poniższe funkcjonalności:</w:t>
      </w:r>
    </w:p>
    <w:bookmarkEnd w:id="2"/>
    <w:p w14:paraId="2B78DEE5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 xml:space="preserve">Interfejs zarządzania oparty na przeglądarce WWW. Zgodność </w:t>
      </w:r>
      <w:r>
        <w:t>interfejsu</w:t>
      </w:r>
      <w:r w:rsidRPr="00452D10">
        <w:t xml:space="preserve"> z większością popularnych przeglądarek www.</w:t>
      </w:r>
    </w:p>
    <w:p w14:paraId="570BB9A7" w14:textId="77777777" w:rsidR="00C11C97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>
        <w:t>Interfejs musi być zgodny z platformami mobilnymi (możliwość zarządzania systemem z poziomu urządzenia mobilnego).</w:t>
      </w:r>
    </w:p>
    <w:p w14:paraId="77DE19ED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Interfejs musi oferować możliwość prezentacji najważniejszych danych dotyczących stanu systemu i zadań przez niego realizowanych w przejrzystej formie graficznej z możliwością dostosowania zawartości, treści i formy prezentacji poszczególnych danych.</w:t>
      </w:r>
    </w:p>
    <w:p w14:paraId="1E958645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Moduł raportujący z możliwością zdefiniowania zawartości, formy i częstotliwości generowania raportów oraz metody ich dostarczania (wysyłanie na podany adres email lub zapisywanie do wskazanego folderu)</w:t>
      </w:r>
      <w:r>
        <w:t>.</w:t>
      </w:r>
    </w:p>
    <w:p w14:paraId="694CD191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>
        <w:t>Definiowanie</w:t>
      </w:r>
      <w:r w:rsidRPr="00452D10">
        <w:t xml:space="preserve"> uprawnień dla administratorów system kopi zapasowych na poziomie dostępu do poszczególnych obiektów (maszyn, hostów, lokalizacji, modułów, itp.)</w:t>
      </w:r>
      <w:r>
        <w:t>.</w:t>
      </w:r>
    </w:p>
    <w:p w14:paraId="431092F9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Integracja z MS Active Directory na poziomie zarządzania dostępem i administratorami.</w:t>
      </w:r>
    </w:p>
    <w:p w14:paraId="6DE3387D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 xml:space="preserve">Wsparcie dla Single </w:t>
      </w:r>
      <w:proofErr w:type="spellStart"/>
      <w:r w:rsidRPr="00452D10">
        <w:t>Sign</w:t>
      </w:r>
      <w:proofErr w:type="spellEnd"/>
      <w:r w:rsidRPr="00452D10">
        <w:t xml:space="preserve"> On dla logowania do systemu</w:t>
      </w:r>
      <w:r>
        <w:t>.</w:t>
      </w:r>
    </w:p>
    <w:p w14:paraId="40FB120A" w14:textId="77777777" w:rsidR="00C11C97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>
        <w:t>Zarządzanie</w:t>
      </w:r>
      <w:r w:rsidRPr="008A1B40">
        <w:t xml:space="preserve"> procesem tworzenia kopi zapasowych dla wielu różnych podsieci, również w przypadku stosowania NAT</w:t>
      </w:r>
      <w:r>
        <w:t>.</w:t>
      </w:r>
    </w:p>
    <w:p w14:paraId="7AEFE292" w14:textId="77777777" w:rsidR="00C11C97" w:rsidRPr="008A1B4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>
        <w:t>Definiowanie planów wykonywania kopii zapasowych, ich replikacji i zarządzaniem ich retencją (kasowaniem).</w:t>
      </w:r>
    </w:p>
    <w:p w14:paraId="5FD3EC2E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>
        <w:t>Tworzenie</w:t>
      </w:r>
      <w:r w:rsidRPr="00452D10">
        <w:t xml:space="preserve"> zcentralizowanych (obejmujących swym zasięgiem wiele maszyn lub ich grupy) planów wykonywania kopi zapasowych.</w:t>
      </w:r>
    </w:p>
    <w:p w14:paraId="60188557" w14:textId="77777777" w:rsidR="00C11C97" w:rsidRPr="008A1B4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>
        <w:t>Zdalna instalacja</w:t>
      </w:r>
      <w:r w:rsidRPr="008A1B40">
        <w:t xml:space="preserve"> agentów kopi zapasowych na maszynach z systemem operacyjnym Windows</w:t>
      </w:r>
      <w:r>
        <w:t>.</w:t>
      </w:r>
    </w:p>
    <w:p w14:paraId="27C03246" w14:textId="77777777" w:rsidR="00C11C97" w:rsidRPr="008A1B4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>
        <w:t>Zdalne</w:t>
      </w:r>
      <w:r w:rsidRPr="008A1B40">
        <w:t xml:space="preserve"> uaktualniania agentów kopi zapasowych</w:t>
      </w:r>
      <w:r>
        <w:t>.</w:t>
      </w:r>
    </w:p>
    <w:p w14:paraId="13556ED7" w14:textId="77777777" w:rsidR="00C11C97" w:rsidRPr="009B1BD1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>
        <w:t>Zdalne zarządzanie</w:t>
      </w:r>
      <w:r w:rsidRPr="009B1BD1">
        <w:t xml:space="preserve"> procesem </w:t>
      </w:r>
      <w:r>
        <w:t>wykonywania kopii zapasowej i</w:t>
      </w:r>
      <w:r w:rsidRPr="009B1BD1">
        <w:t xml:space="preserve"> odzyskiwania danych</w:t>
      </w:r>
      <w:r>
        <w:t>.</w:t>
      </w:r>
    </w:p>
    <w:p w14:paraId="4F89E58D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lastRenderedPageBreak/>
        <w:t>Możliwość zdefiniowania dedykowanej maszyny, której agent kopi zapasowej wykonywał będzie czynności zarządzania i replikacji kopii zapasowych z wielu innych maszyn (zadania kopiowania, przenoszenia, konsolidacji plików kopi zapasowej)</w:t>
      </w:r>
      <w:r>
        <w:t>.</w:t>
      </w:r>
      <w:r w:rsidRPr="00452D10">
        <w:t xml:space="preserve"> </w:t>
      </w:r>
    </w:p>
    <w:p w14:paraId="78383BF2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Możliwość zastosowania zcentralizowanych modułów do zarządzania przechowywaniem plików kopii zapasowych</w:t>
      </w:r>
      <w:r>
        <w:t>.</w:t>
      </w:r>
    </w:p>
    <w:p w14:paraId="20609812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Centralny katalog wszystkich danych zapisanych w kopiach zapasowych</w:t>
      </w:r>
    </w:p>
    <w:p w14:paraId="34B6A668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 xml:space="preserve">Wbudowany serwer PXE umożliwiający </w:t>
      </w:r>
      <w:proofErr w:type="spellStart"/>
      <w:r w:rsidRPr="00452D10">
        <w:t>bootowanie</w:t>
      </w:r>
      <w:proofErr w:type="spellEnd"/>
      <w:r w:rsidRPr="00452D10">
        <w:t xml:space="preserve"> maszyn przez sieć LAN z przygotowanego nośnika startowego.</w:t>
      </w:r>
    </w:p>
    <w:p w14:paraId="5E1AC2A4" w14:textId="77777777" w:rsidR="00C11C97" w:rsidRPr="00452D10" w:rsidRDefault="00C11C97" w:rsidP="00C11C97">
      <w:pPr>
        <w:pStyle w:val="Akapitzlist"/>
        <w:ind w:left="1440"/>
      </w:pPr>
    </w:p>
    <w:p w14:paraId="43A9E5C5" w14:textId="77777777" w:rsidR="00C11C97" w:rsidRDefault="00C11C97" w:rsidP="00C11C97">
      <w:pPr>
        <w:pStyle w:val="Akapitzlist"/>
        <w:numPr>
          <w:ilvl w:val="0"/>
          <w:numId w:val="6"/>
        </w:numPr>
        <w:spacing w:after="0" w:line="240" w:lineRule="auto"/>
      </w:pPr>
      <w:r>
        <w:t>Wykonywanie kopii zapasowych musi posiadać, co najmniej poniższe funkcjonalności:</w:t>
      </w:r>
    </w:p>
    <w:p w14:paraId="67E08863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Kopie zapasowe całych dysków i partycji</w:t>
      </w:r>
      <w:r>
        <w:t>.</w:t>
      </w:r>
    </w:p>
    <w:p w14:paraId="2BDD254B" w14:textId="77777777" w:rsidR="00C11C97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Kopie zapasowe wybranych plików i folderów</w:t>
      </w:r>
      <w:r>
        <w:t>.</w:t>
      </w:r>
    </w:p>
    <w:p w14:paraId="5DEC743A" w14:textId="77777777" w:rsidR="00C11C97" w:rsidRPr="003706AF" w:rsidRDefault="00C11C97" w:rsidP="00C11C97">
      <w:pPr>
        <w:pStyle w:val="Akapitzlist"/>
        <w:numPr>
          <w:ilvl w:val="1"/>
          <w:numId w:val="6"/>
        </w:numPr>
        <w:spacing w:after="0" w:line="240" w:lineRule="auto"/>
        <w:rPr>
          <w:color w:val="000000" w:themeColor="text1"/>
        </w:rPr>
      </w:pPr>
      <w:r>
        <w:rPr>
          <w:color w:val="000000" w:themeColor="text1"/>
        </w:rPr>
        <w:t xml:space="preserve">Technologia </w:t>
      </w:r>
      <w:proofErr w:type="spellStart"/>
      <w:r>
        <w:rPr>
          <w:color w:val="000000" w:themeColor="text1"/>
        </w:rPr>
        <w:t>bezagentowego</w:t>
      </w:r>
      <w:proofErr w:type="spellEnd"/>
      <w:r>
        <w:rPr>
          <w:color w:val="000000" w:themeColor="text1"/>
        </w:rPr>
        <w:t xml:space="preserve"> wykonywania kopii zapasowej dla maszyn wirtualnych (dotyczy Hyper-V i </w:t>
      </w:r>
      <w:proofErr w:type="spellStart"/>
      <w:r>
        <w:rPr>
          <w:color w:val="000000" w:themeColor="text1"/>
        </w:rPr>
        <w:t>VMWare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ESXi</w:t>
      </w:r>
      <w:proofErr w:type="spellEnd"/>
      <w:r>
        <w:rPr>
          <w:color w:val="000000" w:themeColor="text1"/>
        </w:rPr>
        <w:t>).</w:t>
      </w:r>
    </w:p>
    <w:p w14:paraId="5333C7EF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  <w:rPr>
          <w:lang w:val="en-US"/>
        </w:rPr>
      </w:pPr>
      <w:proofErr w:type="spellStart"/>
      <w:r w:rsidRPr="00452D10">
        <w:rPr>
          <w:lang w:val="en-US"/>
        </w:rPr>
        <w:t>Kopie</w:t>
      </w:r>
      <w:proofErr w:type="spellEnd"/>
      <w:r w:rsidRPr="00452D10">
        <w:rPr>
          <w:lang w:val="en-US"/>
        </w:rPr>
        <w:t xml:space="preserve"> </w:t>
      </w:r>
      <w:proofErr w:type="spellStart"/>
      <w:r w:rsidRPr="00452D10">
        <w:rPr>
          <w:lang w:val="en-US"/>
        </w:rPr>
        <w:t>zapasowe</w:t>
      </w:r>
      <w:proofErr w:type="spellEnd"/>
      <w:r w:rsidRPr="00452D10">
        <w:rPr>
          <w:lang w:val="en-US"/>
        </w:rPr>
        <w:t xml:space="preserve"> </w:t>
      </w:r>
      <w:proofErr w:type="spellStart"/>
      <w:r w:rsidRPr="00452D10">
        <w:rPr>
          <w:lang w:val="en-US"/>
        </w:rPr>
        <w:t>aplikacji</w:t>
      </w:r>
      <w:proofErr w:type="spellEnd"/>
      <w:r w:rsidRPr="00452D10">
        <w:rPr>
          <w:lang w:val="en-US"/>
        </w:rPr>
        <w:t xml:space="preserve"> (Exchange, SQL, SharePoint, Active Directory)</w:t>
      </w:r>
    </w:p>
    <w:p w14:paraId="048A0720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Kopie zapasowe baz danych Oracle</w:t>
      </w:r>
      <w:r>
        <w:t>.</w:t>
      </w:r>
    </w:p>
    <w:p w14:paraId="3E400E4C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 xml:space="preserve">Kopie zapasowe hostów Hyper-V i </w:t>
      </w:r>
      <w:proofErr w:type="spellStart"/>
      <w:r w:rsidRPr="00452D10">
        <w:t>VMWare</w:t>
      </w:r>
      <w:proofErr w:type="spellEnd"/>
      <w:r w:rsidRPr="00452D10">
        <w:t xml:space="preserve"> </w:t>
      </w:r>
      <w:proofErr w:type="spellStart"/>
      <w:r w:rsidRPr="00452D10">
        <w:t>ESXi</w:t>
      </w:r>
      <w:proofErr w:type="spellEnd"/>
      <w:r>
        <w:t>.</w:t>
      </w:r>
    </w:p>
    <w:p w14:paraId="3A7151E0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Zapis kopi zapasowych (plikowych i dyskowych) w magazynie chmurowym dostarczanym przez producenta systemu kopi zapasowych.</w:t>
      </w:r>
    </w:p>
    <w:p w14:paraId="285ED72B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Zapis kopi zapasowych na udziały sieciowe</w:t>
      </w:r>
      <w:r>
        <w:t>.</w:t>
      </w:r>
    </w:p>
    <w:p w14:paraId="59714976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Zapis kopi zapasowych na serwer SFTP</w:t>
      </w:r>
      <w:r>
        <w:t>..</w:t>
      </w:r>
      <w:r w:rsidRPr="00452D10">
        <w:t xml:space="preserve"> </w:t>
      </w:r>
    </w:p>
    <w:p w14:paraId="6A1C2096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Zapis kopi zapasowych na dedykowaną ukrytą partycję na maszynie, której kopia zapasowa jest wykonywana</w:t>
      </w:r>
      <w:r>
        <w:t>.</w:t>
      </w:r>
    </w:p>
    <w:p w14:paraId="541B09D6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 xml:space="preserve">Zapis kopi zapasowych na urządzenia taśmowe (pojedyncze napędy, biblioteki taśmowe, </w:t>
      </w:r>
      <w:proofErr w:type="spellStart"/>
      <w:r w:rsidRPr="00452D10">
        <w:t>autoloadery</w:t>
      </w:r>
      <w:proofErr w:type="spellEnd"/>
      <w:r w:rsidRPr="00452D10">
        <w:t>)</w:t>
      </w:r>
      <w:r>
        <w:t>.</w:t>
      </w:r>
    </w:p>
    <w:p w14:paraId="2C552D70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Możliwość wyszukiwania plików w kopiach zapasowych</w:t>
      </w:r>
      <w:r>
        <w:t>.</w:t>
      </w:r>
    </w:p>
    <w:p w14:paraId="5ABCDB3B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Szyfrowanie</w:t>
      </w:r>
      <w:proofErr w:type="spellEnd"/>
      <w:r w:rsidRPr="00452D10">
        <w:rPr>
          <w:lang w:val="en-US"/>
        </w:rPr>
        <w:t xml:space="preserve"> </w:t>
      </w:r>
      <w:proofErr w:type="spellStart"/>
      <w:r w:rsidRPr="00452D10">
        <w:rPr>
          <w:lang w:val="en-US"/>
        </w:rPr>
        <w:t>plików</w:t>
      </w:r>
      <w:proofErr w:type="spellEnd"/>
      <w:r w:rsidRPr="00452D10">
        <w:rPr>
          <w:lang w:val="en-US"/>
        </w:rPr>
        <w:t xml:space="preserve"> kopi </w:t>
      </w:r>
      <w:proofErr w:type="spellStart"/>
      <w:r w:rsidRPr="00452D10">
        <w:rPr>
          <w:lang w:val="en-US"/>
        </w:rPr>
        <w:t>zapasowych</w:t>
      </w:r>
      <w:proofErr w:type="spellEnd"/>
      <w:r>
        <w:rPr>
          <w:lang w:val="en-US"/>
        </w:rPr>
        <w:t>.</w:t>
      </w:r>
    </w:p>
    <w:p w14:paraId="1A335375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Wsparcie</w:t>
      </w:r>
      <w:proofErr w:type="spellEnd"/>
      <w:r w:rsidRPr="00452D10">
        <w:rPr>
          <w:lang w:val="en-US"/>
        </w:rPr>
        <w:t xml:space="preserve"> </w:t>
      </w:r>
      <w:proofErr w:type="spellStart"/>
      <w:r w:rsidRPr="00452D10">
        <w:rPr>
          <w:lang w:val="en-US"/>
        </w:rPr>
        <w:t>dla</w:t>
      </w:r>
      <w:proofErr w:type="spellEnd"/>
      <w:r w:rsidRPr="00452D10">
        <w:rPr>
          <w:lang w:val="en-US"/>
        </w:rPr>
        <w:t xml:space="preserve"> </w:t>
      </w:r>
      <w:proofErr w:type="spellStart"/>
      <w:r w:rsidRPr="00452D10">
        <w:rPr>
          <w:lang w:val="en-US"/>
        </w:rPr>
        <w:t>technologii</w:t>
      </w:r>
      <w:proofErr w:type="spellEnd"/>
      <w:r w:rsidRPr="00452D10">
        <w:rPr>
          <w:lang w:val="en-US"/>
        </w:rPr>
        <w:t xml:space="preserve"> VSS</w:t>
      </w:r>
      <w:r>
        <w:rPr>
          <w:lang w:val="en-US"/>
        </w:rPr>
        <w:t>.</w:t>
      </w:r>
    </w:p>
    <w:p w14:paraId="3E156DFF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proofErr w:type="spellStart"/>
      <w:r w:rsidRPr="00452D10">
        <w:t>Deduplikacjia</w:t>
      </w:r>
      <w:proofErr w:type="spellEnd"/>
      <w:r w:rsidRPr="00452D10">
        <w:t xml:space="preserve"> kopi zapasowych na poziomie bloków danych. </w:t>
      </w:r>
      <w:proofErr w:type="spellStart"/>
      <w:r w:rsidRPr="00452D10">
        <w:t>Deduplikacja</w:t>
      </w:r>
      <w:proofErr w:type="spellEnd"/>
      <w:r w:rsidRPr="00452D10">
        <w:t xml:space="preserve"> wykonywana na źródle w celu ograniczenia ilości danych przesyłanych przez sieć.</w:t>
      </w:r>
    </w:p>
    <w:p w14:paraId="572995D8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  <w:rPr>
          <w:lang w:val="en-US"/>
        </w:rPr>
      </w:pPr>
      <w:proofErr w:type="spellStart"/>
      <w:r w:rsidRPr="00452D10">
        <w:rPr>
          <w:lang w:val="en-US"/>
        </w:rPr>
        <w:t>Kompresja</w:t>
      </w:r>
      <w:proofErr w:type="spellEnd"/>
      <w:r w:rsidRPr="00452D10">
        <w:rPr>
          <w:lang w:val="en-US"/>
        </w:rPr>
        <w:t xml:space="preserve"> </w:t>
      </w:r>
      <w:proofErr w:type="spellStart"/>
      <w:r w:rsidRPr="00452D10">
        <w:rPr>
          <w:lang w:val="en-US"/>
        </w:rPr>
        <w:t>plików</w:t>
      </w:r>
      <w:proofErr w:type="spellEnd"/>
      <w:r w:rsidRPr="00452D10">
        <w:rPr>
          <w:lang w:val="en-US"/>
        </w:rPr>
        <w:t xml:space="preserve"> kopi </w:t>
      </w:r>
      <w:proofErr w:type="spellStart"/>
      <w:r w:rsidRPr="00452D10">
        <w:rPr>
          <w:lang w:val="en-US"/>
        </w:rPr>
        <w:t>zapasowych</w:t>
      </w:r>
      <w:proofErr w:type="spellEnd"/>
      <w:r>
        <w:rPr>
          <w:lang w:val="en-US"/>
        </w:rPr>
        <w:t>.</w:t>
      </w:r>
    </w:p>
    <w:p w14:paraId="716660DF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>
        <w:t>Replikacja</w:t>
      </w:r>
      <w:r w:rsidRPr="00452D10">
        <w:t xml:space="preserve"> kopi zapasowych na kolejne nośniki (dyski, napędy taśmowe, magazyn chmurowy)</w:t>
      </w:r>
      <w:r>
        <w:t>.</w:t>
      </w:r>
    </w:p>
    <w:p w14:paraId="7F9F504E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Możliwość zaplanowania zadań związanych weryfikacją, replikacją i retencją plików kopi zapasowych</w:t>
      </w:r>
      <w:r>
        <w:t>.</w:t>
      </w:r>
    </w:p>
    <w:p w14:paraId="1DD8C5EF" w14:textId="77777777" w:rsidR="00C11C97" w:rsidRPr="00452D10" w:rsidRDefault="00C11C97" w:rsidP="00C11C97">
      <w:pPr>
        <w:pStyle w:val="Akapitzlist"/>
        <w:ind w:left="1440"/>
      </w:pPr>
    </w:p>
    <w:p w14:paraId="202E3692" w14:textId="77777777" w:rsidR="00C11C97" w:rsidRPr="00452D10" w:rsidRDefault="00C11C97" w:rsidP="00C11C97">
      <w:pPr>
        <w:pStyle w:val="Akapitzlist"/>
        <w:numPr>
          <w:ilvl w:val="0"/>
          <w:numId w:val="6"/>
        </w:numPr>
        <w:spacing w:after="0" w:line="240" w:lineRule="auto"/>
      </w:pPr>
      <w:bookmarkStart w:id="3" w:name="_Hlk68179671"/>
      <w:r>
        <w:t>Oprogramowanie musi umożliwiać odtwarzanie kopii zapasowych w oparciu o co najmniej:</w:t>
      </w:r>
    </w:p>
    <w:bookmarkEnd w:id="3"/>
    <w:p w14:paraId="27F0433A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 xml:space="preserve">Odtworzenie całej maszyny (Windows, Linux, Mac) – tzw. </w:t>
      </w:r>
      <w:proofErr w:type="spellStart"/>
      <w:r w:rsidRPr="00452D10">
        <w:t>Bare</w:t>
      </w:r>
      <w:proofErr w:type="spellEnd"/>
      <w:r w:rsidRPr="00452D10">
        <w:t xml:space="preserve"> Metal </w:t>
      </w:r>
      <w:proofErr w:type="spellStart"/>
      <w:r w:rsidRPr="00452D10">
        <w:t>Restore</w:t>
      </w:r>
      <w:proofErr w:type="spellEnd"/>
    </w:p>
    <w:p w14:paraId="474FC6C9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Odtworzenie całej maszyny (Windows, Linux, Mac) na innej platformie sprzętowej niż ta, z której wykonano kopię zapasową.</w:t>
      </w:r>
    </w:p>
    <w:p w14:paraId="5A89E822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 xml:space="preserve">Odtworzenie całego hosta (Hyper-V i </w:t>
      </w:r>
      <w:proofErr w:type="spellStart"/>
      <w:r w:rsidRPr="00452D10">
        <w:t>VMWare</w:t>
      </w:r>
      <w:proofErr w:type="spellEnd"/>
      <w:r w:rsidRPr="00452D10">
        <w:t xml:space="preserve"> </w:t>
      </w:r>
      <w:proofErr w:type="spellStart"/>
      <w:r w:rsidRPr="00452D10">
        <w:t>ESXi</w:t>
      </w:r>
      <w:proofErr w:type="spellEnd"/>
      <w:r w:rsidRPr="00452D10">
        <w:t>) na takiej samej lub innej platformie sprzętowej</w:t>
      </w:r>
      <w:r>
        <w:t>.</w:t>
      </w:r>
    </w:p>
    <w:p w14:paraId="779B3564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Odtworzenie poszczególnych plików i folderów</w:t>
      </w:r>
      <w:r>
        <w:t>.</w:t>
      </w:r>
    </w:p>
    <w:p w14:paraId="185C43C1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 xml:space="preserve">Automatyzacja procesu odtwarzania całych maszyn – np.: po </w:t>
      </w:r>
      <w:proofErr w:type="spellStart"/>
      <w:r w:rsidRPr="00452D10">
        <w:t>zabootowania</w:t>
      </w:r>
      <w:proofErr w:type="spellEnd"/>
      <w:r w:rsidRPr="00452D10">
        <w:t xml:space="preserve"> maszyny z przygotowanego wcześniej nośnika, powinna zostać odtworzona ostatnia wykonany kopia zapasowa automatycznie, bez konieczności jej wyszukiwania i wskazywania)</w:t>
      </w:r>
      <w:r>
        <w:t>.</w:t>
      </w:r>
    </w:p>
    <w:p w14:paraId="269FF17F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proofErr w:type="spellStart"/>
      <w:r w:rsidRPr="00452D10">
        <w:t>Granularne</w:t>
      </w:r>
      <w:proofErr w:type="spellEnd"/>
      <w:r w:rsidRPr="00452D10">
        <w:t xml:space="preserve"> odtwarzanie baz danych Microsoft Exchange</w:t>
      </w:r>
      <w:r>
        <w:t>.</w:t>
      </w:r>
    </w:p>
    <w:p w14:paraId="61005952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proofErr w:type="spellStart"/>
      <w:r w:rsidRPr="00452D10">
        <w:lastRenderedPageBreak/>
        <w:t>Granularne</w:t>
      </w:r>
      <w:proofErr w:type="spellEnd"/>
      <w:r w:rsidRPr="00452D10">
        <w:t xml:space="preserve"> odtwarzanie skrzynek pocztowych i poszczególnych wiadomości email z Microsoft Exchange</w:t>
      </w:r>
      <w:r>
        <w:t>.</w:t>
      </w:r>
    </w:p>
    <w:p w14:paraId="656F83DE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Wyszukiwanie i podgląd odtwarzanych wiadomości email.</w:t>
      </w:r>
    </w:p>
    <w:p w14:paraId="0222B6C4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proofErr w:type="spellStart"/>
      <w:r w:rsidRPr="00452D10">
        <w:t>Granularne</w:t>
      </w:r>
      <w:proofErr w:type="spellEnd"/>
      <w:r w:rsidRPr="00452D10">
        <w:t xml:space="preserve"> odtwarzanie baz danych Microsoft SQL</w:t>
      </w:r>
      <w:r>
        <w:t>.</w:t>
      </w:r>
    </w:p>
    <w:p w14:paraId="08CA2BE3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proofErr w:type="spellStart"/>
      <w:r>
        <w:t>Granularne</w:t>
      </w:r>
      <w:proofErr w:type="spellEnd"/>
      <w:r>
        <w:t xml:space="preserve"> odtwarzanie</w:t>
      </w:r>
      <w:r w:rsidRPr="00452D10">
        <w:t xml:space="preserve"> witryn i plików Microsoft SharePoint</w:t>
      </w:r>
      <w:r>
        <w:t>.</w:t>
      </w:r>
    </w:p>
    <w:p w14:paraId="4F025D29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  <w:rPr>
          <w:lang w:val="en-US"/>
        </w:rPr>
      </w:pPr>
      <w:r w:rsidRPr="00452D10">
        <w:t xml:space="preserve">Odtwarzanie </w:t>
      </w:r>
      <w:proofErr w:type="spellStart"/>
      <w:r w:rsidRPr="00452D10">
        <w:rPr>
          <w:lang w:val="en-US"/>
        </w:rPr>
        <w:t>kontrolerów</w:t>
      </w:r>
      <w:proofErr w:type="spellEnd"/>
      <w:r w:rsidRPr="00452D10">
        <w:rPr>
          <w:lang w:val="en-US"/>
        </w:rPr>
        <w:t xml:space="preserve"> </w:t>
      </w:r>
      <w:proofErr w:type="spellStart"/>
      <w:r w:rsidRPr="00452D10">
        <w:rPr>
          <w:lang w:val="en-US"/>
        </w:rPr>
        <w:t>domeny</w:t>
      </w:r>
      <w:proofErr w:type="spellEnd"/>
      <w:r w:rsidRPr="00452D10">
        <w:rPr>
          <w:lang w:val="en-US"/>
        </w:rPr>
        <w:t xml:space="preserve"> Microsoft Active Directory</w:t>
      </w:r>
      <w:r>
        <w:rPr>
          <w:lang w:val="en-US"/>
        </w:rPr>
        <w:t>.</w:t>
      </w:r>
    </w:p>
    <w:p w14:paraId="28BCD97C" w14:textId="77777777" w:rsidR="00C11C97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proofErr w:type="spellStart"/>
      <w:r w:rsidRPr="00452D10">
        <w:t>Granularne</w:t>
      </w:r>
      <w:proofErr w:type="spellEnd"/>
      <w:r w:rsidRPr="00452D10">
        <w:t xml:space="preserve"> odtwarzanie baz danych Oracle</w:t>
      </w:r>
      <w:r>
        <w:t>.</w:t>
      </w:r>
    </w:p>
    <w:p w14:paraId="21BE50BF" w14:textId="1BB620E7" w:rsidR="00C11C97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>
        <w:t xml:space="preserve">Dla hostów </w:t>
      </w:r>
      <w:proofErr w:type="spellStart"/>
      <w:r>
        <w:t>VMware</w:t>
      </w:r>
      <w:proofErr w:type="spellEnd"/>
      <w:r>
        <w:t xml:space="preserve"> </w:t>
      </w:r>
      <w:proofErr w:type="spellStart"/>
      <w:r>
        <w:t>ESXi</w:t>
      </w:r>
      <w:proofErr w:type="spellEnd"/>
      <w:r>
        <w:t xml:space="preserve"> i Hyper-V – uruchomienie maszyny wirtualnej bezpośrednio z pliku kopii zapasowej bez konieczności odtwarzania całej maszyny na hoście.  Możliwość docelowego odtworzenia uruchomionej maszyny z pliku kopii zapasowej na wybranym hoście bez przerywania jej pracy.</w:t>
      </w:r>
    </w:p>
    <w:p w14:paraId="35190B52" w14:textId="77777777" w:rsidR="00C11C97" w:rsidRPr="00452D10" w:rsidRDefault="00C11C97" w:rsidP="00C11C97">
      <w:pPr>
        <w:pStyle w:val="Akapitzlist"/>
        <w:spacing w:after="0" w:line="240" w:lineRule="auto"/>
        <w:ind w:left="1440"/>
      </w:pPr>
    </w:p>
    <w:p w14:paraId="1D2C6C75" w14:textId="77777777" w:rsidR="00C11C97" w:rsidRPr="00452D10" w:rsidRDefault="00C11C97" w:rsidP="00C11C97">
      <w:pPr>
        <w:pStyle w:val="Akapitzlist"/>
        <w:numPr>
          <w:ilvl w:val="0"/>
          <w:numId w:val="6"/>
        </w:numPr>
        <w:spacing w:after="0" w:line="240" w:lineRule="auto"/>
      </w:pPr>
      <w:r w:rsidRPr="00452D10">
        <w:t>Dodatkowe wymagania związane ochroną danych</w:t>
      </w:r>
      <w:r>
        <w:t>:</w:t>
      </w:r>
    </w:p>
    <w:p w14:paraId="4C497967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 xml:space="preserve">Ochrona systemów operacyjnych Windows przed złośliwym oprogramowaniem typu </w:t>
      </w:r>
      <w:proofErr w:type="spellStart"/>
      <w:r w:rsidRPr="00452D10">
        <w:t>ransomware</w:t>
      </w:r>
      <w:proofErr w:type="spellEnd"/>
      <w:r w:rsidRPr="00452D10">
        <w:t xml:space="preserve"> w oparciu o heurystyczne algorytmy identyfikacji i eliminacji zagrożeń</w:t>
      </w:r>
    </w:p>
    <w:p w14:paraId="39C34766" w14:textId="77777777" w:rsidR="00C11C97" w:rsidRPr="00452D10" w:rsidRDefault="00C11C97" w:rsidP="00C11C97">
      <w:pPr>
        <w:pStyle w:val="Akapitzlist"/>
        <w:ind w:left="1440"/>
      </w:pPr>
    </w:p>
    <w:p w14:paraId="1396EBE0" w14:textId="77777777" w:rsidR="00C11C97" w:rsidRPr="00452D10" w:rsidRDefault="00C11C97" w:rsidP="00C11C97">
      <w:pPr>
        <w:pStyle w:val="Akapitzlist"/>
        <w:numPr>
          <w:ilvl w:val="0"/>
          <w:numId w:val="6"/>
        </w:numPr>
        <w:spacing w:after="0" w:line="240" w:lineRule="auto"/>
      </w:pPr>
      <w:r w:rsidRPr="00452D10">
        <w:t>Wymagania co do modelu licencjonowania rozwiązania</w:t>
      </w:r>
      <w:r>
        <w:t>:</w:t>
      </w:r>
    </w:p>
    <w:p w14:paraId="1FE39F5B" w14:textId="77777777" w:rsidR="00C11C97" w:rsidRDefault="00C11C97" w:rsidP="00C11C97">
      <w:pPr>
        <w:pStyle w:val="Akapitzlist"/>
        <w:numPr>
          <w:ilvl w:val="1"/>
          <w:numId w:val="6"/>
        </w:numPr>
        <w:spacing w:after="0" w:line="240" w:lineRule="auto"/>
        <w:rPr>
          <w:color w:val="000000" w:themeColor="text1"/>
        </w:rPr>
      </w:pPr>
      <w:r>
        <w:rPr>
          <w:color w:val="000000" w:themeColor="text1"/>
        </w:rPr>
        <w:t>Możliwość zakupu licencji subskrypcyjnych w okresie 1/3/5 lat</w:t>
      </w:r>
    </w:p>
    <w:p w14:paraId="7A653BA0" w14:textId="77777777" w:rsidR="00C11C97" w:rsidRPr="00452D10" w:rsidRDefault="00C11C97" w:rsidP="00C11C97">
      <w:pPr>
        <w:pStyle w:val="Akapitzlist"/>
        <w:numPr>
          <w:ilvl w:val="1"/>
          <w:numId w:val="6"/>
        </w:numPr>
        <w:spacing w:after="0" w:line="240" w:lineRule="auto"/>
      </w:pPr>
      <w:r w:rsidRPr="00452D10">
        <w:t>Model licencjonowania oparty na maszynach fizycznych i hostach – brak limitów na chronioną ilość danych, maszyn wirtualnych i aplikacji)</w:t>
      </w:r>
    </w:p>
    <w:p w14:paraId="07BFCA31" w14:textId="1CD4149E" w:rsidR="00C11C97" w:rsidRDefault="00C11C97">
      <w:pPr>
        <w:rPr>
          <w:b/>
          <w:bCs/>
          <w:i/>
          <w:iCs/>
        </w:rPr>
      </w:pPr>
      <w:r>
        <w:rPr>
          <w:b/>
          <w:bCs/>
          <w:i/>
          <w:iCs/>
        </w:rPr>
        <w:br w:type="page"/>
      </w:r>
    </w:p>
    <w:p w14:paraId="0F27C459" w14:textId="515FE8A2" w:rsidR="00C11C97" w:rsidRPr="00D415FE" w:rsidRDefault="00CF6624" w:rsidP="00CF6624">
      <w:pPr>
        <w:pStyle w:val="Akapitzlist"/>
        <w:numPr>
          <w:ilvl w:val="0"/>
          <w:numId w:val="5"/>
        </w:numPr>
        <w:rPr>
          <w:b/>
          <w:bCs/>
          <w:i/>
          <w:iCs/>
          <w:sz w:val="24"/>
          <w:szCs w:val="24"/>
        </w:rPr>
      </w:pPr>
      <w:r w:rsidRPr="009C785C">
        <w:rPr>
          <w:b/>
          <w:bCs/>
          <w:sz w:val="24"/>
          <w:szCs w:val="24"/>
        </w:rPr>
        <w:lastRenderedPageBreak/>
        <w:t>Oprogramowanie typu EDR</w:t>
      </w:r>
      <w:r w:rsidR="000E4981">
        <w:rPr>
          <w:b/>
          <w:bCs/>
          <w:sz w:val="24"/>
          <w:szCs w:val="24"/>
        </w:rPr>
        <w:t>/XDR</w:t>
      </w:r>
    </w:p>
    <w:p w14:paraId="15E0296B" w14:textId="77777777" w:rsidR="00D415FE" w:rsidRDefault="00D415FE" w:rsidP="00D415FE">
      <w:r>
        <w:t xml:space="preserve">Extended </w:t>
      </w:r>
      <w:proofErr w:type="spellStart"/>
      <w:r>
        <w:t>Detection</w:t>
      </w:r>
      <w:proofErr w:type="spellEnd"/>
      <w:r>
        <w:t xml:space="preserve"> and </w:t>
      </w:r>
      <w:proofErr w:type="spellStart"/>
      <w:r>
        <w:t>Response</w:t>
      </w:r>
      <w:proofErr w:type="spellEnd"/>
    </w:p>
    <w:p w14:paraId="79F14DED" w14:textId="77777777" w:rsidR="00D415FE" w:rsidRDefault="00D415FE" w:rsidP="00C85445">
      <w:pPr>
        <w:jc w:val="center"/>
      </w:pPr>
      <w:r>
        <w:t>Serwer</w:t>
      </w:r>
    </w:p>
    <w:p w14:paraId="0DA30896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Serwer administracyjny musi posiadać możliwość instalacji na systemach Windows Server</w:t>
      </w:r>
      <w:r w:rsidR="00010633">
        <w:t xml:space="preserve"> </w:t>
      </w:r>
      <w:r>
        <w:t>2012 i nowszych.</w:t>
      </w:r>
    </w:p>
    <w:p w14:paraId="4366F5C8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Serwer administracyjny musi wspierać instalację z użyciem nowego lub istniejącego serwera bazy danych MS SQL i MySQL.</w:t>
      </w:r>
    </w:p>
    <w:p w14:paraId="1DD94ECF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System musi współpracować z serwerem administracyjnym produktu antywirusowego, tego samego producenta.</w:t>
      </w:r>
    </w:p>
    <w:p w14:paraId="03681E81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Dostęp do konsoli centralnego zarządzania musi odbywać się z poziomu interfejsu WWW.</w:t>
      </w:r>
    </w:p>
    <w:p w14:paraId="42F96F88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Serwer administracyjny musi posiadać możliwość konfiguracji zadania cyklicznego</w:t>
      </w:r>
      <w:r w:rsidR="00010633">
        <w:t xml:space="preserve"> c</w:t>
      </w:r>
      <w:r>
        <w:t>zyszczenia bazy danych.</w:t>
      </w:r>
    </w:p>
    <w:p w14:paraId="15A0A223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Serwer administracyjny musi posiadać możliwość wysyłania zdarzeń do konsoli administracyjnej tego samego producenta.</w:t>
      </w:r>
    </w:p>
    <w:p w14:paraId="407EC5E3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Interfejs musi być zabezpieczony za pośrednictwem protokołu SSL.</w:t>
      </w:r>
    </w:p>
    <w:p w14:paraId="2A835F8A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 xml:space="preserve">Serwer administracyjny musi posiadać możliwość wprowadzania </w:t>
      </w:r>
      <w:proofErr w:type="spellStart"/>
      <w:r>
        <w:t>wykluczeń</w:t>
      </w:r>
      <w:proofErr w:type="spellEnd"/>
      <w:r>
        <w:t>, po których nie zostanie wyzwolony alarm bezpieczeństwa.</w:t>
      </w:r>
    </w:p>
    <w:p w14:paraId="4DBB0681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Wykluczenia muszą dotyczyć procesu lub procesu „rodzica”.</w:t>
      </w:r>
    </w:p>
    <w:p w14:paraId="312B3044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Utworzenie wykluczenia musi automatycznie rozwiązywać alarmy, które pasują do</w:t>
      </w:r>
      <w:r w:rsidR="00010633">
        <w:t xml:space="preserve"> </w:t>
      </w:r>
      <w:r>
        <w:t>utworzonego wykluczenia.</w:t>
      </w:r>
    </w:p>
    <w:p w14:paraId="09EB88E6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 xml:space="preserve">Kryteria </w:t>
      </w:r>
      <w:proofErr w:type="spellStart"/>
      <w:r>
        <w:t>wykluczeń</w:t>
      </w:r>
      <w:proofErr w:type="spellEnd"/>
      <w:r>
        <w:t xml:space="preserve"> muszą być konfigurowane w oparciu o przynajmniej: nazwę procesu, ścieżkę procesu, wiersz polecenia, wydawcę, typ podpisu, SHA-1, nazwę komputera, grupę, użytkownika.</w:t>
      </w:r>
    </w:p>
    <w:p w14:paraId="0DB32E9A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Serwer musi posiadać ponad 900 wbudowanych reguł, po których wystąpieniu, nastąpi wyzwolenie alarmu bezpieczeństwa. Administrator musi też posiadać możliwość utworzenia własnych reguł i edycji reguł dodanych przez producenta.</w:t>
      </w:r>
    </w:p>
    <w:p w14:paraId="31513071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Serwer administracyjny musi posiadać możliwość uruchomienia reguł w oparciu o dane historyczne.</w:t>
      </w:r>
    </w:p>
    <w:p w14:paraId="4E98DF11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Serwer administracyjny musi oferować możliwość blokowania plików po sumach kontrolnych. W ramach blokady musi istnieć możliwość dodania komentarza oraz konfiguracji wykonywanej czynności, po wykryciu wprowadzonej sumy kontrolnej.</w:t>
      </w:r>
    </w:p>
    <w:p w14:paraId="216CE553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Serwer musi posiadać możliwość ustawiania priorytetu zdarzeń z użyciem 4-stopniowej skali.</w:t>
      </w:r>
    </w:p>
    <w:p w14:paraId="64A54876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Administrator musi posiadać możliwość weryfikacji uruchomionych plików wykonywalnych na stacji roboczej z możliwością podglądu szczegółów wybranego procesu przynajmniej o: SHA-1, typ podpisu, wydawcę, opis pliku, wersję pliku, nazwę firmy, nazwę produktu, wersję produktu, oryginalną nazwę pliku, rozmiar pliku oraz reputację i popularność pliku.</w:t>
      </w:r>
    </w:p>
    <w:p w14:paraId="41E7C1B4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Administrator, w ramach plików wykonywalnych oraz plików DLL, musi posiadać możliwość</w:t>
      </w:r>
      <w:r w:rsidR="00010633">
        <w:t xml:space="preserve"> </w:t>
      </w:r>
      <w:r>
        <w:t>ich oznaczenia jako bezpieczne, pobrania do analizy oraz ich zablokowania.</w:t>
      </w:r>
    </w:p>
    <w:p w14:paraId="125EDB54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Administrator musi posiadać możliwość weryfikacji uruchomionych skryptów na stacjach roboczych, wraz z informacją dotyczącą parametrów uruchomienia. Administrator musi posiadać możliwość oznaczenia skryptu jako bezpieczny lub niebezpieczny.</w:t>
      </w:r>
    </w:p>
    <w:p w14:paraId="748D7011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W ramach przeglądania wykonanego skryptu, administrator musi posiadać możliwość szczegółowego podglądu wykonanych przez skrypt czynności w formie tekstowej.</w:t>
      </w:r>
    </w:p>
    <w:p w14:paraId="7029CB3B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lastRenderedPageBreak/>
        <w:t>W ramach przeglądania wykonanego skryptu lub pliku exe, administrator musi posiadać możliwość weryfikacji powiązanych zdarzeń dotyczących przynajmniej: modyfikacji plików i</w:t>
      </w:r>
      <w:r w:rsidR="00010633">
        <w:t xml:space="preserve"> </w:t>
      </w:r>
      <w:r>
        <w:t>rejestru, zestawionych połączeń sieciowych i utworzonych plików wykonywalnych.</w:t>
      </w:r>
    </w:p>
    <w:p w14:paraId="067AA094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Serwer administracyjny musi posiadać funkcję wyszukiwarki, w której administrator jest w stanie wyszukać dowolny element lub zdarzenie na podstawie wprowadzonej nazwy.</w:t>
      </w:r>
    </w:p>
    <w:p w14:paraId="2144C772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Serwer administracyjny musi oferować możliwość przekierowania do konsoli zarządzającej produktu antywirusowego tego samego producenta, w celu weryfikacji szczegółów wybranej stacji roboczej. W konsoli zarządzającej produktu antywirusowego, administrator musi mieć możliwość podglądu informacji dotyczących przynajmniej: podzespołów zarządzanego</w:t>
      </w:r>
      <w:r w:rsidR="00010633">
        <w:t xml:space="preserve"> </w:t>
      </w:r>
      <w:r>
        <w:t>komputera (w tym przynajmniej: producent, model, numer seryjny, informacje o systemie, procesor, pamięć RAM, wykorzystanie dysku twardego, informacje o wyświetlaczu, urządzenia peryferyjne, urządzenia audio, drukarki, karty sieciowe, urządzenia masowe) oraz wylistowanie zainstalowanego oprogramowania firm trzecich.</w:t>
      </w:r>
    </w:p>
    <w:p w14:paraId="10246991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 xml:space="preserve">Serwer administracyjny musi oferować możliwość bezpośredniego sprawdzenia SHA-1 pliku, na portalach służących do weryfikacji bezpieczeństwa (np. </w:t>
      </w:r>
      <w:proofErr w:type="spellStart"/>
      <w:r>
        <w:t>VirusTotal</w:t>
      </w:r>
      <w:proofErr w:type="spellEnd"/>
      <w:r>
        <w:t>).</w:t>
      </w:r>
    </w:p>
    <w:p w14:paraId="47E37B82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Administrator musi posiadać możliwość wymuszenia dwufazowej autoryzacji podczas logowania do konsoli administracyjnej.</w:t>
      </w:r>
    </w:p>
    <w:p w14:paraId="408062C5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 xml:space="preserve">Konsola administracyjna musi mieć możliwość </w:t>
      </w:r>
      <w:proofErr w:type="spellStart"/>
      <w:r>
        <w:t>tagowania</w:t>
      </w:r>
      <w:proofErr w:type="spellEnd"/>
      <w:r>
        <w:t xml:space="preserve"> obiektów.</w:t>
      </w:r>
    </w:p>
    <w:p w14:paraId="3438C9CE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Konsola administracyjna musi umożliwiać audytowanie innych administratorów konsoli.</w:t>
      </w:r>
    </w:p>
    <w:p w14:paraId="1DA78EE6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>Konsola administracyjna musi pozwalać na włączenie izolacji komputera od sieci.</w:t>
      </w:r>
    </w:p>
    <w:p w14:paraId="1E4B69B4" w14:textId="77777777" w:rsidR="00010633" w:rsidRDefault="00D415FE" w:rsidP="00D415FE">
      <w:pPr>
        <w:pStyle w:val="Akapitzlist"/>
        <w:numPr>
          <w:ilvl w:val="0"/>
          <w:numId w:val="14"/>
        </w:numPr>
      </w:pPr>
      <w:r>
        <w:t xml:space="preserve">Konsola administracyjna musi umożliwiać połączenie się do stacji roboczej z możliwością wykonywania poleceń </w:t>
      </w:r>
      <w:proofErr w:type="spellStart"/>
      <w:r>
        <w:t>powershell</w:t>
      </w:r>
      <w:proofErr w:type="spellEnd"/>
      <w:r>
        <w:t>.</w:t>
      </w:r>
    </w:p>
    <w:p w14:paraId="7E49731D" w14:textId="203EA4F7" w:rsidR="00D415FE" w:rsidRDefault="00D415FE" w:rsidP="00D415FE">
      <w:pPr>
        <w:pStyle w:val="Akapitzlist"/>
        <w:numPr>
          <w:ilvl w:val="0"/>
          <w:numId w:val="14"/>
        </w:numPr>
      </w:pPr>
      <w:r>
        <w:t xml:space="preserve">Konsola administracyjna musi umożliwiać dodawanie emotikon do co najmniej komentarzy, </w:t>
      </w:r>
      <w:proofErr w:type="spellStart"/>
      <w:r>
        <w:t>tagów</w:t>
      </w:r>
      <w:proofErr w:type="spellEnd"/>
      <w:r>
        <w:t>, nazw reguł.</w:t>
      </w:r>
    </w:p>
    <w:p w14:paraId="2CF613FD" w14:textId="1C04A3C8" w:rsidR="00010633" w:rsidRDefault="00010633" w:rsidP="00C85445">
      <w:pPr>
        <w:jc w:val="center"/>
      </w:pPr>
      <w:r>
        <w:t>Stacja Robocza</w:t>
      </w:r>
    </w:p>
    <w:p w14:paraId="3472ED26" w14:textId="77777777" w:rsidR="00010633" w:rsidRDefault="00D415FE" w:rsidP="003940B1">
      <w:pPr>
        <w:pStyle w:val="Akapitzlist"/>
        <w:numPr>
          <w:ilvl w:val="0"/>
          <w:numId w:val="16"/>
        </w:numPr>
      </w:pPr>
      <w:r>
        <w:t>Pełne wsparcie dla systemu Windows 7/Windows 8/Windows 8.1/Windows 10</w:t>
      </w:r>
      <w:r w:rsidR="00010633">
        <w:t>/Windows 11</w:t>
      </w:r>
      <w:r>
        <w:t xml:space="preserve"> oraz Windows Server 2008/2012/2016/2019</w:t>
      </w:r>
      <w:r w:rsidR="00010633">
        <w:t>/2022</w:t>
      </w:r>
    </w:p>
    <w:p w14:paraId="5F0BB69D" w14:textId="77777777" w:rsidR="00010633" w:rsidRDefault="00D415FE" w:rsidP="00DC7331">
      <w:pPr>
        <w:pStyle w:val="Akapitzlist"/>
        <w:numPr>
          <w:ilvl w:val="0"/>
          <w:numId w:val="16"/>
        </w:numPr>
      </w:pPr>
      <w:r>
        <w:t xml:space="preserve">Pełne wsparcie dla systemów </w:t>
      </w:r>
      <w:proofErr w:type="spellStart"/>
      <w:r>
        <w:t>macOS</w:t>
      </w:r>
      <w:proofErr w:type="spellEnd"/>
      <w:r>
        <w:t xml:space="preserve"> 10.12 i nowszych</w:t>
      </w:r>
    </w:p>
    <w:p w14:paraId="2BED2785" w14:textId="77777777" w:rsidR="00010633" w:rsidRDefault="00D415FE" w:rsidP="00D415FE">
      <w:pPr>
        <w:pStyle w:val="Akapitzlist"/>
        <w:numPr>
          <w:ilvl w:val="0"/>
          <w:numId w:val="16"/>
        </w:numPr>
      </w:pPr>
      <w:r>
        <w:t>Wsparcie dla wybranych dystrybucji systemu Linux</w:t>
      </w:r>
    </w:p>
    <w:p w14:paraId="6558D88E" w14:textId="77777777" w:rsidR="00010633" w:rsidRDefault="00D415FE" w:rsidP="00D415FE">
      <w:pPr>
        <w:pStyle w:val="Akapitzlist"/>
        <w:numPr>
          <w:ilvl w:val="0"/>
          <w:numId w:val="16"/>
        </w:numPr>
      </w:pPr>
      <w:r>
        <w:t>Wsparcie dla 32 i 64-bitowej wersji systemu Windows.</w:t>
      </w:r>
    </w:p>
    <w:p w14:paraId="77D49233" w14:textId="77777777" w:rsidR="00010633" w:rsidRDefault="00D415FE" w:rsidP="00D415FE">
      <w:pPr>
        <w:pStyle w:val="Akapitzlist"/>
        <w:numPr>
          <w:ilvl w:val="0"/>
          <w:numId w:val="16"/>
        </w:numPr>
      </w:pPr>
      <w:r>
        <w:t>Agent musi współpracować z produktem antywirusowym tego samego producenta.</w:t>
      </w:r>
    </w:p>
    <w:p w14:paraId="01E02130" w14:textId="77777777" w:rsidR="00010633" w:rsidRDefault="00D415FE" w:rsidP="00D415FE">
      <w:pPr>
        <w:pStyle w:val="Akapitzlist"/>
        <w:numPr>
          <w:ilvl w:val="0"/>
          <w:numId w:val="16"/>
        </w:numPr>
      </w:pPr>
      <w:r>
        <w:t>Agent nie może działać bez produktu antywirusowego tego samego producenta.</w:t>
      </w:r>
    </w:p>
    <w:p w14:paraId="2F508405" w14:textId="77777777" w:rsidR="00010633" w:rsidRDefault="00D415FE" w:rsidP="00D415FE">
      <w:pPr>
        <w:pStyle w:val="Akapitzlist"/>
        <w:numPr>
          <w:ilvl w:val="0"/>
          <w:numId w:val="16"/>
        </w:numPr>
      </w:pPr>
      <w:r>
        <w:t>W ramach wprowadzonych reguł administracyjnych dotyczących blokowania/usuwania plików, użytkownik musi otrzymać stosowne powiadomienie, dotyczące czynności wykonanej przez agenta.</w:t>
      </w:r>
    </w:p>
    <w:p w14:paraId="057B28CB" w14:textId="77777777" w:rsidR="00010633" w:rsidRDefault="00D415FE" w:rsidP="00D415FE">
      <w:pPr>
        <w:pStyle w:val="Akapitzlist"/>
        <w:numPr>
          <w:ilvl w:val="0"/>
          <w:numId w:val="16"/>
        </w:numPr>
      </w:pPr>
      <w:r>
        <w:t>Połączenie agenta do serwera zarządzającego musi być szyfrowane.</w:t>
      </w:r>
    </w:p>
    <w:p w14:paraId="0E966C78" w14:textId="1291FBF2" w:rsidR="00D415FE" w:rsidRPr="00D415FE" w:rsidRDefault="00D415FE" w:rsidP="00D415FE">
      <w:pPr>
        <w:pStyle w:val="Akapitzlist"/>
        <w:numPr>
          <w:ilvl w:val="0"/>
          <w:numId w:val="16"/>
        </w:numPr>
      </w:pPr>
      <w:r>
        <w:t>Administrator musi posiadać możliwość utworzenia polityki z konsoli administracyjnej zawierającej wykluczenia dla procesów, które nie będą analizowane</w:t>
      </w:r>
    </w:p>
    <w:p w14:paraId="7046C1E3" w14:textId="77777777" w:rsidR="00010633" w:rsidRDefault="0001063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5D607645" w14:textId="60D897DC" w:rsidR="00CF6624" w:rsidRPr="00E97727" w:rsidRDefault="00CF6624" w:rsidP="00CF6624">
      <w:pPr>
        <w:pStyle w:val="Akapitzlist"/>
        <w:numPr>
          <w:ilvl w:val="0"/>
          <w:numId w:val="5"/>
        </w:numPr>
        <w:rPr>
          <w:b/>
          <w:bCs/>
          <w:i/>
          <w:iCs/>
          <w:sz w:val="24"/>
          <w:szCs w:val="24"/>
        </w:rPr>
      </w:pPr>
      <w:r w:rsidRPr="00E97727">
        <w:rPr>
          <w:b/>
          <w:bCs/>
          <w:sz w:val="24"/>
          <w:szCs w:val="24"/>
        </w:rPr>
        <w:lastRenderedPageBreak/>
        <w:t>Uwierzytelnianie wieloskładnikowe</w:t>
      </w:r>
    </w:p>
    <w:p w14:paraId="18A71110" w14:textId="77777777" w:rsidR="00E97727" w:rsidRDefault="00E97727" w:rsidP="00D415FE">
      <w:pPr>
        <w:numPr>
          <w:ilvl w:val="0"/>
          <w:numId w:val="7"/>
        </w:numPr>
        <w:spacing w:after="0" w:line="228" w:lineRule="auto"/>
        <w:ind w:left="709" w:right="86" w:hanging="364"/>
        <w:rPr>
          <w:rFonts w:ascii="Calibri" w:eastAsia="Calibri" w:hAnsi="Calibri"/>
          <w:sz w:val="24"/>
        </w:rPr>
      </w:pPr>
      <w:r>
        <w:rPr>
          <w:sz w:val="24"/>
        </w:rPr>
        <w:t>Rozwiązanie musi posiadać wsparcie dla systemów z rodziny Microsoft Windows Se-</w:t>
      </w:r>
      <w:proofErr w:type="spellStart"/>
      <w:r>
        <w:rPr>
          <w:sz w:val="24"/>
        </w:rPr>
        <w:t>rver</w:t>
      </w:r>
      <w:proofErr w:type="spellEnd"/>
      <w:r>
        <w:rPr>
          <w:sz w:val="24"/>
        </w:rPr>
        <w:t>: 2008 / 2008 R2 / 2012 / 2012 R2 / SBS 2008 / SBS 2011 / 2012 Essentials / 2012 R2 Essentials / Windows Server 2016 / Windows Server 2016 Essentials / Windows Server 2019 / Windows Server 2019 Essentials.</w:t>
      </w:r>
    </w:p>
    <w:p w14:paraId="135EA461" w14:textId="77777777" w:rsidR="00E97727" w:rsidRDefault="00E97727" w:rsidP="00D415FE">
      <w:pPr>
        <w:numPr>
          <w:ilvl w:val="0"/>
          <w:numId w:val="7"/>
        </w:numPr>
        <w:spacing w:after="0" w:line="216" w:lineRule="auto"/>
        <w:ind w:left="709" w:right="86" w:hanging="364"/>
        <w:rPr>
          <w:sz w:val="24"/>
        </w:rPr>
      </w:pPr>
      <w:r>
        <w:rPr>
          <w:sz w:val="24"/>
        </w:rPr>
        <w:t>Rozwiązanie musi wspierać integrację z Microsoft Dynamics CRM 2011 / 2013 / 2015 / 2016.</w:t>
      </w:r>
    </w:p>
    <w:p w14:paraId="711DF9B7" w14:textId="77777777" w:rsidR="00E97727" w:rsidRDefault="00E97727" w:rsidP="00D415FE">
      <w:pPr>
        <w:numPr>
          <w:ilvl w:val="0"/>
          <w:numId w:val="7"/>
        </w:numPr>
        <w:spacing w:after="0" w:line="216" w:lineRule="auto"/>
        <w:ind w:left="709" w:right="466" w:hanging="364"/>
        <w:rPr>
          <w:sz w:val="24"/>
        </w:rPr>
      </w:pPr>
      <w:r>
        <w:rPr>
          <w:sz w:val="24"/>
        </w:rPr>
        <w:t xml:space="preserve">Rozwiązanie musi wspierać integrację z Microsoft </w:t>
      </w:r>
      <w:proofErr w:type="spellStart"/>
      <w:r>
        <w:rPr>
          <w:sz w:val="24"/>
        </w:rPr>
        <w:t>Sharepoint</w:t>
      </w:r>
      <w:proofErr w:type="spellEnd"/>
      <w:r>
        <w:rPr>
          <w:sz w:val="24"/>
        </w:rPr>
        <w:t xml:space="preserve"> 2010 / 2013 / 2016 /2019.</w:t>
      </w:r>
    </w:p>
    <w:p w14:paraId="2601E249" w14:textId="77777777" w:rsidR="00E97727" w:rsidRDefault="00E97727" w:rsidP="00D415FE">
      <w:pPr>
        <w:numPr>
          <w:ilvl w:val="0"/>
          <w:numId w:val="7"/>
        </w:numPr>
        <w:spacing w:after="0" w:line="0" w:lineRule="atLeast"/>
        <w:ind w:left="709" w:hanging="364"/>
        <w:rPr>
          <w:sz w:val="24"/>
        </w:rPr>
      </w:pPr>
      <w:r>
        <w:rPr>
          <w:sz w:val="24"/>
        </w:rPr>
        <w:t>Rozwiązanie musi wspierać integrację z Microsoft Remote Desktop Web Access.</w:t>
      </w:r>
    </w:p>
    <w:p w14:paraId="3152C74A" w14:textId="77777777" w:rsidR="00E97727" w:rsidRDefault="00E97727" w:rsidP="00D415FE">
      <w:pPr>
        <w:numPr>
          <w:ilvl w:val="0"/>
          <w:numId w:val="7"/>
        </w:numPr>
        <w:spacing w:after="0" w:line="0" w:lineRule="atLeast"/>
        <w:ind w:left="709" w:hanging="364"/>
        <w:rPr>
          <w:sz w:val="24"/>
        </w:rPr>
      </w:pPr>
      <w:r>
        <w:rPr>
          <w:sz w:val="24"/>
        </w:rPr>
        <w:t>Rozwiązanie musi wspierać integrację z Microsoft Terminal Services Web Access.</w:t>
      </w:r>
    </w:p>
    <w:p w14:paraId="4FB42146" w14:textId="77777777" w:rsidR="00E97727" w:rsidRDefault="00E97727" w:rsidP="00D415FE">
      <w:pPr>
        <w:numPr>
          <w:ilvl w:val="0"/>
          <w:numId w:val="7"/>
        </w:numPr>
        <w:spacing w:after="0" w:line="0" w:lineRule="atLeast"/>
        <w:ind w:left="709" w:hanging="364"/>
        <w:rPr>
          <w:sz w:val="24"/>
        </w:rPr>
      </w:pPr>
      <w:r>
        <w:rPr>
          <w:sz w:val="24"/>
        </w:rPr>
        <w:t>Rozwiązanie musi integrację z Microsoft Remote Web Access.</w:t>
      </w:r>
    </w:p>
    <w:p w14:paraId="175E02BA" w14:textId="77777777" w:rsidR="00E97727" w:rsidRDefault="00E97727" w:rsidP="00D415FE">
      <w:pPr>
        <w:numPr>
          <w:ilvl w:val="0"/>
          <w:numId w:val="7"/>
        </w:numPr>
        <w:spacing w:after="0" w:line="225" w:lineRule="auto"/>
        <w:ind w:left="709" w:right="66" w:hanging="364"/>
        <w:rPr>
          <w:sz w:val="23"/>
        </w:rPr>
      </w:pPr>
      <w:r>
        <w:rPr>
          <w:sz w:val="23"/>
        </w:rPr>
        <w:t>Rozwiązanie musi posiadać wbudowany serwer RADIUS umożliwiający uwierzytelnia-nie użytkowników dla rozwiązań VPN, które wspierają technologię RADIUS.</w:t>
      </w:r>
    </w:p>
    <w:p w14:paraId="207336CA" w14:textId="341AD7B5" w:rsidR="00E97727" w:rsidRPr="00D415FE" w:rsidRDefault="00D415FE" w:rsidP="00D415FE">
      <w:pPr>
        <w:numPr>
          <w:ilvl w:val="0"/>
          <w:numId w:val="7"/>
        </w:numPr>
        <w:spacing w:after="0" w:line="0" w:lineRule="atLeast"/>
        <w:ind w:left="709" w:hanging="364"/>
        <w:rPr>
          <w:sz w:val="23"/>
        </w:rPr>
      </w:pPr>
      <w:r>
        <w:rPr>
          <w:sz w:val="23"/>
        </w:rPr>
        <w:t>R</w:t>
      </w:r>
      <w:r w:rsidR="00E97727">
        <w:rPr>
          <w:sz w:val="23"/>
        </w:rPr>
        <w:t>ozwiązanie musi integrować się z systemem Windows Server poprzez konsolę MMC</w:t>
      </w:r>
      <w:r w:rsidR="00E97727" w:rsidRPr="00D415FE">
        <w:rPr>
          <w:sz w:val="24"/>
        </w:rPr>
        <w:t xml:space="preserve">(Microsoft </w:t>
      </w:r>
      <w:proofErr w:type="spellStart"/>
      <w:r w:rsidR="00E97727" w:rsidRPr="00D415FE">
        <w:rPr>
          <w:sz w:val="24"/>
        </w:rPr>
        <w:t>Managment</w:t>
      </w:r>
      <w:proofErr w:type="spellEnd"/>
      <w:r w:rsidR="00E97727" w:rsidRPr="00D415FE">
        <w:rPr>
          <w:sz w:val="24"/>
        </w:rPr>
        <w:t xml:space="preserve"> </w:t>
      </w:r>
      <w:proofErr w:type="spellStart"/>
      <w:r w:rsidR="00E97727" w:rsidRPr="00D415FE">
        <w:rPr>
          <w:sz w:val="24"/>
        </w:rPr>
        <w:t>Console</w:t>
      </w:r>
      <w:proofErr w:type="spellEnd"/>
      <w:r w:rsidR="00E97727" w:rsidRPr="00D415FE">
        <w:rPr>
          <w:sz w:val="24"/>
        </w:rPr>
        <w:t>).</w:t>
      </w:r>
    </w:p>
    <w:p w14:paraId="33008D24" w14:textId="77777777" w:rsidR="00E97727" w:rsidRDefault="00E97727" w:rsidP="00D415FE">
      <w:pPr>
        <w:numPr>
          <w:ilvl w:val="0"/>
          <w:numId w:val="7"/>
        </w:numPr>
        <w:spacing w:after="0" w:line="235" w:lineRule="auto"/>
        <w:ind w:left="709" w:right="726" w:hanging="364"/>
        <w:rPr>
          <w:sz w:val="24"/>
        </w:rPr>
      </w:pPr>
      <w:r>
        <w:rPr>
          <w:sz w:val="24"/>
        </w:rPr>
        <w:t>Moduł zarządzania uwierzytelnianiem się użytkowników musi integrować się z wbudowanym w systemie Windows Server modułem do zarządzania kontami użytkowników (ADUC) w postaci dodatkowej zakładki we właściwościach użytkownika.</w:t>
      </w:r>
    </w:p>
    <w:p w14:paraId="4950694A" w14:textId="77777777" w:rsidR="00E97727" w:rsidRDefault="00E97727" w:rsidP="00D415FE">
      <w:pPr>
        <w:numPr>
          <w:ilvl w:val="0"/>
          <w:numId w:val="7"/>
        </w:numPr>
        <w:spacing w:after="0" w:line="220" w:lineRule="auto"/>
        <w:ind w:left="709" w:right="626" w:hanging="364"/>
        <w:rPr>
          <w:sz w:val="24"/>
        </w:rPr>
      </w:pPr>
      <w:r>
        <w:rPr>
          <w:sz w:val="24"/>
        </w:rPr>
        <w:t>Administrator musi mieć możliwość określenia z jakiej metody uwierzytelniania użytkownicy będą korzystać:</w:t>
      </w:r>
    </w:p>
    <w:p w14:paraId="44B4F0CB" w14:textId="13D9482F" w:rsidR="00E97727" w:rsidRDefault="00E97727" w:rsidP="00D415FE">
      <w:pPr>
        <w:spacing w:line="254" w:lineRule="auto"/>
        <w:ind w:left="709" w:right="1446"/>
        <w:rPr>
          <w:sz w:val="24"/>
        </w:rPr>
      </w:pPr>
      <w:r>
        <w:rPr>
          <w:rFonts w:ascii="Arial" w:eastAsia="Arial" w:hAnsi="Arial"/>
          <w:sz w:val="24"/>
        </w:rPr>
        <w:t>•</w:t>
      </w:r>
      <w:r>
        <w:rPr>
          <w:sz w:val="24"/>
        </w:rPr>
        <w:t xml:space="preserve"> dwuskładnikowe uwierzytelnianie poprzez użycie aplikacji mobilnej </w:t>
      </w:r>
      <w:r w:rsidR="00D415FE">
        <w:rPr>
          <w:sz w:val="24"/>
        </w:rPr>
        <w:t>z</w:t>
      </w:r>
      <w:r>
        <w:rPr>
          <w:sz w:val="24"/>
        </w:rPr>
        <w:t>ainstalowanej na urządzeniu mobilnym użytkownika,</w:t>
      </w:r>
    </w:p>
    <w:p w14:paraId="7DC14881" w14:textId="77777777" w:rsidR="00E97727" w:rsidRDefault="00E97727" w:rsidP="00D415FE">
      <w:pPr>
        <w:spacing w:line="254" w:lineRule="auto"/>
        <w:ind w:left="709" w:right="886"/>
        <w:rPr>
          <w:sz w:val="24"/>
        </w:rPr>
      </w:pPr>
      <w:r>
        <w:rPr>
          <w:rFonts w:ascii="Arial" w:eastAsia="Arial" w:hAnsi="Arial"/>
          <w:sz w:val="24"/>
        </w:rPr>
        <w:t>•</w:t>
      </w:r>
      <w:r>
        <w:rPr>
          <w:sz w:val="24"/>
        </w:rPr>
        <w:t xml:space="preserve"> dwuskładnikowe uwierzytelnianie poprzez wiadomości SMS wysyłane do użytkowników,</w:t>
      </w:r>
    </w:p>
    <w:p w14:paraId="6A0DBEA5" w14:textId="77777777" w:rsidR="00E97727" w:rsidRDefault="00E97727" w:rsidP="00D415FE">
      <w:pPr>
        <w:spacing w:line="0" w:lineRule="atLeast"/>
        <w:ind w:left="709"/>
        <w:rPr>
          <w:sz w:val="24"/>
        </w:rPr>
      </w:pPr>
      <w:r>
        <w:rPr>
          <w:rFonts w:ascii="Arial" w:eastAsia="Arial" w:hAnsi="Arial"/>
          <w:sz w:val="24"/>
        </w:rPr>
        <w:t>•</w:t>
      </w:r>
      <w:r>
        <w:rPr>
          <w:sz w:val="24"/>
        </w:rPr>
        <w:t xml:space="preserve">  klasyczna uwierzytelnianie (przy użyciu nazwy użytkownika i hasła).</w:t>
      </w:r>
    </w:p>
    <w:p w14:paraId="39684BAC" w14:textId="77777777" w:rsidR="00E97727" w:rsidRDefault="00E97727" w:rsidP="00D415FE">
      <w:pPr>
        <w:numPr>
          <w:ilvl w:val="0"/>
          <w:numId w:val="7"/>
        </w:numPr>
        <w:spacing w:after="0" w:line="242" w:lineRule="auto"/>
        <w:ind w:left="709" w:right="166" w:hanging="364"/>
        <w:rPr>
          <w:sz w:val="23"/>
        </w:rPr>
      </w:pPr>
      <w:r>
        <w:rPr>
          <w:sz w:val="23"/>
        </w:rPr>
        <w:t>Administrator musi mieć możliwość wysłania w postaci wiadomości SMS odnośnika, za pomocą którego użytkownik może pobrać i zainstalować dedykowaną aplikację mobilną wspierającą systemy mobilne opisane w punkcie 28 niniejszej specyfikacji.</w:t>
      </w:r>
    </w:p>
    <w:p w14:paraId="392F1B54" w14:textId="77777777" w:rsidR="00E97727" w:rsidRDefault="00E97727" w:rsidP="00D415FE">
      <w:pPr>
        <w:numPr>
          <w:ilvl w:val="0"/>
          <w:numId w:val="7"/>
        </w:numPr>
        <w:spacing w:after="0" w:line="230" w:lineRule="auto"/>
        <w:ind w:left="709" w:right="546" w:hanging="364"/>
        <w:rPr>
          <w:sz w:val="24"/>
        </w:rPr>
      </w:pPr>
      <w:r>
        <w:rPr>
          <w:sz w:val="24"/>
        </w:rPr>
        <w:t>Rozwiązanie nie może wymagać od użytkownika instalacji aplikacji mobilnej w telefonie - wówczas jednorazowe hasła muszą być przesyłane do użytkownika w postaci wiadomości SMS.</w:t>
      </w:r>
    </w:p>
    <w:p w14:paraId="0A0BECF2" w14:textId="77777777" w:rsidR="00E97727" w:rsidRDefault="00E97727" w:rsidP="00D415FE">
      <w:pPr>
        <w:numPr>
          <w:ilvl w:val="0"/>
          <w:numId w:val="7"/>
        </w:numPr>
        <w:spacing w:after="0" w:line="232" w:lineRule="auto"/>
        <w:ind w:left="709" w:right="286" w:hanging="364"/>
        <w:rPr>
          <w:sz w:val="23"/>
        </w:rPr>
      </w:pPr>
      <w:r>
        <w:rPr>
          <w:sz w:val="23"/>
        </w:rPr>
        <w:t>Dodatek w module ADUC musi wyświetlać informację co najmniej o dniu i godzinie ostatniej próby logowania oraz ostatniej nieudanej próby logowania użytkownika.</w:t>
      </w:r>
    </w:p>
    <w:p w14:paraId="6093AC79" w14:textId="77777777" w:rsidR="00E97727" w:rsidRDefault="00E97727" w:rsidP="00D415FE">
      <w:pPr>
        <w:numPr>
          <w:ilvl w:val="0"/>
          <w:numId w:val="8"/>
        </w:numPr>
        <w:spacing w:after="0" w:line="232" w:lineRule="auto"/>
        <w:ind w:left="709" w:right="306" w:hanging="364"/>
        <w:jc w:val="both"/>
        <w:rPr>
          <w:rFonts w:ascii="Calibri" w:eastAsia="Calibri" w:hAnsi="Calibri"/>
        </w:rPr>
      </w:pPr>
      <w:bookmarkStart w:id="4" w:name="page2"/>
      <w:bookmarkEnd w:id="4"/>
      <w:r>
        <w:rPr>
          <w:sz w:val="24"/>
        </w:rPr>
        <w:t xml:space="preserve">Rozwiązanie musi posiadać mechanizm zabezpieczający przed atakiem typu </w:t>
      </w:r>
      <w:proofErr w:type="spellStart"/>
      <w:r>
        <w:rPr>
          <w:sz w:val="24"/>
        </w:rPr>
        <w:t>brute-force</w:t>
      </w:r>
      <w:proofErr w:type="spellEnd"/>
      <w:r>
        <w:rPr>
          <w:sz w:val="24"/>
        </w:rPr>
        <w:t>, które po określonej liczbie prób nieudanego logowania musi automatycznie zablokować możliwość uwierzytelnienia się dla danego użytkownika.</w:t>
      </w:r>
    </w:p>
    <w:p w14:paraId="40C725CE" w14:textId="77777777" w:rsidR="00E97727" w:rsidRDefault="00E97727" w:rsidP="00D415FE">
      <w:pPr>
        <w:numPr>
          <w:ilvl w:val="0"/>
          <w:numId w:val="8"/>
        </w:numPr>
        <w:spacing w:after="0" w:line="223" w:lineRule="auto"/>
        <w:ind w:left="709" w:right="866" w:hanging="364"/>
        <w:rPr>
          <w:sz w:val="24"/>
        </w:rPr>
      </w:pPr>
      <w:r>
        <w:rPr>
          <w:sz w:val="24"/>
        </w:rPr>
        <w:t>Administrator musi mieć możliwość odblokowania konta użytkownika w celu umożliwienia ponownego dostępu.</w:t>
      </w:r>
    </w:p>
    <w:p w14:paraId="74702A3E" w14:textId="77777777" w:rsidR="00E97727" w:rsidRDefault="00E97727" w:rsidP="00D415FE">
      <w:pPr>
        <w:numPr>
          <w:ilvl w:val="0"/>
          <w:numId w:val="8"/>
        </w:numPr>
        <w:spacing w:after="0" w:line="235" w:lineRule="auto"/>
        <w:ind w:left="709" w:right="66" w:hanging="364"/>
        <w:rPr>
          <w:sz w:val="24"/>
        </w:rPr>
      </w:pPr>
      <w:r>
        <w:rPr>
          <w:sz w:val="24"/>
        </w:rPr>
        <w:t>Administrator musi mieć możliwość wymuszenia zabezpieczenia aplikacji mobilnej za pomocą kodu PIN lub za pomocą danych biometrycznych – wówczas każdy użytkownik instalujący aplikację mobilną bez nadania kodu PIN nie będzie mógł generować jednorazowych haseł (OTP).</w:t>
      </w:r>
    </w:p>
    <w:p w14:paraId="4FDDE982" w14:textId="77777777" w:rsidR="00E97727" w:rsidRDefault="00E97727" w:rsidP="00D415FE">
      <w:pPr>
        <w:numPr>
          <w:ilvl w:val="0"/>
          <w:numId w:val="8"/>
        </w:numPr>
        <w:spacing w:after="0" w:line="0" w:lineRule="atLeast"/>
        <w:ind w:left="709" w:hanging="364"/>
        <w:rPr>
          <w:sz w:val="24"/>
        </w:rPr>
      </w:pPr>
      <w:r>
        <w:rPr>
          <w:sz w:val="24"/>
        </w:rPr>
        <w:t>Administrator musi mieć możliwość podglądu informacji na temat:</w:t>
      </w:r>
    </w:p>
    <w:p w14:paraId="270E68EC" w14:textId="77777777" w:rsidR="00E97727" w:rsidRDefault="00E97727" w:rsidP="00D415FE">
      <w:pPr>
        <w:numPr>
          <w:ilvl w:val="1"/>
          <w:numId w:val="8"/>
        </w:numPr>
        <w:spacing w:after="0" w:line="0" w:lineRule="atLeast"/>
        <w:ind w:left="1134" w:hanging="364"/>
        <w:rPr>
          <w:rFonts w:ascii="Arial" w:eastAsia="Arial" w:hAnsi="Arial"/>
          <w:sz w:val="24"/>
        </w:rPr>
      </w:pPr>
      <w:r>
        <w:rPr>
          <w:sz w:val="24"/>
        </w:rPr>
        <w:t>aktualnego stanu licencji,</w:t>
      </w:r>
    </w:p>
    <w:p w14:paraId="06EBB2F8" w14:textId="77777777" w:rsidR="00E97727" w:rsidRDefault="00E97727" w:rsidP="00D415FE">
      <w:pPr>
        <w:numPr>
          <w:ilvl w:val="1"/>
          <w:numId w:val="8"/>
        </w:numPr>
        <w:spacing w:after="0" w:line="0" w:lineRule="atLeast"/>
        <w:ind w:left="1134" w:hanging="364"/>
        <w:rPr>
          <w:rFonts w:ascii="Arial" w:eastAsia="Arial" w:hAnsi="Arial"/>
          <w:sz w:val="24"/>
        </w:rPr>
      </w:pPr>
      <w:r>
        <w:rPr>
          <w:sz w:val="24"/>
        </w:rPr>
        <w:lastRenderedPageBreak/>
        <w:t>ilości wykorzystanych licencji (użytkowników),</w:t>
      </w:r>
    </w:p>
    <w:p w14:paraId="228C7D74" w14:textId="77777777" w:rsidR="00E97727" w:rsidRDefault="00E97727" w:rsidP="00D415FE">
      <w:pPr>
        <w:numPr>
          <w:ilvl w:val="1"/>
          <w:numId w:val="8"/>
        </w:numPr>
        <w:spacing w:after="0" w:line="0" w:lineRule="atLeast"/>
        <w:ind w:left="1134" w:hanging="364"/>
        <w:rPr>
          <w:rFonts w:ascii="Arial" w:eastAsia="Arial" w:hAnsi="Arial"/>
          <w:sz w:val="24"/>
        </w:rPr>
      </w:pPr>
      <w:r>
        <w:rPr>
          <w:sz w:val="24"/>
        </w:rPr>
        <w:t>ilości pozostałych do wykorzystania wiadomości SMS.</w:t>
      </w:r>
    </w:p>
    <w:p w14:paraId="0C3991DC" w14:textId="77777777" w:rsidR="00E97727" w:rsidRDefault="00E97727" w:rsidP="00D415FE">
      <w:pPr>
        <w:numPr>
          <w:ilvl w:val="0"/>
          <w:numId w:val="8"/>
        </w:numPr>
        <w:spacing w:after="0" w:line="230" w:lineRule="auto"/>
        <w:ind w:left="709" w:right="426" w:hanging="364"/>
        <w:rPr>
          <w:rFonts w:ascii="Calibri" w:eastAsia="Calibri" w:hAnsi="Calibri"/>
          <w:sz w:val="24"/>
        </w:rPr>
      </w:pPr>
      <w:r>
        <w:rPr>
          <w:sz w:val="24"/>
        </w:rPr>
        <w:t>Rozwiązanie przy użyciu serwera RADUIS musi umożliwiać dostęp do zabezpieczonych zasobów za pomocą klasycznej metody uwierzytelnienia (nazwa użytkownika i hasła).</w:t>
      </w:r>
    </w:p>
    <w:p w14:paraId="0CEA4BFB" w14:textId="77777777" w:rsidR="00E97727" w:rsidRDefault="00E97727" w:rsidP="00D415FE">
      <w:pPr>
        <w:numPr>
          <w:ilvl w:val="0"/>
          <w:numId w:val="8"/>
        </w:numPr>
        <w:spacing w:after="0" w:line="223" w:lineRule="auto"/>
        <w:ind w:left="709" w:right="426" w:hanging="364"/>
        <w:rPr>
          <w:sz w:val="24"/>
        </w:rPr>
      </w:pPr>
      <w:r>
        <w:rPr>
          <w:sz w:val="24"/>
        </w:rPr>
        <w:t>Administrator musi mieć możliwość wyboru, którzy użytkownicy będą korzystać z dwuskładnikowego uwierzytelniania.</w:t>
      </w:r>
    </w:p>
    <w:p w14:paraId="049A3F6A" w14:textId="77777777" w:rsidR="00E97727" w:rsidRDefault="00E97727" w:rsidP="00D415FE">
      <w:pPr>
        <w:numPr>
          <w:ilvl w:val="0"/>
          <w:numId w:val="8"/>
        </w:numPr>
        <w:spacing w:after="0" w:line="232" w:lineRule="auto"/>
        <w:ind w:left="709" w:right="586" w:hanging="364"/>
        <w:rPr>
          <w:sz w:val="23"/>
        </w:rPr>
      </w:pPr>
      <w:r>
        <w:rPr>
          <w:sz w:val="23"/>
        </w:rPr>
        <w:t>Administrator musi mieć możliwość ograniczenia dostępu przy uwierzytelnianiu metodą RADIUS do grupy użytkowników wskazanych w konfiguracji.</w:t>
      </w:r>
    </w:p>
    <w:p w14:paraId="309D854E" w14:textId="77777777" w:rsidR="00E97727" w:rsidRDefault="00E97727" w:rsidP="00D415FE">
      <w:pPr>
        <w:numPr>
          <w:ilvl w:val="0"/>
          <w:numId w:val="8"/>
        </w:numPr>
        <w:spacing w:after="0" w:line="232" w:lineRule="auto"/>
        <w:ind w:left="709" w:right="86" w:hanging="364"/>
        <w:rPr>
          <w:sz w:val="23"/>
        </w:rPr>
      </w:pPr>
      <w:r>
        <w:rPr>
          <w:sz w:val="23"/>
        </w:rPr>
        <w:t>Jednorazowe hasło (OTP) generowane przez użytkowników, powinno być unikalne i może być użyte tylko raz – nie dopuszcza się wielokrotnego użycia tego samego OTP.</w:t>
      </w:r>
    </w:p>
    <w:p w14:paraId="3688B0B0" w14:textId="05C87B3E" w:rsidR="00E97727" w:rsidRPr="00E97727" w:rsidRDefault="00E97727" w:rsidP="00D415FE">
      <w:pPr>
        <w:numPr>
          <w:ilvl w:val="0"/>
          <w:numId w:val="8"/>
        </w:numPr>
        <w:spacing w:after="0" w:line="0" w:lineRule="atLeast"/>
        <w:ind w:left="709" w:hanging="364"/>
        <w:rPr>
          <w:sz w:val="24"/>
        </w:rPr>
      </w:pPr>
      <w:r>
        <w:rPr>
          <w:sz w:val="24"/>
        </w:rPr>
        <w:t xml:space="preserve">Do wysyłania wiadomości SMS nie może być wymagane posiadanie własnej bramy </w:t>
      </w:r>
      <w:r w:rsidRPr="00E97727">
        <w:rPr>
          <w:sz w:val="24"/>
        </w:rPr>
        <w:t>SMS i centrali GSM.</w:t>
      </w:r>
    </w:p>
    <w:p w14:paraId="548A5B54" w14:textId="77777777" w:rsidR="00E97727" w:rsidRDefault="00E97727" w:rsidP="00D415FE">
      <w:pPr>
        <w:numPr>
          <w:ilvl w:val="0"/>
          <w:numId w:val="8"/>
        </w:numPr>
        <w:spacing w:after="0" w:line="223" w:lineRule="auto"/>
        <w:ind w:left="709" w:right="1206" w:hanging="364"/>
        <w:rPr>
          <w:sz w:val="24"/>
        </w:rPr>
      </w:pPr>
      <w:r>
        <w:rPr>
          <w:sz w:val="24"/>
        </w:rPr>
        <w:t>Wysyłanie wiadomości SMS z hasłami jednorazowymi musi odbywać się z infrastruktury producenta rozwiązania.</w:t>
      </w:r>
    </w:p>
    <w:p w14:paraId="262D07B2" w14:textId="77777777" w:rsidR="00E97727" w:rsidRDefault="00E97727" w:rsidP="00D415FE">
      <w:pPr>
        <w:numPr>
          <w:ilvl w:val="0"/>
          <w:numId w:val="8"/>
        </w:numPr>
        <w:spacing w:after="0" w:line="223" w:lineRule="auto"/>
        <w:ind w:left="709" w:right="546" w:hanging="364"/>
        <w:rPr>
          <w:sz w:val="24"/>
        </w:rPr>
      </w:pPr>
      <w:r>
        <w:rPr>
          <w:sz w:val="24"/>
        </w:rPr>
        <w:t xml:space="preserve">Wysyłanie wiadomości musi być możliwe w przypadku telefonów pracujących w </w:t>
      </w:r>
      <w:proofErr w:type="spellStart"/>
      <w:r>
        <w:rPr>
          <w:sz w:val="24"/>
        </w:rPr>
        <w:t>roamingu</w:t>
      </w:r>
      <w:proofErr w:type="spellEnd"/>
      <w:r>
        <w:rPr>
          <w:sz w:val="24"/>
        </w:rPr>
        <w:t>.</w:t>
      </w:r>
    </w:p>
    <w:p w14:paraId="1F4118A7" w14:textId="77777777" w:rsidR="00E97727" w:rsidRDefault="00E97727" w:rsidP="00D415FE">
      <w:pPr>
        <w:spacing w:line="0" w:lineRule="atLeast"/>
        <w:ind w:left="709" w:hanging="364"/>
        <w:jc w:val="center"/>
        <w:rPr>
          <w:rFonts w:ascii="Calibri" w:eastAsia="Calibri" w:hAnsi="Calibri"/>
          <w:b/>
          <w:sz w:val="24"/>
        </w:rPr>
      </w:pPr>
      <w:r>
        <w:rPr>
          <w:b/>
          <w:sz w:val="24"/>
        </w:rPr>
        <w:t>API i SDK</w:t>
      </w:r>
    </w:p>
    <w:p w14:paraId="13957757" w14:textId="77777777" w:rsidR="00E97727" w:rsidRDefault="00E97727" w:rsidP="00D415FE">
      <w:pPr>
        <w:numPr>
          <w:ilvl w:val="0"/>
          <w:numId w:val="9"/>
        </w:numPr>
        <w:spacing w:after="0" w:line="230" w:lineRule="auto"/>
        <w:ind w:left="709" w:right="126" w:hanging="364"/>
        <w:rPr>
          <w:rFonts w:ascii="Calibri" w:eastAsia="Calibri" w:hAnsi="Calibri"/>
          <w:sz w:val="24"/>
        </w:rPr>
      </w:pPr>
      <w:r>
        <w:rPr>
          <w:sz w:val="24"/>
        </w:rPr>
        <w:t>Producent rozwiązania musi udostępnić API pozwalające programistom na zintegrowanie rozwiązania z serwisem web lub oprogramowaniem wykorzystującym uwierzytelnianie w oparciu o usługę Active Directory.</w:t>
      </w:r>
    </w:p>
    <w:p w14:paraId="69A25E0F" w14:textId="670F8651" w:rsidR="00E97727" w:rsidRPr="00E97727" w:rsidRDefault="00E97727" w:rsidP="00D415FE">
      <w:pPr>
        <w:numPr>
          <w:ilvl w:val="0"/>
          <w:numId w:val="9"/>
        </w:numPr>
        <w:spacing w:after="0" w:line="0" w:lineRule="atLeast"/>
        <w:ind w:left="709" w:right="426" w:hanging="364"/>
        <w:rPr>
          <w:sz w:val="24"/>
        </w:rPr>
      </w:pPr>
      <w:r w:rsidRPr="00E97727">
        <w:rPr>
          <w:sz w:val="24"/>
        </w:rPr>
        <w:t>Producent rozwiązania musi udostępniać SDK w celu umożliwienia programistom implementacji dwuskładnikowego uwierzytelniania dla środowisk nie</w:t>
      </w:r>
      <w:bookmarkStart w:id="5" w:name="page3"/>
      <w:bookmarkEnd w:id="5"/>
      <w:r>
        <w:rPr>
          <w:sz w:val="24"/>
        </w:rPr>
        <w:t xml:space="preserve"> </w:t>
      </w:r>
      <w:r w:rsidRPr="00E97727">
        <w:rPr>
          <w:sz w:val="24"/>
        </w:rPr>
        <w:t>wykorzystujących usługi Active Directory do uwierzytelniania użytkowników (</w:t>
      </w:r>
      <w:proofErr w:type="spellStart"/>
      <w:r w:rsidRPr="00E97727">
        <w:rPr>
          <w:sz w:val="24"/>
        </w:rPr>
        <w:t>np.wykorzystujących</w:t>
      </w:r>
      <w:proofErr w:type="spellEnd"/>
      <w:r w:rsidRPr="00E97727">
        <w:rPr>
          <w:sz w:val="24"/>
        </w:rPr>
        <w:t xml:space="preserve"> własną bazę danych z użytkownikami).</w:t>
      </w:r>
    </w:p>
    <w:p w14:paraId="20A73A7C" w14:textId="772CA714" w:rsidR="00E97727" w:rsidRPr="00E97727" w:rsidRDefault="00E97727" w:rsidP="00D415FE">
      <w:pPr>
        <w:numPr>
          <w:ilvl w:val="0"/>
          <w:numId w:val="10"/>
        </w:numPr>
        <w:spacing w:after="0" w:line="223" w:lineRule="auto"/>
        <w:ind w:left="709" w:right="746" w:hanging="364"/>
        <w:rPr>
          <w:rFonts w:ascii="Calibri" w:eastAsia="Calibri" w:hAnsi="Calibri"/>
          <w:sz w:val="24"/>
        </w:rPr>
      </w:pPr>
      <w:r>
        <w:rPr>
          <w:sz w:val="24"/>
        </w:rPr>
        <w:t>SDK musi być dostarczone zarówno dla platformy Microsoft .NET jak i języków programowania PHP i Java.</w:t>
      </w:r>
    </w:p>
    <w:p w14:paraId="632A643C" w14:textId="77777777" w:rsidR="00E97727" w:rsidRDefault="00E97727" w:rsidP="00D415FE">
      <w:pPr>
        <w:spacing w:line="0" w:lineRule="atLeast"/>
        <w:ind w:left="709" w:hanging="364"/>
        <w:jc w:val="center"/>
        <w:rPr>
          <w:rFonts w:ascii="Calibri" w:eastAsia="Calibri" w:hAnsi="Calibri"/>
          <w:b/>
          <w:sz w:val="24"/>
        </w:rPr>
      </w:pPr>
      <w:r>
        <w:rPr>
          <w:b/>
          <w:sz w:val="24"/>
        </w:rPr>
        <w:t>Aplikacja mobilna</w:t>
      </w:r>
    </w:p>
    <w:p w14:paraId="3971AA6A" w14:textId="77777777" w:rsidR="00D415FE" w:rsidRDefault="00E97727" w:rsidP="00D415FE">
      <w:pPr>
        <w:numPr>
          <w:ilvl w:val="0"/>
          <w:numId w:val="10"/>
        </w:numPr>
        <w:spacing w:after="0" w:line="220" w:lineRule="auto"/>
        <w:ind w:left="709" w:right="906" w:hanging="364"/>
        <w:rPr>
          <w:rFonts w:ascii="Calibri" w:eastAsia="Calibri" w:hAnsi="Calibri"/>
          <w:sz w:val="24"/>
        </w:rPr>
      </w:pPr>
      <w:r w:rsidRPr="00D415FE">
        <w:rPr>
          <w:rFonts w:ascii="Calibri" w:eastAsia="Calibri" w:hAnsi="Calibri"/>
          <w:sz w:val="24"/>
        </w:rPr>
        <w:t>Aplikacja mobilna musi wspierać telefony działające pod kontrolą systemów mobilnych: Android (w wersji 4.1 lub wyższej), iOS (9 lub wyższej), Windows Phone 8.1, Windows Mobile 10.</w:t>
      </w:r>
    </w:p>
    <w:p w14:paraId="78536A05" w14:textId="0EE31A39" w:rsidR="00E97727" w:rsidRPr="00D415FE" w:rsidRDefault="00E97727" w:rsidP="00D415FE">
      <w:pPr>
        <w:numPr>
          <w:ilvl w:val="0"/>
          <w:numId w:val="10"/>
        </w:numPr>
        <w:spacing w:after="0" w:line="220" w:lineRule="auto"/>
        <w:ind w:left="709" w:right="906" w:hanging="364"/>
        <w:rPr>
          <w:rFonts w:ascii="Calibri" w:eastAsia="Calibri" w:hAnsi="Calibri"/>
          <w:sz w:val="24"/>
        </w:rPr>
      </w:pPr>
      <w:r w:rsidRPr="00D415FE">
        <w:rPr>
          <w:sz w:val="24"/>
        </w:rPr>
        <w:t>Użytkownik musi mieć możliwość dodatkowego zabezpieczenia aplikacji w postaci kodu PIN.</w:t>
      </w:r>
    </w:p>
    <w:p w14:paraId="3A294C24" w14:textId="15ABBBE1" w:rsidR="00E97727" w:rsidRPr="00E97727" w:rsidRDefault="00E97727" w:rsidP="00D415FE">
      <w:pPr>
        <w:numPr>
          <w:ilvl w:val="0"/>
          <w:numId w:val="10"/>
        </w:numPr>
        <w:spacing w:after="0" w:line="220" w:lineRule="auto"/>
        <w:ind w:left="709" w:right="906" w:hanging="364"/>
        <w:rPr>
          <w:rFonts w:ascii="Calibri" w:eastAsia="Calibri" w:hAnsi="Calibri"/>
          <w:sz w:val="24"/>
        </w:rPr>
      </w:pPr>
      <w:r w:rsidRPr="00E97727">
        <w:rPr>
          <w:sz w:val="23"/>
        </w:rPr>
        <w:t>Aplikacja do działania nie może wymagać od użytkownika aktywnego połączenia z Internetem – generowanie OTP (jednorazowego hasła) musi odbywać się w trybie offline.</w:t>
      </w:r>
    </w:p>
    <w:p w14:paraId="507BD25A" w14:textId="77777777" w:rsidR="00D415FE" w:rsidRPr="00D415FE" w:rsidRDefault="00E97727" w:rsidP="00D415FE">
      <w:pPr>
        <w:numPr>
          <w:ilvl w:val="0"/>
          <w:numId w:val="10"/>
        </w:numPr>
        <w:spacing w:after="0" w:line="220" w:lineRule="auto"/>
        <w:ind w:left="709" w:right="906" w:hanging="364"/>
        <w:rPr>
          <w:rFonts w:ascii="Calibri" w:eastAsia="Calibri" w:hAnsi="Calibri"/>
          <w:sz w:val="24"/>
        </w:rPr>
      </w:pPr>
      <w:r w:rsidRPr="00D415FE">
        <w:rPr>
          <w:sz w:val="24"/>
        </w:rPr>
        <w:t>Aplikacja zainstalowana na urządzeniach mobilnych musi umożliwiać generowanie OTP dla więcej niż jednego serwera uwierzytelniającego użytkowników poprzez dwuskładnikowe uwierzytelnianie.</w:t>
      </w:r>
    </w:p>
    <w:p w14:paraId="34E54FDA" w14:textId="3D2F0912" w:rsidR="00E97727" w:rsidRPr="00D415FE" w:rsidRDefault="00E97727" w:rsidP="00D415FE">
      <w:pPr>
        <w:numPr>
          <w:ilvl w:val="0"/>
          <w:numId w:val="10"/>
        </w:numPr>
        <w:spacing w:after="0" w:line="220" w:lineRule="auto"/>
        <w:ind w:left="709" w:right="906" w:hanging="364"/>
        <w:rPr>
          <w:rFonts w:ascii="Calibri" w:eastAsia="Calibri" w:hAnsi="Calibri"/>
          <w:sz w:val="24"/>
        </w:rPr>
      </w:pPr>
      <w:r w:rsidRPr="00D415FE">
        <w:rPr>
          <w:sz w:val="24"/>
        </w:rPr>
        <w:t>Wsparcie techniczne do programu świadczone w języku polskim przez polskiego dystrybutora autoryzowanego przez producenta programu.</w:t>
      </w:r>
    </w:p>
    <w:sectPr w:rsidR="00E97727" w:rsidRPr="00D415FE" w:rsidSect="00010633">
      <w:headerReference w:type="default" r:id="rId7"/>
      <w:pgSz w:w="11906" w:h="16838"/>
      <w:pgMar w:top="1417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D9B01" w14:textId="77777777" w:rsidR="00DD279C" w:rsidRDefault="00DD279C" w:rsidP="00DD279C">
      <w:pPr>
        <w:spacing w:after="0" w:line="240" w:lineRule="auto"/>
      </w:pPr>
      <w:r>
        <w:separator/>
      </w:r>
    </w:p>
  </w:endnote>
  <w:endnote w:type="continuationSeparator" w:id="0">
    <w:p w14:paraId="0A6956E2" w14:textId="77777777" w:rsidR="00DD279C" w:rsidRDefault="00DD279C" w:rsidP="00DD2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55FF7" w14:textId="77777777" w:rsidR="00DD279C" w:rsidRDefault="00DD279C" w:rsidP="00DD279C">
      <w:pPr>
        <w:spacing w:after="0" w:line="240" w:lineRule="auto"/>
      </w:pPr>
      <w:r>
        <w:separator/>
      </w:r>
    </w:p>
  </w:footnote>
  <w:footnote w:type="continuationSeparator" w:id="0">
    <w:p w14:paraId="26F0C872" w14:textId="77777777" w:rsidR="00DD279C" w:rsidRDefault="00DD279C" w:rsidP="00DD2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F4E1" w14:textId="3C4BC89B" w:rsidR="00DD279C" w:rsidRDefault="00DD279C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425BA585" wp14:editId="7F9AEA9F">
          <wp:simplePos x="0" y="0"/>
          <wp:positionH relativeFrom="page">
            <wp:align>right</wp:align>
          </wp:positionH>
          <wp:positionV relativeFrom="paragraph">
            <wp:posOffset>-419735</wp:posOffset>
          </wp:positionV>
          <wp:extent cx="7529209" cy="1064895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9209" cy="10648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19495CFE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hybridMultilevel"/>
    <w:tmpl w:val="2AE8944A"/>
    <w:lvl w:ilvl="0" w:tplc="FFFFFFFF">
      <w:start w:val="14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•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0000003"/>
    <w:multiLevelType w:val="hybridMultilevel"/>
    <w:tmpl w:val="625558EC"/>
    <w:lvl w:ilvl="0" w:tplc="FFFFFFFF">
      <w:start w:val="25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0000004"/>
    <w:multiLevelType w:val="hybridMultilevel"/>
    <w:tmpl w:val="C1149D62"/>
    <w:lvl w:ilvl="0" w:tplc="FFFFFFFF">
      <w:start w:val="27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00000005"/>
    <w:multiLevelType w:val="hybridMultilevel"/>
    <w:tmpl w:val="46E87CCC"/>
    <w:lvl w:ilvl="0" w:tplc="FFFFFFFF">
      <w:start w:val="30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0FCC460D"/>
    <w:multiLevelType w:val="hybridMultilevel"/>
    <w:tmpl w:val="AD1CA64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15FA6"/>
    <w:multiLevelType w:val="hybridMultilevel"/>
    <w:tmpl w:val="62F48F34"/>
    <w:lvl w:ilvl="0" w:tplc="50AC2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50170"/>
    <w:multiLevelType w:val="hybridMultilevel"/>
    <w:tmpl w:val="AEDA83B0"/>
    <w:lvl w:ilvl="0" w:tplc="860882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1EE5"/>
    <w:multiLevelType w:val="hybridMultilevel"/>
    <w:tmpl w:val="4F48D43C"/>
    <w:lvl w:ilvl="0" w:tplc="11320A0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E5211F"/>
    <w:multiLevelType w:val="hybridMultilevel"/>
    <w:tmpl w:val="5E50A284"/>
    <w:lvl w:ilvl="0" w:tplc="41F6E6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721DF"/>
    <w:multiLevelType w:val="hybridMultilevel"/>
    <w:tmpl w:val="BF3025A0"/>
    <w:lvl w:ilvl="0" w:tplc="46ACB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AB4B6F"/>
    <w:multiLevelType w:val="hybridMultilevel"/>
    <w:tmpl w:val="6CF0B010"/>
    <w:lvl w:ilvl="0" w:tplc="860882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5F3EAC"/>
    <w:multiLevelType w:val="hybridMultilevel"/>
    <w:tmpl w:val="AD1CA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A592A"/>
    <w:multiLevelType w:val="hybridMultilevel"/>
    <w:tmpl w:val="238E1F28"/>
    <w:lvl w:ilvl="0" w:tplc="FFFFFFFF">
      <w:start w:val="27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794B0534"/>
    <w:multiLevelType w:val="hybridMultilevel"/>
    <w:tmpl w:val="7918007A"/>
    <w:lvl w:ilvl="0" w:tplc="860882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962815">
    <w:abstractNumId w:val="8"/>
  </w:num>
  <w:num w:numId="2" w16cid:durableId="1448544383">
    <w:abstractNumId w:val="6"/>
  </w:num>
  <w:num w:numId="3" w16cid:durableId="176238518">
    <w:abstractNumId w:val="9"/>
  </w:num>
  <w:num w:numId="4" w16cid:durableId="1427462668">
    <w:abstractNumId w:val="12"/>
  </w:num>
  <w:num w:numId="5" w16cid:durableId="1881672638">
    <w:abstractNumId w:val="10"/>
  </w:num>
  <w:num w:numId="6" w16cid:durableId="798109891">
    <w:abstractNumId w:val="5"/>
  </w:num>
  <w:num w:numId="7" w16cid:durableId="96052661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897714336">
    <w:abstractNumId w:val="1"/>
    <w:lvlOverride w:ilvl="0">
      <w:startOverride w:val="1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790898389">
    <w:abstractNumId w:val="2"/>
    <w:lvlOverride w:ilvl="0">
      <w:startOverride w:val="2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87304417">
    <w:abstractNumId w:val="3"/>
  </w:num>
  <w:num w:numId="11" w16cid:durableId="859127167">
    <w:abstractNumId w:val="4"/>
    <w:lvlOverride w:ilvl="0">
      <w:startOverride w:val="3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944533606">
    <w:abstractNumId w:val="0"/>
  </w:num>
  <w:num w:numId="13" w16cid:durableId="1484467381">
    <w:abstractNumId w:val="13"/>
  </w:num>
  <w:num w:numId="14" w16cid:durableId="1244221967">
    <w:abstractNumId w:val="7"/>
  </w:num>
  <w:num w:numId="15" w16cid:durableId="434715694">
    <w:abstractNumId w:val="14"/>
  </w:num>
  <w:num w:numId="16" w16cid:durableId="208156287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D97"/>
    <w:rsid w:val="00010633"/>
    <w:rsid w:val="000E4981"/>
    <w:rsid w:val="0017781B"/>
    <w:rsid w:val="00206F32"/>
    <w:rsid w:val="0043463A"/>
    <w:rsid w:val="004E3DD1"/>
    <w:rsid w:val="00620CB7"/>
    <w:rsid w:val="00814D97"/>
    <w:rsid w:val="00853642"/>
    <w:rsid w:val="00951AFA"/>
    <w:rsid w:val="009C785C"/>
    <w:rsid w:val="00A84805"/>
    <w:rsid w:val="00AC2A75"/>
    <w:rsid w:val="00BF2807"/>
    <w:rsid w:val="00C11C97"/>
    <w:rsid w:val="00C85445"/>
    <w:rsid w:val="00CF6624"/>
    <w:rsid w:val="00D415FE"/>
    <w:rsid w:val="00DD279C"/>
    <w:rsid w:val="00E72E0B"/>
    <w:rsid w:val="00E97727"/>
    <w:rsid w:val="00F9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D6825"/>
  <w15:chartTrackingRefBased/>
  <w15:docId w15:val="{50E1BDDA-3FC0-41C8-AA25-2D4AB126F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27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9C"/>
  </w:style>
  <w:style w:type="paragraph" w:styleId="Stopka">
    <w:name w:val="footer"/>
    <w:basedOn w:val="Normalny"/>
    <w:link w:val="StopkaZnak"/>
    <w:uiPriority w:val="99"/>
    <w:unhideWhenUsed/>
    <w:rsid w:val="00DD27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79C"/>
  </w:style>
  <w:style w:type="paragraph" w:styleId="Akapitzlist">
    <w:name w:val="List Paragraph"/>
    <w:basedOn w:val="Normalny"/>
    <w:uiPriority w:val="34"/>
    <w:qFormat/>
    <w:rsid w:val="00DD27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9</Pages>
  <Words>3009</Words>
  <Characters>18060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Tomaszowski</dc:creator>
  <cp:keywords/>
  <dc:description/>
  <cp:lastModifiedBy>Robert Tomaszowski</cp:lastModifiedBy>
  <cp:revision>6</cp:revision>
  <dcterms:created xsi:type="dcterms:W3CDTF">2022-07-18T11:15:00Z</dcterms:created>
  <dcterms:modified xsi:type="dcterms:W3CDTF">2022-07-20T07:23:00Z</dcterms:modified>
</cp:coreProperties>
</file>