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F1315" w:rsidRDefault="00FF7383" w:rsidP="006A5DF1">
      <w:pPr>
        <w:spacing w:after="240"/>
        <w:jc w:val="right"/>
        <w:rPr>
          <w:sz w:val="24"/>
          <w:szCs w:val="24"/>
        </w:rPr>
      </w:pPr>
      <w:r w:rsidRPr="009F1315">
        <w:rPr>
          <w:sz w:val="24"/>
          <w:szCs w:val="24"/>
        </w:rPr>
        <w:t>Kraków</w:t>
      </w:r>
      <w:r w:rsidR="006A5DF1" w:rsidRPr="009F1315">
        <w:rPr>
          <w:sz w:val="24"/>
          <w:szCs w:val="24"/>
        </w:rPr>
        <w:t xml:space="preserve"> dnia: </w:t>
      </w:r>
      <w:r w:rsidR="004A46BC">
        <w:rPr>
          <w:sz w:val="24"/>
          <w:szCs w:val="24"/>
        </w:rPr>
        <w:t>28.07.2022 r.</w:t>
      </w:r>
    </w:p>
    <w:p w:rsidR="00FF7383" w:rsidRPr="009F1315" w:rsidRDefault="00FF7383" w:rsidP="006A5DF1">
      <w:pPr>
        <w:rPr>
          <w:b/>
          <w:bCs/>
          <w:sz w:val="24"/>
          <w:szCs w:val="24"/>
        </w:rPr>
      </w:pPr>
      <w:r w:rsidRPr="009F1315">
        <w:rPr>
          <w:b/>
          <w:bCs/>
          <w:sz w:val="24"/>
          <w:szCs w:val="24"/>
        </w:rPr>
        <w:t>Szpital Miejski Specjalistyczny</w:t>
      </w:r>
    </w:p>
    <w:p w:rsidR="00FF7383" w:rsidRPr="009F1315" w:rsidRDefault="00FF7383" w:rsidP="006A5DF1">
      <w:pPr>
        <w:rPr>
          <w:b/>
          <w:bCs/>
          <w:sz w:val="24"/>
          <w:szCs w:val="24"/>
        </w:rPr>
      </w:pPr>
      <w:r w:rsidRPr="009F1315">
        <w:rPr>
          <w:b/>
          <w:bCs/>
          <w:sz w:val="24"/>
          <w:szCs w:val="24"/>
        </w:rPr>
        <w:t>im. Gabriela Narutowicza w Krakowie</w:t>
      </w:r>
    </w:p>
    <w:p w:rsidR="006A5DF1" w:rsidRPr="009F1315" w:rsidRDefault="00FF7383" w:rsidP="006A5DF1">
      <w:pPr>
        <w:rPr>
          <w:b/>
          <w:bCs/>
          <w:sz w:val="24"/>
          <w:szCs w:val="24"/>
        </w:rPr>
      </w:pPr>
      <w:r w:rsidRPr="009F1315">
        <w:rPr>
          <w:b/>
          <w:bCs/>
          <w:sz w:val="24"/>
          <w:szCs w:val="24"/>
        </w:rPr>
        <w:t>Dział Zamówień Publicznych i Umów</w:t>
      </w:r>
    </w:p>
    <w:p w:rsidR="006A5DF1" w:rsidRPr="009F1315" w:rsidRDefault="00FF7383" w:rsidP="006A5DF1">
      <w:pPr>
        <w:rPr>
          <w:sz w:val="24"/>
          <w:szCs w:val="24"/>
        </w:rPr>
      </w:pPr>
      <w:r w:rsidRPr="009F1315">
        <w:rPr>
          <w:sz w:val="24"/>
          <w:szCs w:val="24"/>
        </w:rPr>
        <w:t>ul. Prądnicka</w:t>
      </w:r>
      <w:r w:rsidR="006A5DF1" w:rsidRPr="009F1315">
        <w:rPr>
          <w:sz w:val="24"/>
          <w:szCs w:val="24"/>
        </w:rPr>
        <w:t xml:space="preserve"> </w:t>
      </w:r>
      <w:r w:rsidRPr="009F1315">
        <w:rPr>
          <w:sz w:val="24"/>
          <w:szCs w:val="24"/>
        </w:rPr>
        <w:t>35-37</w:t>
      </w:r>
    </w:p>
    <w:p w:rsidR="006A5DF1" w:rsidRPr="009F1315" w:rsidRDefault="00FF7383" w:rsidP="006A5DF1">
      <w:pPr>
        <w:rPr>
          <w:sz w:val="24"/>
          <w:szCs w:val="24"/>
        </w:rPr>
      </w:pPr>
      <w:r w:rsidRPr="009F1315">
        <w:rPr>
          <w:sz w:val="24"/>
          <w:szCs w:val="24"/>
        </w:rPr>
        <w:t>31-202</w:t>
      </w:r>
      <w:r w:rsidR="006A5DF1" w:rsidRPr="009F1315">
        <w:rPr>
          <w:sz w:val="24"/>
          <w:szCs w:val="24"/>
        </w:rPr>
        <w:t xml:space="preserve"> </w:t>
      </w:r>
      <w:r w:rsidRPr="009F1315">
        <w:rPr>
          <w:sz w:val="24"/>
          <w:szCs w:val="24"/>
        </w:rPr>
        <w:t>Kraków</w:t>
      </w:r>
    </w:p>
    <w:p w:rsidR="006A5DF1" w:rsidRPr="009F131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F1315">
        <w:rPr>
          <w:sz w:val="24"/>
          <w:szCs w:val="24"/>
        </w:rPr>
        <w:tab/>
        <w:t xml:space="preserve"> </w:t>
      </w:r>
    </w:p>
    <w:p w:rsidR="006A5DF1" w:rsidRPr="009F131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F131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F1315">
        <w:rPr>
          <w:b/>
          <w:sz w:val="24"/>
          <w:szCs w:val="24"/>
        </w:rPr>
        <w:t>WYKONAWCY</w:t>
      </w:r>
    </w:p>
    <w:p w:rsidR="006A5DF1" w:rsidRPr="009F131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F1315">
        <w:rPr>
          <w:sz w:val="24"/>
          <w:szCs w:val="24"/>
        </w:rPr>
        <w:t>ubiegający się o zamówienie publiczne</w:t>
      </w:r>
    </w:p>
    <w:p w:rsidR="006D4AB3" w:rsidRPr="009F131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9F131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F1315">
        <w:rPr>
          <w:rFonts w:ascii="Times New Roman" w:hAnsi="Times New Roman"/>
          <w:szCs w:val="28"/>
        </w:rPr>
        <w:t>WYJAŚNIENI</w:t>
      </w:r>
      <w:r w:rsidR="00520165" w:rsidRPr="009F1315">
        <w:rPr>
          <w:rFonts w:ascii="Times New Roman" w:hAnsi="Times New Roman"/>
          <w:szCs w:val="28"/>
        </w:rPr>
        <w:t>A</w:t>
      </w:r>
      <w:r w:rsidR="00632C3C" w:rsidRPr="009F1315">
        <w:rPr>
          <w:rFonts w:ascii="Times New Roman" w:hAnsi="Times New Roman"/>
          <w:szCs w:val="28"/>
        </w:rPr>
        <w:t xml:space="preserve"> TREŚCI</w:t>
      </w:r>
      <w:r w:rsidR="0029606A" w:rsidRPr="009F1315">
        <w:rPr>
          <w:rFonts w:ascii="Times New Roman" w:hAnsi="Times New Roman"/>
          <w:szCs w:val="28"/>
        </w:rPr>
        <w:t xml:space="preserve"> SWZ</w:t>
      </w:r>
      <w:r w:rsidR="009F1315">
        <w:rPr>
          <w:rFonts w:ascii="Times New Roman" w:hAnsi="Times New Roman"/>
          <w:szCs w:val="28"/>
        </w:rPr>
        <w:t xml:space="preserve"> - 18</w:t>
      </w:r>
    </w:p>
    <w:p w:rsidR="006D4AB3" w:rsidRPr="009F131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F1315">
        <w:rPr>
          <w:sz w:val="22"/>
          <w:szCs w:val="22"/>
        </w:rPr>
        <w:t xml:space="preserve">Dotyczy: </w:t>
      </w:r>
      <w:r w:rsidR="006A5DF1" w:rsidRPr="009F1315">
        <w:rPr>
          <w:sz w:val="22"/>
          <w:szCs w:val="22"/>
        </w:rPr>
        <w:t>p</w:t>
      </w:r>
      <w:r w:rsidRPr="009F1315">
        <w:rPr>
          <w:sz w:val="22"/>
          <w:szCs w:val="22"/>
        </w:rPr>
        <w:t>ostępowani</w:t>
      </w:r>
      <w:r w:rsidR="006A5DF1" w:rsidRPr="009F1315">
        <w:rPr>
          <w:sz w:val="22"/>
          <w:szCs w:val="22"/>
        </w:rPr>
        <w:t>a</w:t>
      </w:r>
      <w:r w:rsidRPr="009F1315">
        <w:rPr>
          <w:sz w:val="22"/>
          <w:szCs w:val="22"/>
        </w:rPr>
        <w:t xml:space="preserve"> o udzielenie zamówienia publicznego, prowadzone</w:t>
      </w:r>
      <w:r w:rsidR="006A5DF1" w:rsidRPr="009F1315">
        <w:rPr>
          <w:sz w:val="22"/>
          <w:szCs w:val="22"/>
        </w:rPr>
        <w:t>go</w:t>
      </w:r>
      <w:r w:rsidRPr="009F1315">
        <w:rPr>
          <w:sz w:val="22"/>
          <w:szCs w:val="22"/>
        </w:rPr>
        <w:t xml:space="preserve"> w trybie </w:t>
      </w:r>
      <w:r w:rsidR="00FF7383" w:rsidRPr="009F1315">
        <w:rPr>
          <w:sz w:val="22"/>
          <w:szCs w:val="22"/>
        </w:rPr>
        <w:t>podstawowy</w:t>
      </w:r>
      <w:r w:rsidR="009F1315">
        <w:rPr>
          <w:sz w:val="22"/>
          <w:szCs w:val="22"/>
        </w:rPr>
        <w:t>m</w:t>
      </w:r>
      <w:r w:rsidR="00FF7383" w:rsidRPr="009F1315">
        <w:rPr>
          <w:sz w:val="22"/>
          <w:szCs w:val="22"/>
        </w:rPr>
        <w:t xml:space="preserve"> bez negocjacji - art. 275 pkt. 1 ustawy </w:t>
      </w:r>
      <w:proofErr w:type="spellStart"/>
      <w:r w:rsidR="00FF7383" w:rsidRPr="009F1315">
        <w:rPr>
          <w:sz w:val="22"/>
          <w:szCs w:val="22"/>
        </w:rPr>
        <w:t>Pzp</w:t>
      </w:r>
      <w:proofErr w:type="spellEnd"/>
      <w:r w:rsidRPr="009F1315">
        <w:rPr>
          <w:b/>
          <w:sz w:val="22"/>
          <w:szCs w:val="22"/>
        </w:rPr>
        <w:t xml:space="preserve"> </w:t>
      </w:r>
      <w:r w:rsidRPr="009F1315">
        <w:rPr>
          <w:bCs/>
          <w:sz w:val="22"/>
          <w:szCs w:val="22"/>
        </w:rPr>
        <w:t>na</w:t>
      </w:r>
      <w:r w:rsidRPr="009F1315">
        <w:rPr>
          <w:b/>
          <w:sz w:val="22"/>
          <w:szCs w:val="22"/>
        </w:rPr>
        <w:t xml:space="preserve"> </w:t>
      </w:r>
      <w:r w:rsidR="00E72428" w:rsidRPr="009F1315">
        <w:rPr>
          <w:bCs/>
          <w:sz w:val="22"/>
          <w:szCs w:val="22"/>
        </w:rPr>
        <w:t>”</w:t>
      </w:r>
      <w:r w:rsidR="00FF7383" w:rsidRPr="009F1315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9F1315">
        <w:rPr>
          <w:bCs/>
          <w:sz w:val="22"/>
          <w:szCs w:val="22"/>
        </w:rPr>
        <w:t>”</w:t>
      </w:r>
      <w:r w:rsidRPr="009F1315">
        <w:rPr>
          <w:b/>
          <w:sz w:val="22"/>
          <w:szCs w:val="22"/>
        </w:rPr>
        <w:t xml:space="preserve"> </w:t>
      </w:r>
      <w:r w:rsidRPr="009F1315">
        <w:rPr>
          <w:bCs/>
          <w:sz w:val="22"/>
          <w:szCs w:val="22"/>
        </w:rPr>
        <w:t>– znak sprawy</w:t>
      </w:r>
      <w:r w:rsidRPr="009F1315">
        <w:rPr>
          <w:b/>
          <w:sz w:val="22"/>
          <w:szCs w:val="22"/>
        </w:rPr>
        <w:t xml:space="preserve"> </w:t>
      </w:r>
      <w:r w:rsidR="00FF7383" w:rsidRPr="009F1315">
        <w:rPr>
          <w:b/>
          <w:sz w:val="22"/>
          <w:szCs w:val="22"/>
        </w:rPr>
        <w:t>ZP/34/2022</w:t>
      </w:r>
      <w:r w:rsidRPr="009F1315">
        <w:rPr>
          <w:b/>
          <w:sz w:val="22"/>
          <w:szCs w:val="22"/>
        </w:rPr>
        <w:t>.</w:t>
      </w:r>
    </w:p>
    <w:p w:rsidR="0012774F" w:rsidRPr="009F1315" w:rsidRDefault="00520165" w:rsidP="00D8461B">
      <w:pPr>
        <w:spacing w:after="240" w:line="276" w:lineRule="auto"/>
        <w:jc w:val="both"/>
      </w:pPr>
      <w:r w:rsidRPr="009F1315">
        <w:rPr>
          <w:sz w:val="22"/>
          <w:szCs w:val="22"/>
        </w:rPr>
        <w:t>Zamawiający</w:t>
      </w:r>
      <w:r w:rsidR="009F1315" w:rsidRPr="009F1315">
        <w:rPr>
          <w:sz w:val="22"/>
          <w:szCs w:val="22"/>
        </w:rPr>
        <w:t xml:space="preserve"> </w:t>
      </w:r>
      <w:r w:rsidRPr="009F1315">
        <w:rPr>
          <w:sz w:val="22"/>
          <w:szCs w:val="22"/>
        </w:rPr>
        <w:t xml:space="preserve">działając na podstawie art. </w:t>
      </w:r>
      <w:r w:rsidR="00E74BC3" w:rsidRPr="009F1315">
        <w:rPr>
          <w:sz w:val="22"/>
          <w:szCs w:val="22"/>
        </w:rPr>
        <w:t>284</w:t>
      </w:r>
      <w:r w:rsidRPr="009F1315">
        <w:rPr>
          <w:sz w:val="22"/>
          <w:szCs w:val="22"/>
        </w:rPr>
        <w:t xml:space="preserve"> ust. </w:t>
      </w:r>
      <w:r w:rsidR="0029606A" w:rsidRPr="009F1315">
        <w:rPr>
          <w:sz w:val="22"/>
          <w:szCs w:val="22"/>
        </w:rPr>
        <w:t>6</w:t>
      </w:r>
      <w:r w:rsidRPr="009F1315">
        <w:rPr>
          <w:sz w:val="22"/>
          <w:szCs w:val="22"/>
        </w:rPr>
        <w:t xml:space="preserve"> ustawy z dnia </w:t>
      </w:r>
      <w:r w:rsidR="0029606A" w:rsidRPr="009F1315">
        <w:rPr>
          <w:sz w:val="22"/>
          <w:szCs w:val="22"/>
        </w:rPr>
        <w:t>11</w:t>
      </w:r>
      <w:r w:rsidRPr="009F1315">
        <w:rPr>
          <w:sz w:val="22"/>
          <w:szCs w:val="22"/>
        </w:rPr>
        <w:t xml:space="preserve"> </w:t>
      </w:r>
      <w:r w:rsidR="0029606A" w:rsidRPr="009F1315">
        <w:rPr>
          <w:sz w:val="22"/>
          <w:szCs w:val="22"/>
        </w:rPr>
        <w:t xml:space="preserve">września </w:t>
      </w:r>
      <w:r w:rsidRPr="009F1315">
        <w:rPr>
          <w:sz w:val="22"/>
          <w:szCs w:val="22"/>
        </w:rPr>
        <w:t>20</w:t>
      </w:r>
      <w:r w:rsidR="0029606A" w:rsidRPr="009F1315">
        <w:rPr>
          <w:sz w:val="22"/>
          <w:szCs w:val="22"/>
        </w:rPr>
        <w:t>19</w:t>
      </w:r>
      <w:r w:rsidRPr="009F1315">
        <w:rPr>
          <w:sz w:val="22"/>
          <w:szCs w:val="22"/>
        </w:rPr>
        <w:t xml:space="preserve"> r</w:t>
      </w:r>
      <w:r w:rsidR="0029606A" w:rsidRPr="009F1315">
        <w:rPr>
          <w:sz w:val="22"/>
          <w:szCs w:val="22"/>
        </w:rPr>
        <w:t>.</w:t>
      </w:r>
      <w:r w:rsidRPr="009F1315">
        <w:rPr>
          <w:sz w:val="22"/>
          <w:szCs w:val="22"/>
        </w:rPr>
        <w:t xml:space="preserve"> Prawo </w:t>
      </w:r>
      <w:r w:rsidR="0029606A" w:rsidRPr="009F1315">
        <w:rPr>
          <w:sz w:val="22"/>
          <w:szCs w:val="22"/>
        </w:rPr>
        <w:t>z</w:t>
      </w:r>
      <w:r w:rsidRPr="009F1315">
        <w:rPr>
          <w:sz w:val="22"/>
          <w:szCs w:val="22"/>
        </w:rPr>
        <w:t xml:space="preserve">amówień </w:t>
      </w:r>
      <w:r w:rsidR="0029606A" w:rsidRPr="009F1315">
        <w:rPr>
          <w:sz w:val="22"/>
          <w:szCs w:val="22"/>
        </w:rPr>
        <w:t>p</w:t>
      </w:r>
      <w:r w:rsidRPr="009F1315">
        <w:rPr>
          <w:sz w:val="22"/>
          <w:szCs w:val="22"/>
        </w:rPr>
        <w:t xml:space="preserve">ublicznych </w:t>
      </w:r>
      <w:r w:rsidR="00FF7383" w:rsidRPr="009F1315">
        <w:rPr>
          <w:sz w:val="22"/>
          <w:szCs w:val="22"/>
        </w:rPr>
        <w:t>(</w:t>
      </w:r>
      <w:proofErr w:type="spellStart"/>
      <w:r w:rsidR="00FF7383" w:rsidRPr="009F1315">
        <w:rPr>
          <w:sz w:val="22"/>
          <w:szCs w:val="22"/>
        </w:rPr>
        <w:t>t.j</w:t>
      </w:r>
      <w:proofErr w:type="spellEnd"/>
      <w:r w:rsidR="00FF7383" w:rsidRPr="009F1315">
        <w:rPr>
          <w:sz w:val="22"/>
          <w:szCs w:val="22"/>
        </w:rPr>
        <w:t>. Dz.U. z 2021</w:t>
      </w:r>
      <w:r w:rsidR="009F1315" w:rsidRPr="009F1315">
        <w:rPr>
          <w:sz w:val="22"/>
          <w:szCs w:val="22"/>
        </w:rPr>
        <w:t xml:space="preserve"> </w:t>
      </w:r>
      <w:r w:rsidR="00FF7383" w:rsidRPr="009F1315">
        <w:rPr>
          <w:sz w:val="22"/>
          <w:szCs w:val="22"/>
        </w:rPr>
        <w:t xml:space="preserve">r. poz. 1129 z </w:t>
      </w:r>
      <w:proofErr w:type="spellStart"/>
      <w:r w:rsidR="00FF7383" w:rsidRPr="009F1315">
        <w:rPr>
          <w:sz w:val="22"/>
          <w:szCs w:val="22"/>
        </w:rPr>
        <w:t>późn</w:t>
      </w:r>
      <w:proofErr w:type="spellEnd"/>
      <w:r w:rsidR="00FF7383" w:rsidRPr="009F1315">
        <w:rPr>
          <w:sz w:val="22"/>
          <w:szCs w:val="22"/>
        </w:rPr>
        <w:t>. zm.)</w:t>
      </w:r>
      <w:r w:rsidR="00BE7BFD" w:rsidRPr="009F1315">
        <w:rPr>
          <w:sz w:val="22"/>
          <w:szCs w:val="22"/>
        </w:rPr>
        <w:t xml:space="preserve">, </w:t>
      </w:r>
      <w:r w:rsidR="00E74BC3" w:rsidRPr="009F1315">
        <w:rPr>
          <w:sz w:val="22"/>
          <w:szCs w:val="22"/>
        </w:rPr>
        <w:t>udostępnia</w:t>
      </w:r>
      <w:r w:rsidR="00BE7BFD" w:rsidRPr="009F1315">
        <w:rPr>
          <w:sz w:val="22"/>
          <w:szCs w:val="22"/>
        </w:rPr>
        <w:t xml:space="preserve"> poniżej treść zapytań do S</w:t>
      </w:r>
      <w:r w:rsidR="0012774F" w:rsidRPr="009F1315">
        <w:rPr>
          <w:sz w:val="22"/>
          <w:szCs w:val="22"/>
        </w:rPr>
        <w:t>pecyfikacji Warunków Zamówienia (</w:t>
      </w:r>
      <w:r w:rsidR="0012774F" w:rsidRPr="009F1315">
        <w:rPr>
          <w:sz w:val="22"/>
          <w:szCs w:val="22"/>
          <w:lang w:eastAsia="ar-SA"/>
        </w:rPr>
        <w:t>zwanej dalej</w:t>
      </w:r>
      <w:r w:rsidR="0012774F" w:rsidRPr="009F1315">
        <w:rPr>
          <w:b/>
          <w:sz w:val="22"/>
          <w:szCs w:val="22"/>
          <w:lang w:eastAsia="ar-SA"/>
        </w:rPr>
        <w:t xml:space="preserve"> </w:t>
      </w:r>
      <w:r w:rsidR="0012774F" w:rsidRPr="009F1315">
        <w:rPr>
          <w:bCs/>
          <w:sz w:val="22"/>
          <w:szCs w:val="22"/>
          <w:lang w:eastAsia="ar-SA"/>
        </w:rPr>
        <w:t>”SWZ”)</w:t>
      </w:r>
      <w:r w:rsidR="00E74BC3" w:rsidRPr="009F1315">
        <w:rPr>
          <w:bCs/>
          <w:sz w:val="22"/>
          <w:szCs w:val="22"/>
          <w:lang w:eastAsia="ar-SA"/>
        </w:rPr>
        <w:t xml:space="preserve"> </w:t>
      </w:r>
      <w:r w:rsidR="00E74BC3" w:rsidRPr="009F1315">
        <w:rPr>
          <w:sz w:val="22"/>
          <w:szCs w:val="22"/>
        </w:rPr>
        <w:t>wraz z wyjaśnieniami</w:t>
      </w:r>
      <w:r w:rsidR="0012774F" w:rsidRPr="009F131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7383" w:rsidRPr="009F1315" w:rsidTr="009C0F4D">
        <w:tc>
          <w:tcPr>
            <w:tcW w:w="9356" w:type="dxa"/>
            <w:shd w:val="clear" w:color="auto" w:fill="auto"/>
          </w:tcPr>
          <w:p w:rsidR="00FF7383" w:rsidRPr="009F1315" w:rsidRDefault="00FF7383" w:rsidP="009C0F4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Pytanie nr 18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Pakiet nr 8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Materace przeciwodleżynowe - 4 sztuki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- Pkt 5 Czy Zamawiający dopuści do przetargu wysokiej klasy materac przeznaczony do leczenia odleżyn stopnia I-IV kładziony bezpośrednio na standardowy materac szpitalny o grubości min. 5cm? Takie rozwiązanie pozwala na zmniejszenie objętości materaca w stanie złożonym co ma niebagatelne znaczenie przy magazynowaniu sprzętu.</w:t>
            </w:r>
          </w:p>
          <w:p w:rsidR="00FF7383" w:rsidRPr="009F1315" w:rsidRDefault="009F1315" w:rsidP="009C0F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9F1315" w:rsidRPr="009F1315" w:rsidRDefault="009F1315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- Pkt.20 Czy Zamawiający dopuści do przetargu wysokiej klasy materace przeciwodleżynowe z dedykowaną pompą o zakresie ciśnienia pracy 30 - 60 mmHg ?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- Pkt 24 Czy Zamawiający dopuści do przetargu wysokiej klasy pompę  o wadze 3.4 Kg? Taka waga powodowana jest jakością wykonania pompy. Ze względu na jej przeznaczenie pompa zawieszona jest na ramieniu łóżka i waga nie będzie miała żadnego wpływu na jakość pracy.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lastRenderedPageBreak/>
              <w:t>- Pkt 29 Czy Zamawiający dopuści do przetargu wysokiej klasy materac posiadający zdejmowany pokrowiec , którego pranie i dezynfekcja powinna być prowadzona w temperaturze do 80 stopni Celsjusza z zastosowaniem powszechnie używanych chemicznych środków dezynfekcyjnych? Takie rozwiązanie wpływa pozytywnie na trwałość pokrowca .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Pakiet nr 9</w:t>
            </w:r>
          </w:p>
          <w:p w:rsidR="00FF7383" w:rsidRPr="009F1315" w:rsidRDefault="00FF7383" w:rsidP="004A46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Materace przeciwodleżynowe - 15 sztuk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- Pkt 4 Czy Zamawiający dopuści do przetargu wysokiej klasy materac przeciwodleżynowy kładziony bezpośrednio na standardowy materac szpitalny o grubości min. 5cm? Takie rozwiązanie pozwala na zmniejszenie objętości materaca w stanie złożonym co ma niebagatelne znaczenie przy magazynowaniu sprzętu.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 xml:space="preserve">- Pkt.15 Czy Zamawiający dopuści do przetargu wysokiej klasy materace przeciwodleżynowe z dedykowaną pompą o zakresie ciśnienia pracy 30 - 60 mmHg w zupełności wystarczające dla skutecznej terapii nawet bardzo ciężkich pacjentów ? 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9F1315" w:rsidRPr="009F1315" w:rsidRDefault="009F1315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- Pkt 17 Czy Zamawiający dopuści do przetargu wysokiej klasy pompę  o wadze 2.4 Kg? Taka waga powodowana jest jakością wykonania pompy. Ze względu na jej przeznaczenie pompa zawieszona jest na ramieniu łóżka i waga nie będzie miała żadnego wpływu na jakość pracy.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Pakiet nr 10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Materace przeciwodleżynowe - 20 sztuk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Pkt. 6 Czy Zamawiający dopuści do przetargu wysokiej klasy materace przeciwodleżynowe</w:t>
            </w:r>
            <w:r w:rsidR="009F1315">
              <w:rPr>
                <w:sz w:val="22"/>
                <w:szCs w:val="22"/>
              </w:rPr>
              <w:br/>
            </w:r>
            <w:r w:rsidRPr="009F1315">
              <w:rPr>
                <w:sz w:val="22"/>
                <w:szCs w:val="22"/>
              </w:rPr>
              <w:t xml:space="preserve">o wysokość komór po napompowaniu 11,9cm co biorąc pod uwagę, że jest kładziony na standardowy materac szpitalny o grubości min 5cm daje grubość całkowitą leża większą niż wymagana? 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Pkt. 9 Czy Zamawiający dopuści do przetargu wysokiej klasy materace przeciwodleżynowe z 24 komorami ?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 xml:space="preserve">- Pkt.15 Czy Zamawiający dopuści do przetargu wysokiej klasy materace przeciwodleżynowe z dedykowaną pompą o zakresie ciśnienia pracy 30 - 60 mmHg w zupełności wystarczające dla skutecznej terapii nawet bardzo ciężkich pacjentów ? 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F4001A">
              <w:rPr>
                <w:b/>
                <w:bCs/>
                <w:sz w:val="22"/>
                <w:szCs w:val="22"/>
              </w:rPr>
              <w:t xml:space="preserve"> </w:t>
            </w:r>
            <w:r w:rsidR="004A46BC">
              <w:rPr>
                <w:b/>
                <w:bCs/>
                <w:sz w:val="22"/>
                <w:szCs w:val="22"/>
              </w:rPr>
              <w:t>Tak.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 xml:space="preserve">- Pkt 21 Czy Zamawiający dopuści do przetargu wysokiej klasy pompę  o wadze 2.4 Kg? Taka waga powodowana jest jakością wykonania pompy. Ze względu na jej przeznaczenie pompa zawieszona jest </w:t>
            </w:r>
            <w:r w:rsidRPr="009F1315">
              <w:rPr>
                <w:sz w:val="22"/>
                <w:szCs w:val="22"/>
              </w:rPr>
              <w:lastRenderedPageBreak/>
              <w:t>na ramieniu łóżka i waga nie będzie miała żadnego wpływu na jakość pracy.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Pakiet nr 11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 xml:space="preserve">Pompa infuzyjna </w:t>
            </w:r>
            <w:proofErr w:type="spellStart"/>
            <w:r w:rsidRPr="009F1315">
              <w:rPr>
                <w:sz w:val="22"/>
                <w:szCs w:val="22"/>
              </w:rPr>
              <w:t>strzykawkowa</w:t>
            </w:r>
            <w:proofErr w:type="spellEnd"/>
          </w:p>
          <w:p w:rsidR="00FF7383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>-  Pkt. 7</w:t>
            </w:r>
            <w:r w:rsidR="001D548E">
              <w:rPr>
                <w:sz w:val="22"/>
                <w:szCs w:val="22"/>
              </w:rPr>
              <w:t xml:space="preserve"> </w:t>
            </w:r>
            <w:r w:rsidRPr="009F1315">
              <w:rPr>
                <w:sz w:val="22"/>
                <w:szCs w:val="22"/>
              </w:rPr>
              <w:t xml:space="preserve">Czy Zamawiający dopuści do przetargu pompę </w:t>
            </w:r>
            <w:proofErr w:type="spellStart"/>
            <w:r w:rsidRPr="009F1315">
              <w:rPr>
                <w:sz w:val="22"/>
                <w:szCs w:val="22"/>
              </w:rPr>
              <w:t>strzykawkową</w:t>
            </w:r>
            <w:proofErr w:type="spellEnd"/>
            <w:r w:rsidRPr="009F1315">
              <w:rPr>
                <w:sz w:val="22"/>
                <w:szCs w:val="22"/>
              </w:rPr>
              <w:t xml:space="preserve"> z możliwością mocowania do stacji dokującej, wraz z uchwytem do przenoszenia, przy użyciu złącza śrubowego? Takie rozwiązanie zmniejsza potrzebę serwisowania urządzenia, gdyż nie posiada elementów zatrzaskowych, które po dłuższym użytkowaniu mogą się wyłamać.</w:t>
            </w:r>
          </w:p>
          <w:p w:rsidR="009F1315" w:rsidRPr="009F1315" w:rsidRDefault="009F1315" w:rsidP="009F1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 w:rsidR="004A46BC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9F1315" w:rsidRPr="009F1315" w:rsidRDefault="009F1315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 xml:space="preserve">-  Pkt. 11 </w:t>
            </w:r>
            <w:r w:rsidR="001D548E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9F1315">
              <w:rPr>
                <w:sz w:val="22"/>
                <w:szCs w:val="22"/>
              </w:rPr>
              <w:t xml:space="preserve">Czy Zamawiający dopuści do przetargu pompę </w:t>
            </w:r>
            <w:proofErr w:type="spellStart"/>
            <w:r w:rsidRPr="009F1315">
              <w:rPr>
                <w:sz w:val="22"/>
                <w:szCs w:val="22"/>
              </w:rPr>
              <w:t>strzykawkową</w:t>
            </w:r>
            <w:proofErr w:type="spellEnd"/>
            <w:r w:rsidRPr="009F1315">
              <w:rPr>
                <w:sz w:val="22"/>
                <w:szCs w:val="22"/>
              </w:rPr>
              <w:t xml:space="preserve"> z możliwością mocowania do rury pionowej, kolumny lub poziomej szyny przy użyciu elementu odłączalnego od pompy? Taka możliwość nie wpływa negatywnie na pracę pompy, a  dodatkowa możliwość odłączenia elementu, zmniejsza zapotrzebowanie na miejsca podczas pracy pompy w stacji dokującej.</w:t>
            </w:r>
          </w:p>
          <w:p w:rsidR="004A46BC" w:rsidRPr="009F1315" w:rsidRDefault="004A46BC" w:rsidP="004A46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9F1315" w:rsidRPr="009F1315" w:rsidRDefault="009F1315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 xml:space="preserve">- Pkt. 12    Czy Zamawiający dopuści do przetargu pompę </w:t>
            </w:r>
            <w:proofErr w:type="spellStart"/>
            <w:r w:rsidRPr="009F1315">
              <w:rPr>
                <w:sz w:val="22"/>
                <w:szCs w:val="22"/>
              </w:rPr>
              <w:t>strzykawkową</w:t>
            </w:r>
            <w:proofErr w:type="spellEnd"/>
            <w:r w:rsidRPr="009F1315">
              <w:rPr>
                <w:sz w:val="22"/>
                <w:szCs w:val="22"/>
              </w:rPr>
              <w:t xml:space="preserve"> bez zintegrowanej z obudową rączki do przenoszenia urządzenia ? Lepszym rozwiązaniem jest posiadanie opcji założenia uchwytu lub zdemontowania w zależności od potrzeb.</w:t>
            </w:r>
          </w:p>
          <w:p w:rsidR="004A46BC" w:rsidRPr="009F1315" w:rsidRDefault="004A46BC" w:rsidP="004A46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383" w:rsidRPr="009F1315" w:rsidRDefault="00FF7383" w:rsidP="009C0F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1315">
              <w:rPr>
                <w:sz w:val="22"/>
                <w:szCs w:val="22"/>
              </w:rPr>
              <w:t xml:space="preserve">- Pkt. 14   Czy Zamawiający dopuści do przetargu wysokiej klasy pompy </w:t>
            </w:r>
            <w:proofErr w:type="spellStart"/>
            <w:r w:rsidRPr="009F1315">
              <w:rPr>
                <w:sz w:val="22"/>
                <w:szCs w:val="22"/>
              </w:rPr>
              <w:t>strzykawkowe</w:t>
            </w:r>
            <w:proofErr w:type="spellEnd"/>
            <w:r w:rsidRPr="009F1315">
              <w:rPr>
                <w:sz w:val="22"/>
                <w:szCs w:val="22"/>
              </w:rPr>
              <w:t xml:space="preserve"> z czytelnym 4,3" kolorowym wyświetlaczem z możliwością wyświetlenia następujących informacji jednocześnie: Nazwy podawanego leku, prędkości infuzji, podanej dawce, stanie naładowanego akumulatora, aktualne ciśnienie w drenie w formie graficznej bez informacji o ustawionym stężeniu leku?</w:t>
            </w:r>
          </w:p>
          <w:p w:rsidR="004A46BC" w:rsidRPr="009F1315" w:rsidRDefault="004A46BC" w:rsidP="004A46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131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F7383" w:rsidRPr="009F1315" w:rsidRDefault="00FF7383" w:rsidP="009C0F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F1315" w:rsidRDefault="00BE7BFD" w:rsidP="00520165">
      <w:pPr>
        <w:jc w:val="both"/>
        <w:rPr>
          <w:sz w:val="22"/>
          <w:szCs w:val="22"/>
        </w:rPr>
      </w:pPr>
    </w:p>
    <w:p w:rsidR="006D4AB3" w:rsidRDefault="009F1315" w:rsidP="009F1315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9F1315" w:rsidRDefault="009F1315" w:rsidP="009F1315">
      <w:pPr>
        <w:pStyle w:val="Tekstpodstawowy"/>
        <w:ind w:left="5245"/>
        <w:rPr>
          <w:sz w:val="24"/>
          <w:szCs w:val="24"/>
        </w:rPr>
      </w:pPr>
    </w:p>
    <w:p w:rsidR="009F1315" w:rsidRPr="009F1315" w:rsidRDefault="009F1315" w:rsidP="009F1315">
      <w:pPr>
        <w:pStyle w:val="Tekstpodstawowy"/>
        <w:ind w:left="5245"/>
        <w:rPr>
          <w:sz w:val="24"/>
          <w:szCs w:val="24"/>
        </w:rPr>
      </w:pPr>
    </w:p>
    <w:p w:rsidR="006D4AB3" w:rsidRPr="009F1315" w:rsidRDefault="00FF7383" w:rsidP="009F1315">
      <w:pPr>
        <w:spacing w:line="360" w:lineRule="auto"/>
        <w:ind w:left="6237"/>
        <w:rPr>
          <w:sz w:val="24"/>
          <w:szCs w:val="24"/>
        </w:rPr>
      </w:pPr>
      <w:r w:rsidRPr="009F1315">
        <w:rPr>
          <w:sz w:val="24"/>
          <w:szCs w:val="24"/>
        </w:rPr>
        <w:t>Piotr</w:t>
      </w:r>
      <w:r w:rsidR="006D4AB3" w:rsidRPr="009F1315">
        <w:rPr>
          <w:sz w:val="24"/>
          <w:szCs w:val="24"/>
        </w:rPr>
        <w:t xml:space="preserve"> </w:t>
      </w:r>
      <w:r w:rsidRPr="009F1315">
        <w:rPr>
          <w:sz w:val="24"/>
          <w:szCs w:val="24"/>
        </w:rPr>
        <w:t>Nowakowski</w:t>
      </w:r>
    </w:p>
    <w:sectPr w:rsidR="006D4AB3" w:rsidRPr="009F1315" w:rsidSect="009F13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702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BC0" w:rsidRDefault="00BD2BC0">
      <w:r>
        <w:separator/>
      </w:r>
    </w:p>
  </w:endnote>
  <w:endnote w:type="continuationSeparator" w:id="0">
    <w:p w:rsidR="00BD2BC0" w:rsidRDefault="00BD2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D54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BC0" w:rsidRDefault="00BD2BC0">
      <w:r>
        <w:separator/>
      </w:r>
    </w:p>
  </w:footnote>
  <w:footnote w:type="continuationSeparator" w:id="0">
    <w:p w:rsidR="00BD2BC0" w:rsidRDefault="00BD2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383" w:rsidRDefault="00FF73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383" w:rsidRDefault="00FF73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383" w:rsidRPr="009F1315" w:rsidRDefault="001D548E" w:rsidP="009F1315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;mso-wrap-style:squar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BC0"/>
    <w:rsid w:val="00031374"/>
    <w:rsid w:val="000A1097"/>
    <w:rsid w:val="000E2A8F"/>
    <w:rsid w:val="0012774F"/>
    <w:rsid w:val="00144B7A"/>
    <w:rsid w:val="00180C6E"/>
    <w:rsid w:val="001D548E"/>
    <w:rsid w:val="0029606A"/>
    <w:rsid w:val="004848F3"/>
    <w:rsid w:val="004A46BC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F1315"/>
    <w:rsid w:val="00A905AC"/>
    <w:rsid w:val="00BA6584"/>
    <w:rsid w:val="00BD2BC0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001A"/>
    <w:rsid w:val="00FC5957"/>
    <w:rsid w:val="00FD265E"/>
    <w:rsid w:val="00FF2F35"/>
    <w:rsid w:val="00FF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3E31D79"/>
  <w15:chartTrackingRefBased/>
  <w15:docId w15:val="{98341F9A-6CF8-4AAD-BE50-0284B843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763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2022-07-28T13:22:00Z</cp:lastPrinted>
  <dcterms:created xsi:type="dcterms:W3CDTF">2022-07-28T12:50:00Z</dcterms:created>
  <dcterms:modified xsi:type="dcterms:W3CDTF">2022-07-28T13:34:00Z</dcterms:modified>
</cp:coreProperties>
</file>