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4FAFD" w14:textId="48105B22" w:rsidR="00B04206" w:rsidRPr="003A518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3A5181">
        <w:rPr>
          <w:rFonts w:ascii="Arial" w:hAnsi="Arial" w:cs="Arial"/>
          <w:bCs/>
          <w:sz w:val="24"/>
          <w:szCs w:val="24"/>
        </w:rPr>
        <w:t>Znak sprawy:</w:t>
      </w:r>
      <w:r w:rsidRPr="003A5181">
        <w:rPr>
          <w:rFonts w:ascii="Arial" w:hAnsi="Arial" w:cs="Arial"/>
          <w:b/>
          <w:bCs/>
          <w:sz w:val="24"/>
          <w:szCs w:val="24"/>
        </w:rPr>
        <w:t xml:space="preserve"> </w:t>
      </w:r>
      <w:r w:rsidR="00C2588C" w:rsidRPr="003A5181">
        <w:rPr>
          <w:rFonts w:ascii="Arial" w:hAnsi="Arial" w:cs="Arial"/>
          <w:b/>
          <w:bCs/>
          <w:sz w:val="24"/>
          <w:szCs w:val="24"/>
        </w:rPr>
        <w:t>KA-2/</w:t>
      </w:r>
      <w:r w:rsidR="001D6ECA" w:rsidRPr="003A5181">
        <w:rPr>
          <w:rFonts w:ascii="Arial" w:hAnsi="Arial" w:cs="Arial"/>
          <w:b/>
          <w:bCs/>
          <w:sz w:val="24"/>
          <w:szCs w:val="24"/>
        </w:rPr>
        <w:t>0</w:t>
      </w:r>
      <w:r w:rsidR="0087489A">
        <w:rPr>
          <w:rFonts w:ascii="Arial" w:hAnsi="Arial" w:cs="Arial"/>
          <w:b/>
          <w:bCs/>
          <w:sz w:val="24"/>
          <w:szCs w:val="24"/>
        </w:rPr>
        <w:t>8</w:t>
      </w:r>
      <w:r w:rsidR="00D82785" w:rsidRPr="003A5181">
        <w:rPr>
          <w:rFonts w:ascii="Arial" w:hAnsi="Arial" w:cs="Arial"/>
          <w:b/>
          <w:bCs/>
          <w:sz w:val="24"/>
          <w:szCs w:val="24"/>
        </w:rPr>
        <w:t>6</w:t>
      </w:r>
      <w:r w:rsidR="00C2588C" w:rsidRPr="003A5181">
        <w:rPr>
          <w:rFonts w:ascii="Arial" w:hAnsi="Arial" w:cs="Arial"/>
          <w:b/>
          <w:bCs/>
          <w:sz w:val="24"/>
          <w:szCs w:val="24"/>
        </w:rPr>
        <w:t>/202</w:t>
      </w:r>
      <w:r w:rsidR="005849E4" w:rsidRPr="003A5181">
        <w:rPr>
          <w:rFonts w:ascii="Arial" w:hAnsi="Arial" w:cs="Arial"/>
          <w:b/>
          <w:bCs/>
          <w:sz w:val="24"/>
          <w:szCs w:val="24"/>
        </w:rPr>
        <w:t>2</w:t>
      </w:r>
    </w:p>
    <w:p w14:paraId="3AED82CB" w14:textId="77777777" w:rsidR="00E616D4" w:rsidRPr="003A5181" w:rsidRDefault="00B639E0" w:rsidP="000927D4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3A5181">
        <w:rPr>
          <w:rFonts w:ascii="Arial" w:hAnsi="Arial" w:cs="Arial"/>
          <w:bCs/>
          <w:i w:val="0"/>
          <w:szCs w:val="24"/>
        </w:rPr>
        <w:t xml:space="preserve">Załącznik </w:t>
      </w:r>
      <w:r w:rsidRPr="00CB17FB">
        <w:rPr>
          <w:rFonts w:ascii="Arial" w:hAnsi="Arial" w:cs="Arial"/>
          <w:bCs/>
          <w:i w:val="0"/>
          <w:szCs w:val="24"/>
        </w:rPr>
        <w:t>nr</w:t>
      </w:r>
      <w:r w:rsidRPr="00CB17FB">
        <w:rPr>
          <w:rFonts w:ascii="Arial" w:hAnsi="Arial" w:cs="Arial"/>
          <w:b/>
          <w:bCs/>
          <w:i w:val="0"/>
          <w:szCs w:val="24"/>
        </w:rPr>
        <w:t xml:space="preserve"> </w:t>
      </w:r>
      <w:r w:rsidR="00797A45" w:rsidRPr="00CB17FB">
        <w:rPr>
          <w:rFonts w:ascii="Arial" w:hAnsi="Arial" w:cs="Arial"/>
          <w:b/>
          <w:bCs/>
          <w:i w:val="0"/>
          <w:szCs w:val="24"/>
        </w:rPr>
        <w:t>2</w:t>
      </w:r>
      <w:r w:rsidR="00EE6FFC" w:rsidRPr="00CB17FB">
        <w:rPr>
          <w:rFonts w:ascii="Arial" w:hAnsi="Arial" w:cs="Arial"/>
          <w:b/>
          <w:bCs/>
          <w:i w:val="0"/>
          <w:szCs w:val="24"/>
        </w:rPr>
        <w:t xml:space="preserve"> </w:t>
      </w:r>
      <w:r w:rsidRPr="00CB17FB">
        <w:rPr>
          <w:rFonts w:ascii="Arial" w:hAnsi="Arial" w:cs="Arial"/>
          <w:b/>
          <w:bCs/>
          <w:i w:val="0"/>
          <w:szCs w:val="24"/>
        </w:rPr>
        <w:t>do SWZ</w:t>
      </w:r>
    </w:p>
    <w:p w14:paraId="44BF7924" w14:textId="3816D470" w:rsidR="00EF47EE" w:rsidRPr="003A5181" w:rsidRDefault="003B310D" w:rsidP="00C2605E">
      <w:pPr>
        <w:pStyle w:val="Nagwek2"/>
        <w:spacing w:after="240"/>
        <w:ind w:left="0"/>
      </w:pPr>
      <w:r w:rsidRPr="003A5181">
        <w:t>O</w:t>
      </w:r>
      <w:r w:rsidR="000C2C79">
        <w:t>PIS PRZEDMIOTU ZAMÓWIENIA</w:t>
      </w:r>
    </w:p>
    <w:p w14:paraId="2DF1CD6C" w14:textId="77777777" w:rsidR="00A85886" w:rsidRPr="00743A77" w:rsidRDefault="00A85886" w:rsidP="00DD04B8">
      <w:pPr>
        <w:spacing w:line="360" w:lineRule="auto"/>
        <w:ind w:hanging="28"/>
        <w:rPr>
          <w:sz w:val="1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80"/>
        <w:gridCol w:w="7080"/>
      </w:tblGrid>
      <w:tr w:rsidR="000C2C79" w14:paraId="17A94AE0" w14:textId="3BDC413B" w:rsidTr="00947318">
        <w:tc>
          <w:tcPr>
            <w:tcW w:w="1980" w:type="dxa"/>
            <w:shd w:val="clear" w:color="auto" w:fill="FDE9D9" w:themeFill="accent6" w:themeFillTint="33"/>
          </w:tcPr>
          <w:p w14:paraId="763722D8" w14:textId="771E40BD" w:rsidR="000C2C79" w:rsidRPr="00947318" w:rsidRDefault="000C2C79" w:rsidP="00947318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0"/>
                <w:szCs w:val="24"/>
              </w:rPr>
            </w:pPr>
            <w:r w:rsidRPr="00947318">
              <w:rPr>
                <w:rFonts w:ascii="Arial" w:hAnsi="Arial" w:cs="Arial"/>
                <w:b/>
                <w:sz w:val="20"/>
                <w:szCs w:val="24"/>
              </w:rPr>
              <w:t>Przedmiot</w:t>
            </w:r>
          </w:p>
        </w:tc>
        <w:tc>
          <w:tcPr>
            <w:tcW w:w="7080" w:type="dxa"/>
          </w:tcPr>
          <w:p w14:paraId="0BBF50F9" w14:textId="3F9ADC92" w:rsidR="000C2C79" w:rsidRPr="00947318" w:rsidRDefault="00947318" w:rsidP="00947318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Opis</w:t>
            </w:r>
          </w:p>
        </w:tc>
      </w:tr>
      <w:tr w:rsidR="000C2C79" w14:paraId="3AE81D54" w14:textId="77777777" w:rsidTr="00947318">
        <w:tc>
          <w:tcPr>
            <w:tcW w:w="1980" w:type="dxa"/>
            <w:shd w:val="clear" w:color="auto" w:fill="FDE9D9" w:themeFill="accent6" w:themeFillTint="33"/>
          </w:tcPr>
          <w:p w14:paraId="5A9BF86B" w14:textId="13EAD26C" w:rsidR="000C2C79" w:rsidRPr="000C2C79" w:rsidRDefault="00EA3E01" w:rsidP="00947318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  <w:szCs w:val="24"/>
              </w:rPr>
            </w:pPr>
            <w:r w:rsidRPr="00EA3E01">
              <w:rPr>
                <w:rFonts w:ascii="Arial" w:hAnsi="Arial" w:cs="Arial"/>
                <w:sz w:val="20"/>
                <w:szCs w:val="24"/>
              </w:rPr>
              <w:t>Stanowisko badawcze do zgrzewania punktowego</w:t>
            </w:r>
          </w:p>
        </w:tc>
        <w:tc>
          <w:tcPr>
            <w:tcW w:w="7080" w:type="dxa"/>
          </w:tcPr>
          <w:p w14:paraId="3B8A90C0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1.1.</w:t>
            </w:r>
            <w:r w:rsidRPr="00472A93">
              <w:rPr>
                <w:color w:val="222222"/>
                <w:sz w:val="20"/>
              </w:rPr>
              <w:tab/>
            </w:r>
            <w:bookmarkStart w:id="0" w:name="_Hlk109939204"/>
            <w:r w:rsidRPr="00472A93">
              <w:rPr>
                <w:color w:val="222222"/>
                <w:sz w:val="20"/>
              </w:rPr>
              <w:t xml:space="preserve">Robot zgrzewalniczy </w:t>
            </w:r>
            <w:bookmarkEnd w:id="0"/>
            <w:r w:rsidRPr="00472A93">
              <w:rPr>
                <w:color w:val="222222"/>
                <w:sz w:val="20"/>
              </w:rPr>
              <w:t>– 1 sztuka:</w:t>
            </w:r>
          </w:p>
          <w:p w14:paraId="31F94AFB" w14:textId="337AF728" w:rsidR="007D7EF4" w:rsidRPr="007D7EF4" w:rsidRDefault="007D7EF4" w:rsidP="007D7EF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7D7EF4">
              <w:rPr>
                <w:rFonts w:ascii="Arial" w:hAnsi="Arial" w:cs="Arial"/>
                <w:color w:val="222222"/>
                <w:sz w:val="20"/>
              </w:rPr>
              <w:t>Maksymalny zasięg nie mniejszy niż: 2600 mm</w:t>
            </w:r>
          </w:p>
          <w:p w14:paraId="43BE5128" w14:textId="47CDE334" w:rsidR="007D7EF4" w:rsidRPr="007D7EF4" w:rsidRDefault="007D7EF4" w:rsidP="007D7EF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7D7EF4">
              <w:rPr>
                <w:rFonts w:ascii="Arial" w:hAnsi="Arial" w:cs="Arial"/>
                <w:color w:val="222222"/>
                <w:sz w:val="20"/>
              </w:rPr>
              <w:t>Znamionowa ładowność nie mniejsza niż: 150 kg</w:t>
            </w:r>
          </w:p>
          <w:p w14:paraId="773C3A6D" w14:textId="4A511167" w:rsidR="007D7EF4" w:rsidRPr="007D7EF4" w:rsidRDefault="007D7EF4" w:rsidP="007D7EF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7D7EF4">
              <w:rPr>
                <w:rFonts w:ascii="Arial" w:hAnsi="Arial" w:cs="Arial"/>
                <w:color w:val="222222"/>
                <w:sz w:val="20"/>
              </w:rPr>
              <w:t>Maksymalna ładowność: 210 kg</w:t>
            </w:r>
          </w:p>
          <w:p w14:paraId="5C9A7210" w14:textId="357A7229" w:rsidR="007D7EF4" w:rsidRPr="007D7EF4" w:rsidRDefault="007D7EF4" w:rsidP="007D7EF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7D7EF4">
              <w:rPr>
                <w:rFonts w:ascii="Arial" w:hAnsi="Arial" w:cs="Arial"/>
                <w:color w:val="222222"/>
                <w:sz w:val="20"/>
              </w:rPr>
              <w:t>Maksymalne dodatkowe obciążenie, obrotowa kolumna, nie mniejsze niż: 300 kg</w:t>
            </w:r>
          </w:p>
          <w:p w14:paraId="2C16C36E" w14:textId="0D047EBA" w:rsidR="007D7EF4" w:rsidRPr="00B65548" w:rsidRDefault="007D7EF4" w:rsidP="007D7EF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7D7EF4">
              <w:rPr>
                <w:rFonts w:ascii="Arial" w:hAnsi="Arial" w:cs="Arial"/>
                <w:color w:val="222222"/>
                <w:sz w:val="20"/>
              </w:rPr>
              <w:t xml:space="preserve">Rok </w:t>
            </w:r>
            <w:r w:rsidRPr="00B65548">
              <w:rPr>
                <w:rFonts w:ascii="Arial" w:hAnsi="Arial" w:cs="Arial"/>
                <w:color w:val="222222"/>
                <w:sz w:val="20"/>
              </w:rPr>
              <w:t xml:space="preserve">produkcji </w:t>
            </w:r>
            <w:r w:rsidR="000C4D81" w:rsidRPr="00B65548">
              <w:rPr>
                <w:rFonts w:ascii="Arial" w:hAnsi="Arial" w:cs="Arial"/>
                <w:color w:val="222222"/>
                <w:sz w:val="20"/>
              </w:rPr>
              <w:t xml:space="preserve">nie wcześniej niż w </w:t>
            </w:r>
            <w:r w:rsidRPr="00B65548">
              <w:rPr>
                <w:rFonts w:ascii="Arial" w:hAnsi="Arial" w:cs="Arial"/>
                <w:color w:val="222222"/>
                <w:sz w:val="20"/>
              </w:rPr>
              <w:t>2022</w:t>
            </w:r>
            <w:r w:rsidR="000C4D81" w:rsidRPr="00B65548">
              <w:rPr>
                <w:rFonts w:ascii="Arial" w:hAnsi="Arial" w:cs="Arial"/>
                <w:color w:val="222222"/>
                <w:sz w:val="20"/>
              </w:rPr>
              <w:t xml:space="preserve"> r.</w:t>
            </w:r>
          </w:p>
          <w:p w14:paraId="005410DB" w14:textId="731EF20A" w:rsidR="007D7EF4" w:rsidRPr="00B65548" w:rsidRDefault="007D7EF4" w:rsidP="007D7EF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B65548">
              <w:rPr>
                <w:rFonts w:ascii="Arial" w:hAnsi="Arial" w:cs="Arial"/>
                <w:color w:val="222222"/>
                <w:sz w:val="20"/>
              </w:rPr>
              <w:t>Powtarzalność ułożenia (ISO 9283): ± 0,05 mm</w:t>
            </w:r>
          </w:p>
          <w:p w14:paraId="34175662" w14:textId="34954F07" w:rsidR="007D7EF4" w:rsidRPr="00B65548" w:rsidRDefault="007D7EF4" w:rsidP="007D7EF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B65548">
              <w:rPr>
                <w:rFonts w:ascii="Arial" w:hAnsi="Arial" w:cs="Arial"/>
                <w:color w:val="222222"/>
                <w:sz w:val="20"/>
              </w:rPr>
              <w:t>Liczba osi minimum 6</w:t>
            </w:r>
          </w:p>
          <w:p w14:paraId="7E59C99D" w14:textId="34B9E779" w:rsidR="007D7EF4" w:rsidRPr="00B65548" w:rsidRDefault="007D7EF4" w:rsidP="007D7EF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B65548">
              <w:rPr>
                <w:rFonts w:ascii="Arial" w:hAnsi="Arial" w:cs="Arial"/>
                <w:color w:val="222222"/>
                <w:sz w:val="20"/>
              </w:rPr>
              <w:t>Pozycja montażowa Podłoga</w:t>
            </w:r>
          </w:p>
          <w:p w14:paraId="5598765B" w14:textId="1D8A5129" w:rsidR="007D7EF4" w:rsidRPr="00B65548" w:rsidRDefault="007D7EF4" w:rsidP="007D7EF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B65548">
              <w:rPr>
                <w:rFonts w:ascii="Arial" w:hAnsi="Arial" w:cs="Arial"/>
                <w:color w:val="222222"/>
                <w:sz w:val="20"/>
              </w:rPr>
              <w:t>Maksymalny wymiar podstawy 800 mm x 800 mm</w:t>
            </w:r>
          </w:p>
          <w:p w14:paraId="550177AB" w14:textId="5C6ED492" w:rsidR="007D7EF4" w:rsidRPr="00B65548" w:rsidRDefault="007D7EF4" w:rsidP="007D7EF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B65548">
              <w:rPr>
                <w:rFonts w:ascii="Arial" w:hAnsi="Arial" w:cs="Arial"/>
                <w:color w:val="222222"/>
                <w:sz w:val="20"/>
              </w:rPr>
              <w:t>Waga do 1200 kg</w:t>
            </w:r>
          </w:p>
          <w:p w14:paraId="3458C991" w14:textId="5729CD94" w:rsidR="007D7EF4" w:rsidRPr="00B65548" w:rsidRDefault="007D7EF4" w:rsidP="007D7EF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B65548">
              <w:rPr>
                <w:rFonts w:ascii="Arial" w:hAnsi="Arial" w:cs="Arial"/>
                <w:color w:val="222222"/>
                <w:sz w:val="20"/>
              </w:rPr>
              <w:t>Prowadzenie wszystkich przewodów technologicznych przez nadgarstek robota</w:t>
            </w:r>
          </w:p>
          <w:p w14:paraId="5DE50F13" w14:textId="64B7E23D" w:rsidR="000C4D81" w:rsidRPr="00B65548" w:rsidRDefault="000C4D81" w:rsidP="000C4D81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B65548">
              <w:rPr>
                <w:rFonts w:ascii="Arial" w:hAnsi="Arial" w:cs="Arial"/>
                <w:color w:val="222222"/>
                <w:sz w:val="20"/>
              </w:rPr>
              <w:t xml:space="preserve">Minimalna wartość absolutna zakresu ruchu na poszczególnych osiach: </w:t>
            </w:r>
            <w:r w:rsidR="003446E1" w:rsidRPr="00B65548">
              <w:rPr>
                <w:rFonts w:ascii="Arial" w:hAnsi="Arial" w:cs="Arial"/>
                <w:color w:val="222222"/>
                <w:sz w:val="20"/>
              </w:rPr>
              <w:t xml:space="preserve">A1 - 185° do 185°; A2 - </w:t>
            </w:r>
            <w:r w:rsidR="003446E1">
              <w:rPr>
                <w:rFonts w:ascii="Arial" w:hAnsi="Arial" w:cs="Arial"/>
                <w:color w:val="222222"/>
                <w:sz w:val="20"/>
              </w:rPr>
              <w:t>7</w:t>
            </w:r>
            <w:r w:rsidR="003446E1" w:rsidRPr="00B65548">
              <w:rPr>
                <w:rFonts w:ascii="Arial" w:hAnsi="Arial" w:cs="Arial"/>
                <w:color w:val="222222"/>
                <w:sz w:val="20"/>
              </w:rPr>
              <w:t>0 ° do 7</w:t>
            </w:r>
            <w:r w:rsidR="003446E1">
              <w:rPr>
                <w:rFonts w:ascii="Arial" w:hAnsi="Arial" w:cs="Arial"/>
                <w:color w:val="222222"/>
                <w:sz w:val="20"/>
              </w:rPr>
              <w:t>0</w:t>
            </w:r>
            <w:r w:rsidR="003446E1" w:rsidRPr="00B65548">
              <w:rPr>
                <w:rFonts w:ascii="Arial" w:hAnsi="Arial" w:cs="Arial"/>
                <w:color w:val="222222"/>
                <w:sz w:val="20"/>
              </w:rPr>
              <w:t>°; A3 - 1</w:t>
            </w:r>
            <w:r w:rsidR="003446E1">
              <w:rPr>
                <w:rFonts w:ascii="Arial" w:hAnsi="Arial" w:cs="Arial"/>
                <w:color w:val="222222"/>
                <w:sz w:val="20"/>
              </w:rPr>
              <w:t>17</w:t>
            </w:r>
            <w:r w:rsidR="003446E1" w:rsidRPr="00B65548">
              <w:rPr>
                <w:rFonts w:ascii="Arial" w:hAnsi="Arial" w:cs="Arial"/>
                <w:color w:val="222222"/>
                <w:sz w:val="20"/>
              </w:rPr>
              <w:t>° do 1</w:t>
            </w:r>
            <w:r w:rsidR="003446E1">
              <w:rPr>
                <w:rFonts w:ascii="Arial" w:hAnsi="Arial" w:cs="Arial"/>
                <w:color w:val="222222"/>
                <w:sz w:val="20"/>
              </w:rPr>
              <w:t>17</w:t>
            </w:r>
            <w:r w:rsidR="003446E1" w:rsidRPr="00B65548">
              <w:rPr>
                <w:rFonts w:ascii="Arial" w:hAnsi="Arial" w:cs="Arial"/>
                <w:color w:val="222222"/>
                <w:sz w:val="20"/>
              </w:rPr>
              <w:t xml:space="preserve">°; A4 - </w:t>
            </w:r>
            <w:r w:rsidR="003446E1">
              <w:rPr>
                <w:rFonts w:ascii="Arial" w:hAnsi="Arial" w:cs="Arial"/>
                <w:color w:val="222222"/>
                <w:sz w:val="20"/>
              </w:rPr>
              <w:t>21</w:t>
            </w:r>
            <w:r w:rsidR="003446E1" w:rsidRPr="00B65548">
              <w:rPr>
                <w:rFonts w:ascii="Arial" w:hAnsi="Arial" w:cs="Arial"/>
                <w:color w:val="222222"/>
                <w:sz w:val="20"/>
              </w:rPr>
              <w:t xml:space="preserve">0° do </w:t>
            </w:r>
            <w:r w:rsidR="003446E1">
              <w:rPr>
                <w:rFonts w:ascii="Arial" w:hAnsi="Arial" w:cs="Arial"/>
                <w:color w:val="222222"/>
                <w:sz w:val="20"/>
              </w:rPr>
              <w:t>21</w:t>
            </w:r>
            <w:r w:rsidR="003446E1" w:rsidRPr="00B65548">
              <w:rPr>
                <w:rFonts w:ascii="Arial" w:hAnsi="Arial" w:cs="Arial"/>
                <w:color w:val="222222"/>
                <w:sz w:val="20"/>
              </w:rPr>
              <w:t xml:space="preserve">0°; A5 - 125° do 125°; A6 - </w:t>
            </w:r>
            <w:r w:rsidR="003446E1">
              <w:rPr>
                <w:rFonts w:ascii="Arial" w:hAnsi="Arial" w:cs="Arial"/>
                <w:color w:val="222222"/>
                <w:sz w:val="20"/>
              </w:rPr>
              <w:t>21</w:t>
            </w:r>
            <w:r w:rsidR="003446E1" w:rsidRPr="00B65548">
              <w:rPr>
                <w:rFonts w:ascii="Arial" w:hAnsi="Arial" w:cs="Arial"/>
                <w:color w:val="222222"/>
                <w:sz w:val="20"/>
              </w:rPr>
              <w:t xml:space="preserve">0° do </w:t>
            </w:r>
            <w:r w:rsidR="003446E1">
              <w:rPr>
                <w:rFonts w:ascii="Arial" w:hAnsi="Arial" w:cs="Arial"/>
                <w:color w:val="222222"/>
                <w:sz w:val="20"/>
              </w:rPr>
              <w:t>21</w:t>
            </w:r>
            <w:r w:rsidR="003446E1" w:rsidRPr="00B65548">
              <w:rPr>
                <w:rFonts w:ascii="Arial" w:hAnsi="Arial" w:cs="Arial"/>
                <w:color w:val="222222"/>
                <w:sz w:val="20"/>
              </w:rPr>
              <w:t>0°</w:t>
            </w:r>
          </w:p>
          <w:p w14:paraId="37803600" w14:textId="61A0EE18" w:rsidR="000C4D81" w:rsidRPr="00B65548" w:rsidRDefault="008623CE" w:rsidP="000C4D81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8623CE">
              <w:rPr>
                <w:rFonts w:ascii="Arial" w:hAnsi="Arial" w:cs="Arial"/>
                <w:color w:val="222222"/>
                <w:sz w:val="20"/>
              </w:rPr>
              <w:t>Minimalne prędkość przy znamionowej ładowności: A1 - 120 °/s; A2 – 90 °/s; A3 - 100 °/s; A4 - 140 °/s; A5  130 °/s; A6 - 220 °/s</w:t>
            </w:r>
          </w:p>
          <w:p w14:paraId="4CA47FA2" w14:textId="7F13E59C" w:rsidR="000C4D81" w:rsidRPr="00B65548" w:rsidRDefault="000C4D81" w:rsidP="000C4D81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B65548">
              <w:rPr>
                <w:rFonts w:ascii="Arial" w:hAnsi="Arial" w:cs="Arial"/>
                <w:color w:val="222222"/>
                <w:sz w:val="20"/>
              </w:rPr>
              <w:t>Warunki pracy: Temperatura otoczenia podczas pracy 0 °C do 45 °C (273 K do 318 K)</w:t>
            </w:r>
          </w:p>
          <w:p w14:paraId="5DC13753" w14:textId="395C921A" w:rsidR="000C4D81" w:rsidRPr="00B65548" w:rsidRDefault="000C4D81" w:rsidP="000C4D81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B65548">
              <w:rPr>
                <w:rFonts w:ascii="Arial" w:hAnsi="Arial" w:cs="Arial"/>
                <w:color w:val="222222"/>
                <w:sz w:val="20"/>
              </w:rPr>
              <w:t>Stopień ochrony: Stopień ochrony (IEC 60529) IP65: Stopień ochrony, kiści robota (IEC 60529) IP54</w:t>
            </w:r>
          </w:p>
          <w:p w14:paraId="04391FE4" w14:textId="382E732A" w:rsidR="000C4D81" w:rsidRPr="00B65548" w:rsidRDefault="000C4D81" w:rsidP="000C4D81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B65548">
              <w:rPr>
                <w:rFonts w:ascii="Arial" w:hAnsi="Arial" w:cs="Arial"/>
                <w:color w:val="222222"/>
                <w:sz w:val="20"/>
              </w:rPr>
              <w:t>Dotykowy programator robota</w:t>
            </w:r>
          </w:p>
          <w:p w14:paraId="1E89249A" w14:textId="6904D95D" w:rsidR="000C4D81" w:rsidRPr="00B65548" w:rsidRDefault="000C4D81" w:rsidP="000C4D81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B65548">
              <w:rPr>
                <w:rFonts w:ascii="Arial" w:hAnsi="Arial" w:cs="Arial"/>
                <w:color w:val="222222"/>
                <w:sz w:val="20"/>
              </w:rPr>
              <w:t>Dodatkowy system bezpieczeństwa umożliwiający zastosowanie funkcji bezpieczeństwa takich, jak: monitorowanie przestrzeni roboczej, monitorowanie prędkości, narzędzi itp.;</w:t>
            </w:r>
          </w:p>
          <w:p w14:paraId="330F6788" w14:textId="1CE99DCB" w:rsidR="007D7EF4" w:rsidRPr="008623CE" w:rsidRDefault="007D7EF4" w:rsidP="007D7EF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8623CE">
              <w:rPr>
                <w:rFonts w:ascii="Arial" w:hAnsi="Arial" w:cs="Arial"/>
                <w:color w:val="222222"/>
                <w:sz w:val="20"/>
              </w:rPr>
              <w:t>Certyfikat CE</w:t>
            </w:r>
          </w:p>
          <w:p w14:paraId="436326C7" w14:textId="6AF8A9C6" w:rsidR="008555D4" w:rsidRPr="008623CE" w:rsidRDefault="007D7EF4" w:rsidP="007D7EF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8623CE">
              <w:rPr>
                <w:rFonts w:ascii="Arial" w:hAnsi="Arial" w:cs="Arial"/>
                <w:color w:val="222222"/>
                <w:sz w:val="20"/>
              </w:rPr>
              <w:t>Protokół walidacji</w:t>
            </w:r>
          </w:p>
          <w:p w14:paraId="458B35D1" w14:textId="36850C22" w:rsidR="008555D4" w:rsidRPr="008623CE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bookmarkStart w:id="1" w:name="_Hlk105586171"/>
            <w:r w:rsidRPr="008623CE">
              <w:rPr>
                <w:rFonts w:ascii="Arial" w:hAnsi="Arial" w:cs="Arial"/>
                <w:color w:val="222222"/>
                <w:sz w:val="20"/>
              </w:rPr>
              <w:t xml:space="preserve">Gwarancja minimum </w:t>
            </w:r>
            <w:r w:rsidR="00ED0CF2" w:rsidRPr="008623CE">
              <w:rPr>
                <w:rFonts w:ascii="Arial" w:hAnsi="Arial" w:cs="Arial"/>
                <w:color w:val="222222"/>
                <w:sz w:val="20"/>
              </w:rPr>
              <w:t>12</w:t>
            </w:r>
            <w:r w:rsidRPr="008623CE">
              <w:rPr>
                <w:rFonts w:ascii="Arial" w:hAnsi="Arial" w:cs="Arial"/>
                <w:color w:val="222222"/>
                <w:sz w:val="20"/>
              </w:rPr>
              <w:t xml:space="preserve"> miesięcy</w:t>
            </w:r>
            <w:r w:rsidR="00ED0CF2" w:rsidRPr="008623CE">
              <w:rPr>
                <w:rFonts w:ascii="Arial" w:hAnsi="Arial" w:cs="Arial"/>
                <w:color w:val="222222"/>
                <w:sz w:val="20"/>
              </w:rPr>
              <w:t xml:space="preserve"> (</w:t>
            </w:r>
            <w:r w:rsidR="00ED0CF2" w:rsidRPr="00F41246">
              <w:rPr>
                <w:rFonts w:ascii="Arial" w:hAnsi="Arial" w:cs="Arial"/>
                <w:b/>
                <w:i/>
                <w:color w:val="222222"/>
                <w:sz w:val="20"/>
              </w:rPr>
              <w:t>kryterium wyboru</w:t>
            </w:r>
            <w:r w:rsidR="00ED0CF2" w:rsidRPr="008623CE">
              <w:rPr>
                <w:rFonts w:ascii="Arial" w:hAnsi="Arial" w:cs="Arial"/>
                <w:color w:val="222222"/>
                <w:sz w:val="20"/>
              </w:rPr>
              <w:t>)</w:t>
            </w:r>
          </w:p>
          <w:p w14:paraId="089C6653" w14:textId="525BB4BC" w:rsidR="008555D4" w:rsidRPr="008623CE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8623CE">
              <w:rPr>
                <w:rFonts w:ascii="Arial" w:hAnsi="Arial" w:cs="Arial"/>
                <w:color w:val="222222"/>
                <w:sz w:val="20"/>
              </w:rPr>
              <w:t>Instrukcja obsługi w języki polskim lub angielskim</w:t>
            </w:r>
          </w:p>
          <w:p w14:paraId="233162F2" w14:textId="38237EC7" w:rsidR="00472A93" w:rsidRPr="00B65548" w:rsidRDefault="00472A93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8623CE">
              <w:rPr>
                <w:rFonts w:ascii="Arial" w:hAnsi="Arial" w:cs="Arial"/>
                <w:color w:val="222222"/>
                <w:sz w:val="20"/>
              </w:rPr>
              <w:t>2 vouchery szkoleniowe w centrum szkoleniowych dostawcy/producenta robota</w:t>
            </w:r>
            <w:r w:rsidRPr="00B65548">
              <w:rPr>
                <w:rFonts w:ascii="Arial" w:hAnsi="Arial" w:cs="Arial"/>
                <w:color w:val="222222"/>
                <w:sz w:val="20"/>
              </w:rPr>
              <w:t xml:space="preserve"> zgrzewalniczego. Szkolenie: minimum 5 dni roboczych (8 godzin dziennie z przerwą śniadaniową).</w:t>
            </w:r>
          </w:p>
          <w:p w14:paraId="2F43C48D" w14:textId="772E5B9C" w:rsidR="00472A93" w:rsidRPr="00B65548" w:rsidRDefault="00472A93" w:rsidP="008555D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B65548">
              <w:rPr>
                <w:rFonts w:ascii="Arial" w:hAnsi="Arial" w:cs="Arial"/>
                <w:color w:val="222222"/>
                <w:sz w:val="20"/>
              </w:rPr>
              <w:t xml:space="preserve">1 zestaw przewodów sterujących/komunikacyjnych współpracujących z zgrzewadłem </w:t>
            </w:r>
            <w:proofErr w:type="spellStart"/>
            <w:r w:rsidRPr="00B65548">
              <w:rPr>
                <w:rFonts w:ascii="Arial" w:hAnsi="Arial" w:cs="Arial"/>
                <w:color w:val="222222"/>
                <w:sz w:val="20"/>
              </w:rPr>
              <w:t>inwertorowym</w:t>
            </w:r>
            <w:proofErr w:type="spellEnd"/>
            <w:r w:rsidRPr="00B65548">
              <w:rPr>
                <w:rFonts w:ascii="Arial" w:hAnsi="Arial" w:cs="Arial"/>
                <w:color w:val="222222"/>
                <w:sz w:val="20"/>
              </w:rPr>
              <w:t xml:space="preserve"> 1kHz (pkt. 1.2)</w:t>
            </w:r>
          </w:p>
          <w:p w14:paraId="487D7545" w14:textId="52995D14" w:rsidR="00926504" w:rsidRPr="00B65548" w:rsidRDefault="00926504" w:rsidP="008555D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B65548">
              <w:rPr>
                <w:rFonts w:ascii="Arial" w:hAnsi="Arial" w:cs="Arial"/>
                <w:color w:val="222222"/>
                <w:sz w:val="20"/>
              </w:rPr>
              <w:t>oprogramowanie symulacyjne (jednostanowiskowe) umożliwiające symulację ruchów (trajektorii), poleceń, zasięgu, weryfikacji czasu cyklu pracy. Programowanie robota w trybie offline.</w:t>
            </w:r>
          </w:p>
          <w:bookmarkEnd w:id="1"/>
          <w:p w14:paraId="730E37FF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</w:p>
          <w:p w14:paraId="0387142C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1.2.</w:t>
            </w:r>
            <w:r w:rsidRPr="00472A93">
              <w:rPr>
                <w:color w:val="222222"/>
                <w:sz w:val="20"/>
              </w:rPr>
              <w:tab/>
            </w:r>
            <w:bookmarkStart w:id="2" w:name="_Hlk109939239"/>
            <w:r w:rsidRPr="00472A93">
              <w:rPr>
                <w:color w:val="222222"/>
                <w:sz w:val="20"/>
              </w:rPr>
              <w:t xml:space="preserve">Zgrzewadło </w:t>
            </w:r>
            <w:proofErr w:type="spellStart"/>
            <w:r w:rsidRPr="00472A93">
              <w:rPr>
                <w:color w:val="222222"/>
                <w:sz w:val="20"/>
              </w:rPr>
              <w:t>inwertorowe</w:t>
            </w:r>
            <w:proofErr w:type="spellEnd"/>
            <w:r w:rsidRPr="00472A93">
              <w:rPr>
                <w:color w:val="222222"/>
                <w:sz w:val="20"/>
              </w:rPr>
              <w:t xml:space="preserve"> 1 kHz </w:t>
            </w:r>
            <w:bookmarkEnd w:id="2"/>
            <w:r w:rsidRPr="00472A93">
              <w:rPr>
                <w:color w:val="222222"/>
                <w:sz w:val="20"/>
              </w:rPr>
              <w:t>– 1 sztuka, zintegrowane z robotem zgrzewalniczym z punktu 1.1., wyposażone w zestaw specjalistycznych czujników sensorowych umożliwiających prowadzenie ciągłej analizy parametrów procesowych:</w:t>
            </w:r>
          </w:p>
          <w:p w14:paraId="701D8A10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a)</w:t>
            </w:r>
            <w:r w:rsidRPr="00472A93">
              <w:rPr>
                <w:color w:val="222222"/>
                <w:sz w:val="20"/>
              </w:rPr>
              <w:tab/>
              <w:t>Rozwarcie (min/max): 120 do 200 mm</w:t>
            </w:r>
          </w:p>
          <w:p w14:paraId="38467CDA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lastRenderedPageBreak/>
              <w:t>b)</w:t>
            </w:r>
            <w:r w:rsidRPr="00472A93">
              <w:rPr>
                <w:color w:val="222222"/>
                <w:sz w:val="20"/>
              </w:rPr>
              <w:tab/>
              <w:t>Długość wysięgu : min 450 mm</w:t>
            </w:r>
          </w:p>
          <w:p w14:paraId="0330868C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c)</w:t>
            </w:r>
            <w:r w:rsidRPr="00472A93">
              <w:rPr>
                <w:color w:val="222222"/>
                <w:sz w:val="20"/>
              </w:rPr>
              <w:tab/>
              <w:t xml:space="preserve">Maksymalna siła: 5 </w:t>
            </w:r>
            <w:proofErr w:type="spellStart"/>
            <w:r w:rsidRPr="00472A93">
              <w:rPr>
                <w:color w:val="222222"/>
                <w:sz w:val="20"/>
              </w:rPr>
              <w:t>kN</w:t>
            </w:r>
            <w:proofErr w:type="spellEnd"/>
          </w:p>
          <w:p w14:paraId="77A66A0B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d)</w:t>
            </w:r>
            <w:r w:rsidRPr="00472A93">
              <w:rPr>
                <w:color w:val="222222"/>
                <w:sz w:val="20"/>
              </w:rPr>
              <w:tab/>
              <w:t>uchwytu zgrzewalniczego w wersji X</w:t>
            </w:r>
          </w:p>
          <w:p w14:paraId="463F2940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e)</w:t>
            </w:r>
            <w:r w:rsidRPr="00472A93">
              <w:rPr>
                <w:color w:val="222222"/>
                <w:sz w:val="20"/>
              </w:rPr>
              <w:tab/>
              <w:t>Napęd: serwonapęd lub pneumatyczny z kontrolą rozwarcia elektrod;</w:t>
            </w:r>
          </w:p>
          <w:p w14:paraId="001E5365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f)</w:t>
            </w:r>
            <w:r w:rsidRPr="00472A93">
              <w:rPr>
                <w:color w:val="222222"/>
                <w:sz w:val="20"/>
              </w:rPr>
              <w:tab/>
              <w:t>Moc znamionowa P50%: 40 kVA</w:t>
            </w:r>
          </w:p>
          <w:p w14:paraId="267206AF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g)</w:t>
            </w:r>
            <w:r w:rsidRPr="00472A93">
              <w:rPr>
                <w:color w:val="222222"/>
                <w:sz w:val="20"/>
              </w:rPr>
              <w:tab/>
              <w:t xml:space="preserve">Wtórny prąd zwarcia przy min wysięgu: 28 </w:t>
            </w:r>
            <w:proofErr w:type="spellStart"/>
            <w:r w:rsidRPr="00472A93">
              <w:rPr>
                <w:color w:val="222222"/>
                <w:sz w:val="20"/>
              </w:rPr>
              <w:t>kA</w:t>
            </w:r>
            <w:proofErr w:type="spellEnd"/>
          </w:p>
          <w:p w14:paraId="7F773BDE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h)</w:t>
            </w:r>
            <w:r w:rsidRPr="00472A93">
              <w:rPr>
                <w:color w:val="222222"/>
                <w:sz w:val="20"/>
              </w:rPr>
              <w:tab/>
              <w:t>Moc przyłączeniowa: 112 kVA</w:t>
            </w:r>
          </w:p>
          <w:p w14:paraId="1C40A923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i)</w:t>
            </w:r>
            <w:r w:rsidRPr="00472A93">
              <w:rPr>
                <w:color w:val="222222"/>
                <w:sz w:val="20"/>
              </w:rPr>
              <w:tab/>
              <w:t>Napięcie zasilania: 3x400V</w:t>
            </w:r>
          </w:p>
          <w:p w14:paraId="77A5765C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j)</w:t>
            </w:r>
            <w:r w:rsidRPr="00472A93">
              <w:rPr>
                <w:color w:val="222222"/>
                <w:sz w:val="20"/>
              </w:rPr>
              <w:tab/>
              <w:t>Dotykowy programator parametrów procesowych</w:t>
            </w:r>
          </w:p>
          <w:p w14:paraId="21BA8EAD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k)</w:t>
            </w:r>
            <w:r w:rsidRPr="00472A93">
              <w:rPr>
                <w:color w:val="222222"/>
                <w:sz w:val="20"/>
              </w:rPr>
              <w:tab/>
              <w:t>Zintegrowane chłodzenie cieczą chłodniczą w układzie zamkniętym, przepływ płynu chłodzącego max 300 l/h, Ciśnienie płynu chłodzącego 3 do 5 bar</w:t>
            </w:r>
          </w:p>
          <w:p w14:paraId="0D004204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l)</w:t>
            </w:r>
            <w:r w:rsidRPr="00472A93">
              <w:rPr>
                <w:color w:val="222222"/>
                <w:sz w:val="20"/>
              </w:rPr>
              <w:tab/>
              <w:t>Zgrzewadło wyposażone w obsady o długości minimum 100 mm</w:t>
            </w:r>
          </w:p>
          <w:p w14:paraId="5DF14BA6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m)</w:t>
            </w:r>
            <w:r w:rsidRPr="00472A93">
              <w:rPr>
                <w:color w:val="222222"/>
                <w:sz w:val="20"/>
              </w:rPr>
              <w:tab/>
              <w:t xml:space="preserve">Zestaw z przewodami wymaganymi do przyłączenia mocy, chłodzenia oraz sygnałów sterujących. Zestaw kompatybilnych elektrod do zgrzewania punktowego oraz czujniki obecności elektrod </w:t>
            </w:r>
          </w:p>
          <w:p w14:paraId="0CF001FD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n)</w:t>
            </w:r>
            <w:r w:rsidRPr="00472A93">
              <w:rPr>
                <w:color w:val="222222"/>
                <w:sz w:val="20"/>
              </w:rPr>
              <w:tab/>
              <w:t>Nadzorowanie parametrów procesowych: automatyczny zapis pojedynczych zgrzein, identyfikacja i identyfikowalność parametrów procesowych, stan zużycia części eksploatacyjnych: alarmy, monitowanie pracy zgrzewadła, pomiar energii, prądu, napięcia i docisku zgrzewania, napięcie i siły docisku, przepływ płynu chłodniczego, pozycjonowanie, pomiar temperatury przy elektrodach, przetwarzanie i transmisja danych zgrzewania)</w:t>
            </w:r>
          </w:p>
          <w:p w14:paraId="6E8902DA" w14:textId="77777777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o)</w:t>
            </w:r>
            <w:r w:rsidRPr="00472A93">
              <w:rPr>
                <w:color w:val="222222"/>
                <w:sz w:val="20"/>
              </w:rPr>
              <w:tab/>
              <w:t xml:space="preserve">Certyfikat </w:t>
            </w:r>
            <w:r w:rsidRPr="008623CE">
              <w:rPr>
                <w:color w:val="222222"/>
                <w:sz w:val="20"/>
              </w:rPr>
              <w:t>CE</w:t>
            </w:r>
          </w:p>
          <w:p w14:paraId="193F4B07" w14:textId="77777777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p)</w:t>
            </w:r>
            <w:r w:rsidRPr="008623CE">
              <w:rPr>
                <w:color w:val="222222"/>
                <w:sz w:val="20"/>
              </w:rPr>
              <w:tab/>
              <w:t>Protokół walidacji</w:t>
            </w:r>
          </w:p>
          <w:p w14:paraId="7AC2BE50" w14:textId="3F599916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q)</w:t>
            </w:r>
            <w:r w:rsidRPr="008623CE">
              <w:rPr>
                <w:color w:val="222222"/>
                <w:sz w:val="20"/>
              </w:rPr>
              <w:tab/>
              <w:t>Instrukcja obsługi w języki polskim lub angielskim</w:t>
            </w:r>
          </w:p>
          <w:p w14:paraId="1C0C091D" w14:textId="292F3398" w:rsidR="008555D4" w:rsidRPr="008623CE" w:rsidRDefault="00ED0CF2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r</w:t>
            </w:r>
            <w:r w:rsidR="008555D4" w:rsidRPr="008623CE">
              <w:rPr>
                <w:color w:val="222222"/>
                <w:sz w:val="20"/>
              </w:rPr>
              <w:t>)</w:t>
            </w:r>
            <w:r w:rsidR="008555D4" w:rsidRPr="008623CE">
              <w:rPr>
                <w:color w:val="222222"/>
                <w:sz w:val="20"/>
              </w:rPr>
              <w:tab/>
              <w:t xml:space="preserve">Gwarancja minimum </w:t>
            </w:r>
            <w:r w:rsidRPr="008623CE">
              <w:rPr>
                <w:color w:val="222222"/>
                <w:sz w:val="20"/>
              </w:rPr>
              <w:t>12</w:t>
            </w:r>
            <w:r w:rsidR="008555D4" w:rsidRPr="008623CE">
              <w:rPr>
                <w:color w:val="222222"/>
                <w:sz w:val="20"/>
              </w:rPr>
              <w:t xml:space="preserve"> miesięcy</w:t>
            </w:r>
            <w:r w:rsidRPr="008623CE">
              <w:rPr>
                <w:color w:val="222222"/>
                <w:sz w:val="20"/>
              </w:rPr>
              <w:t xml:space="preserve"> </w:t>
            </w:r>
            <w:r w:rsidRPr="008623CE">
              <w:rPr>
                <w:i/>
                <w:color w:val="222222"/>
                <w:sz w:val="20"/>
              </w:rPr>
              <w:t>(</w:t>
            </w:r>
            <w:r w:rsidRPr="00F41246">
              <w:rPr>
                <w:b/>
                <w:i/>
                <w:color w:val="222222"/>
                <w:sz w:val="20"/>
              </w:rPr>
              <w:t>kryterium wyboru</w:t>
            </w:r>
            <w:r w:rsidRPr="008623CE">
              <w:rPr>
                <w:i/>
                <w:color w:val="222222"/>
                <w:sz w:val="20"/>
              </w:rPr>
              <w:t>)</w:t>
            </w:r>
          </w:p>
          <w:p w14:paraId="14C64F5E" w14:textId="77777777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</w:p>
          <w:p w14:paraId="16DF749C" w14:textId="0131ABCF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1.3.</w:t>
            </w:r>
            <w:r w:rsidRPr="008623CE">
              <w:rPr>
                <w:color w:val="222222"/>
                <w:sz w:val="20"/>
              </w:rPr>
              <w:tab/>
            </w:r>
            <w:bookmarkStart w:id="3" w:name="_Hlk109939340"/>
            <w:r w:rsidRPr="008623CE">
              <w:rPr>
                <w:color w:val="222222"/>
                <w:sz w:val="20"/>
              </w:rPr>
              <w:t>Szafa sterownicz</w:t>
            </w:r>
            <w:r w:rsidR="00F560A7" w:rsidRPr="008623CE">
              <w:rPr>
                <w:color w:val="222222"/>
                <w:sz w:val="20"/>
              </w:rPr>
              <w:t>a</w:t>
            </w:r>
            <w:bookmarkEnd w:id="3"/>
            <w:r w:rsidRPr="008623CE">
              <w:rPr>
                <w:color w:val="222222"/>
                <w:sz w:val="20"/>
              </w:rPr>
              <w:t xml:space="preserve"> do w pełni zautomatyzowanego zgrzewania punktowego:</w:t>
            </w:r>
          </w:p>
          <w:p w14:paraId="158945A3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a)</w:t>
            </w:r>
            <w:r w:rsidRPr="008623CE">
              <w:rPr>
                <w:color w:val="222222"/>
                <w:sz w:val="20"/>
              </w:rPr>
              <w:tab/>
              <w:t>Wyposażenie w wirtualną maszynę umożliwiającą cyfrowe sterowanie procesami zgrzewania</w:t>
            </w:r>
            <w:r w:rsidRPr="00472A93">
              <w:rPr>
                <w:color w:val="222222"/>
                <w:sz w:val="20"/>
              </w:rPr>
              <w:t xml:space="preserve"> punktowego, dobór parametrów procesowych z wewnętrznej tablicy danych</w:t>
            </w:r>
          </w:p>
          <w:p w14:paraId="4E414433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b)</w:t>
            </w:r>
            <w:r w:rsidRPr="00472A93">
              <w:rPr>
                <w:color w:val="222222"/>
                <w:sz w:val="20"/>
              </w:rPr>
              <w:tab/>
              <w:t>Obsługa min jednego zrobotyzowanego uchwytu zgrzewalniczego w wersji X</w:t>
            </w:r>
          </w:p>
          <w:p w14:paraId="38E22508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c)</w:t>
            </w:r>
            <w:r w:rsidRPr="00472A93">
              <w:rPr>
                <w:color w:val="222222"/>
                <w:sz w:val="20"/>
              </w:rPr>
              <w:tab/>
              <w:t>Precyzyjna regulacja procesu wraz z kontrolą energii wprowadzanej w złącze realizowana poprzez pomiarową technologię wirtualną, realizowaną na powierzchni nasadek zgrzewarki kleszczowej w wyniku realizacji pomiaru rezystancji</w:t>
            </w:r>
          </w:p>
          <w:p w14:paraId="56B368D7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d)</w:t>
            </w:r>
            <w:r w:rsidRPr="00472A93">
              <w:rPr>
                <w:color w:val="222222"/>
                <w:sz w:val="20"/>
              </w:rPr>
              <w:tab/>
              <w:t>Funkcja wykrywania całkowitej grubości łączonych elementów za pomocą zgrzewarki kleszczowej</w:t>
            </w:r>
          </w:p>
          <w:p w14:paraId="3BC9DE24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e)</w:t>
            </w:r>
            <w:r w:rsidRPr="00472A93">
              <w:rPr>
                <w:color w:val="222222"/>
                <w:sz w:val="20"/>
              </w:rPr>
              <w:tab/>
              <w:t xml:space="preserve">Interfejs dla </w:t>
            </w:r>
            <w:proofErr w:type="spellStart"/>
            <w:r w:rsidRPr="00472A93">
              <w:rPr>
                <w:color w:val="222222"/>
                <w:sz w:val="20"/>
              </w:rPr>
              <w:t>Interbus</w:t>
            </w:r>
            <w:proofErr w:type="spellEnd"/>
            <w:r w:rsidRPr="00472A93">
              <w:rPr>
                <w:color w:val="222222"/>
                <w:sz w:val="20"/>
              </w:rPr>
              <w:t xml:space="preserve">, </w:t>
            </w:r>
            <w:proofErr w:type="spellStart"/>
            <w:r w:rsidRPr="00472A93">
              <w:rPr>
                <w:color w:val="222222"/>
                <w:sz w:val="20"/>
              </w:rPr>
              <w:t>Profibus</w:t>
            </w:r>
            <w:proofErr w:type="spellEnd"/>
            <w:r w:rsidRPr="00472A93">
              <w:rPr>
                <w:color w:val="222222"/>
                <w:sz w:val="20"/>
              </w:rPr>
              <w:t xml:space="preserve"> lub </w:t>
            </w:r>
            <w:proofErr w:type="spellStart"/>
            <w:r w:rsidRPr="00472A93">
              <w:rPr>
                <w:color w:val="222222"/>
                <w:sz w:val="20"/>
              </w:rPr>
              <w:t>Profinet</w:t>
            </w:r>
            <w:proofErr w:type="spellEnd"/>
          </w:p>
          <w:p w14:paraId="4A5BE358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f)</w:t>
            </w:r>
            <w:r w:rsidRPr="00472A93">
              <w:rPr>
                <w:color w:val="222222"/>
                <w:sz w:val="20"/>
              </w:rPr>
              <w:tab/>
              <w:t>Zapewnienie statycznej i dynamicznej kontroli połączeń zgrzewanych poprzez wbudowany system kontroli jakości</w:t>
            </w:r>
          </w:p>
          <w:p w14:paraId="422D7FC2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g)</w:t>
            </w:r>
            <w:r w:rsidRPr="00472A93">
              <w:rPr>
                <w:color w:val="222222"/>
                <w:sz w:val="20"/>
              </w:rPr>
              <w:tab/>
              <w:t>System umożliwiający obsługę zrobotyzowanych kleszczy zgrzewalniczych wszystkich światowych producentów kleszczy zgrzewalniczych, zapewniający pełną integrację systemową</w:t>
            </w:r>
          </w:p>
          <w:p w14:paraId="668B18AE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h)</w:t>
            </w:r>
            <w:r w:rsidRPr="00472A93">
              <w:rPr>
                <w:color w:val="222222"/>
                <w:sz w:val="20"/>
              </w:rPr>
              <w:tab/>
              <w:t>Stopień ochrony IP53</w:t>
            </w:r>
          </w:p>
          <w:p w14:paraId="013EB7F0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i)</w:t>
            </w:r>
            <w:r w:rsidRPr="00472A93">
              <w:rPr>
                <w:color w:val="222222"/>
                <w:sz w:val="20"/>
              </w:rPr>
              <w:tab/>
              <w:t>Szafa wyposażona w system kontroli przepływu, precyzyjny elektryczny regulator ciśnienia</w:t>
            </w:r>
          </w:p>
          <w:p w14:paraId="5E2314CE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j)</w:t>
            </w:r>
            <w:r w:rsidRPr="00472A93">
              <w:rPr>
                <w:color w:val="222222"/>
                <w:sz w:val="20"/>
              </w:rPr>
              <w:tab/>
              <w:t>Moc maksymalna: 130 kVA</w:t>
            </w:r>
          </w:p>
          <w:p w14:paraId="02E1F988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k)</w:t>
            </w:r>
            <w:r w:rsidRPr="00472A93">
              <w:rPr>
                <w:color w:val="222222"/>
                <w:sz w:val="20"/>
              </w:rPr>
              <w:tab/>
              <w:t xml:space="preserve">Minimalny prąd zgrzewania: 13 </w:t>
            </w:r>
            <w:proofErr w:type="spellStart"/>
            <w:r w:rsidRPr="00472A93">
              <w:rPr>
                <w:color w:val="222222"/>
                <w:sz w:val="20"/>
              </w:rPr>
              <w:t>kA</w:t>
            </w:r>
            <w:proofErr w:type="spellEnd"/>
          </w:p>
          <w:p w14:paraId="322E9B6B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l)</w:t>
            </w:r>
            <w:r w:rsidRPr="00472A93">
              <w:rPr>
                <w:color w:val="222222"/>
                <w:sz w:val="20"/>
              </w:rPr>
              <w:tab/>
              <w:t>Maksymalny wymiar szafy wys. x szer. x gł. (mm): 1000 x 800 x 700</w:t>
            </w:r>
          </w:p>
          <w:p w14:paraId="410D1684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m)</w:t>
            </w:r>
            <w:r w:rsidRPr="00472A93">
              <w:rPr>
                <w:color w:val="222222"/>
                <w:sz w:val="20"/>
              </w:rPr>
              <w:tab/>
              <w:t>Certyfikat CE</w:t>
            </w:r>
          </w:p>
          <w:p w14:paraId="2E258ABD" w14:textId="77777777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n)</w:t>
            </w:r>
            <w:r w:rsidRPr="00472A93">
              <w:rPr>
                <w:color w:val="222222"/>
                <w:sz w:val="20"/>
              </w:rPr>
              <w:tab/>
            </w:r>
            <w:r w:rsidRPr="008623CE">
              <w:rPr>
                <w:color w:val="222222"/>
                <w:sz w:val="20"/>
              </w:rPr>
              <w:t xml:space="preserve">Protokół walidacji </w:t>
            </w:r>
          </w:p>
          <w:p w14:paraId="714844C1" w14:textId="77777777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o)</w:t>
            </w:r>
            <w:r w:rsidRPr="008623CE">
              <w:rPr>
                <w:color w:val="222222"/>
                <w:sz w:val="20"/>
              </w:rPr>
              <w:tab/>
              <w:t>Serwis gwarancyjny autoryzowany na terenie UE</w:t>
            </w:r>
          </w:p>
          <w:p w14:paraId="7C82A6FB" w14:textId="0E2F83E2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lastRenderedPageBreak/>
              <w:t>p)</w:t>
            </w:r>
            <w:r w:rsidRPr="008623CE">
              <w:rPr>
                <w:color w:val="222222"/>
                <w:sz w:val="20"/>
              </w:rPr>
              <w:tab/>
              <w:t>Gwarancja 24 miesięcy</w:t>
            </w:r>
          </w:p>
          <w:p w14:paraId="3B4CE997" w14:textId="77777777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q)</w:t>
            </w:r>
            <w:r w:rsidRPr="008623CE">
              <w:rPr>
                <w:color w:val="222222"/>
                <w:sz w:val="20"/>
              </w:rPr>
              <w:tab/>
              <w:t>Instrukcja obsługi w języki polskim lub angielskim,</w:t>
            </w:r>
          </w:p>
          <w:p w14:paraId="10AA09D2" w14:textId="77777777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</w:p>
          <w:p w14:paraId="66476719" w14:textId="77777777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1.4.</w:t>
            </w:r>
            <w:r w:rsidRPr="008623CE">
              <w:rPr>
                <w:color w:val="222222"/>
                <w:sz w:val="20"/>
              </w:rPr>
              <w:tab/>
            </w:r>
            <w:bookmarkStart w:id="4" w:name="_Hlk109939403"/>
            <w:r w:rsidRPr="008623CE">
              <w:rPr>
                <w:color w:val="222222"/>
                <w:sz w:val="20"/>
              </w:rPr>
              <w:t>Moduł do regeneracji oraz pomiaru elektrod zgrzewalniczych</w:t>
            </w:r>
            <w:bookmarkEnd w:id="4"/>
            <w:r w:rsidRPr="008623CE">
              <w:rPr>
                <w:color w:val="222222"/>
                <w:sz w:val="20"/>
              </w:rPr>
              <w:t>:</w:t>
            </w:r>
          </w:p>
          <w:p w14:paraId="5C4B118E" w14:textId="77777777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a)</w:t>
            </w:r>
            <w:r w:rsidRPr="008623CE">
              <w:rPr>
                <w:color w:val="222222"/>
                <w:sz w:val="20"/>
              </w:rPr>
              <w:tab/>
              <w:t>Obroty (</w:t>
            </w:r>
            <w:proofErr w:type="spellStart"/>
            <w:r w:rsidRPr="008623CE">
              <w:rPr>
                <w:color w:val="222222"/>
                <w:sz w:val="20"/>
              </w:rPr>
              <w:t>obr</w:t>
            </w:r>
            <w:proofErr w:type="spellEnd"/>
            <w:r w:rsidRPr="008623CE">
              <w:rPr>
                <w:color w:val="222222"/>
                <w:sz w:val="20"/>
              </w:rPr>
              <w:t>/min): min 700</w:t>
            </w:r>
          </w:p>
          <w:p w14:paraId="46ED6EDE" w14:textId="77777777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b)</w:t>
            </w:r>
            <w:r w:rsidRPr="008623CE">
              <w:rPr>
                <w:color w:val="222222"/>
                <w:sz w:val="20"/>
              </w:rPr>
              <w:tab/>
              <w:t>Moment głowicy tnącej (</w:t>
            </w:r>
            <w:proofErr w:type="spellStart"/>
            <w:r w:rsidRPr="008623CE">
              <w:rPr>
                <w:color w:val="222222"/>
                <w:sz w:val="20"/>
              </w:rPr>
              <w:t>Nm</w:t>
            </w:r>
            <w:proofErr w:type="spellEnd"/>
            <w:r w:rsidRPr="008623CE">
              <w:rPr>
                <w:color w:val="222222"/>
                <w:sz w:val="20"/>
              </w:rPr>
              <w:t>): min 45</w:t>
            </w:r>
          </w:p>
          <w:p w14:paraId="1DC32546" w14:textId="77777777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c)</w:t>
            </w:r>
            <w:r w:rsidRPr="008623CE">
              <w:rPr>
                <w:color w:val="222222"/>
                <w:sz w:val="20"/>
              </w:rPr>
              <w:tab/>
              <w:t>Zużycie powietrza (m3/min): max 0,66</w:t>
            </w:r>
          </w:p>
          <w:p w14:paraId="6279B41C" w14:textId="77777777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d)</w:t>
            </w:r>
            <w:r w:rsidRPr="008623CE">
              <w:rPr>
                <w:color w:val="222222"/>
                <w:sz w:val="20"/>
              </w:rPr>
              <w:tab/>
              <w:t>Maksymalne ciśnienie wlotowe (</w:t>
            </w:r>
            <w:proofErr w:type="spellStart"/>
            <w:r w:rsidRPr="008623CE">
              <w:rPr>
                <w:color w:val="222222"/>
                <w:sz w:val="20"/>
              </w:rPr>
              <w:t>MPa</w:t>
            </w:r>
            <w:proofErr w:type="spellEnd"/>
            <w:r w:rsidRPr="008623CE">
              <w:rPr>
                <w:color w:val="222222"/>
                <w:sz w:val="20"/>
              </w:rPr>
              <w:t>): 0,63</w:t>
            </w:r>
          </w:p>
          <w:p w14:paraId="71FF9386" w14:textId="77777777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e)</w:t>
            </w:r>
            <w:r w:rsidRPr="008623CE">
              <w:rPr>
                <w:color w:val="222222"/>
                <w:sz w:val="20"/>
              </w:rPr>
              <w:tab/>
              <w:t>Przyłącze powietrza: G 1/4'</w:t>
            </w:r>
          </w:p>
          <w:p w14:paraId="74CB7775" w14:textId="77777777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f)</w:t>
            </w:r>
            <w:r w:rsidRPr="008623CE">
              <w:rPr>
                <w:color w:val="222222"/>
                <w:sz w:val="20"/>
              </w:rPr>
              <w:tab/>
              <w:t>Poziom hałasu (</w:t>
            </w:r>
            <w:proofErr w:type="spellStart"/>
            <w:r w:rsidRPr="008623CE">
              <w:rPr>
                <w:color w:val="222222"/>
                <w:sz w:val="20"/>
              </w:rPr>
              <w:t>dB</w:t>
            </w:r>
            <w:proofErr w:type="spellEnd"/>
            <w:r w:rsidRPr="008623CE">
              <w:rPr>
                <w:color w:val="222222"/>
                <w:sz w:val="20"/>
              </w:rPr>
              <w:t>): max. 84</w:t>
            </w:r>
          </w:p>
          <w:p w14:paraId="3CB2C667" w14:textId="77777777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g)</w:t>
            </w:r>
            <w:r w:rsidRPr="008623CE">
              <w:rPr>
                <w:color w:val="222222"/>
                <w:sz w:val="20"/>
              </w:rPr>
              <w:tab/>
              <w:t>Poziom wibracji (m/s2): &lt;2,5</w:t>
            </w:r>
          </w:p>
          <w:p w14:paraId="317243D9" w14:textId="77777777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h)</w:t>
            </w:r>
            <w:r w:rsidRPr="008623CE">
              <w:rPr>
                <w:color w:val="222222"/>
                <w:sz w:val="20"/>
              </w:rPr>
              <w:tab/>
              <w:t>Waga (kg): max. 1,9</w:t>
            </w:r>
          </w:p>
          <w:p w14:paraId="07A19AED" w14:textId="4FE336E4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i)</w:t>
            </w:r>
            <w:r w:rsidRPr="008623CE">
              <w:rPr>
                <w:color w:val="222222"/>
                <w:sz w:val="20"/>
              </w:rPr>
              <w:tab/>
              <w:t>Gwarancja 24 miesięcy</w:t>
            </w:r>
          </w:p>
          <w:p w14:paraId="5DC12753" w14:textId="77777777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j)</w:t>
            </w:r>
            <w:r w:rsidRPr="008623CE">
              <w:rPr>
                <w:color w:val="222222"/>
                <w:sz w:val="20"/>
              </w:rPr>
              <w:tab/>
              <w:t>Instrukcja obsługi w języki polskim lub angielskim,</w:t>
            </w:r>
          </w:p>
          <w:p w14:paraId="38A0BD82" w14:textId="77777777" w:rsidR="00472A93" w:rsidRPr="008623CE" w:rsidRDefault="00472A93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</w:p>
          <w:p w14:paraId="560E81F4" w14:textId="71ED534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1.5.</w:t>
            </w:r>
            <w:r w:rsidRPr="008623CE">
              <w:rPr>
                <w:color w:val="222222"/>
                <w:sz w:val="20"/>
              </w:rPr>
              <w:tab/>
            </w:r>
            <w:bookmarkStart w:id="5" w:name="_Hlk109939447"/>
            <w:r w:rsidRPr="008623CE">
              <w:rPr>
                <w:color w:val="222222"/>
                <w:sz w:val="20"/>
              </w:rPr>
              <w:t>Stół roboczy</w:t>
            </w:r>
            <w:r w:rsidRPr="00472A93">
              <w:rPr>
                <w:color w:val="222222"/>
                <w:sz w:val="20"/>
              </w:rPr>
              <w:t xml:space="preserve">  </w:t>
            </w:r>
            <w:bookmarkEnd w:id="5"/>
          </w:p>
          <w:p w14:paraId="059C4F93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a)</w:t>
            </w:r>
            <w:r w:rsidRPr="00472A93">
              <w:rPr>
                <w:color w:val="222222"/>
                <w:sz w:val="20"/>
              </w:rPr>
              <w:tab/>
              <w:t xml:space="preserve">Stół spawalniczy o wymiarach minimalnych (długość x szerokość x wysokość) 1000 x 500 x 860÷960 mm. </w:t>
            </w:r>
          </w:p>
          <w:p w14:paraId="58A57D63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b)</w:t>
            </w:r>
            <w:r w:rsidRPr="00472A93">
              <w:rPr>
                <w:color w:val="222222"/>
                <w:sz w:val="20"/>
              </w:rPr>
              <w:tab/>
              <w:t xml:space="preserve">Płaskość blatu ± 0,5mm na 1m. </w:t>
            </w:r>
          </w:p>
          <w:p w14:paraId="5FC827A3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c)</w:t>
            </w:r>
            <w:r w:rsidRPr="00472A93">
              <w:rPr>
                <w:color w:val="222222"/>
                <w:sz w:val="20"/>
              </w:rPr>
              <w:tab/>
              <w:t xml:space="preserve">Grubość blatu stalowego minimum 12 mm, wzmocniony żebrami. System otworów Ø16 w siatce 100 x 100mm, wygrawerowana kratownica 100 x 100 mm. </w:t>
            </w:r>
          </w:p>
          <w:p w14:paraId="1CA58EE7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d)</w:t>
            </w:r>
            <w:r w:rsidRPr="00472A93">
              <w:rPr>
                <w:color w:val="222222"/>
                <w:sz w:val="20"/>
              </w:rPr>
              <w:tab/>
              <w:t xml:space="preserve">Nogi oraz konstrukcja nośna stołu wykonane z profilu zamkniętego 50 x 50 mm. </w:t>
            </w:r>
          </w:p>
          <w:p w14:paraId="4049977F" w14:textId="55FF3D40" w:rsidR="00F560A7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e)</w:t>
            </w:r>
            <w:r w:rsidRPr="00472A93">
              <w:rPr>
                <w:color w:val="222222"/>
                <w:sz w:val="20"/>
              </w:rPr>
              <w:tab/>
              <w:t xml:space="preserve">Ściany boczne z każdej strony stołu o wysokości minimum 100 mm, grubości 12 mm, posiadające w co najmniej jeden rząd otworów wykonanych w systemie Ø16 w siatce 100 x 100mm, wygrawerowana kratownica 100 x 100 mm.  </w:t>
            </w:r>
          </w:p>
          <w:p w14:paraId="3E17256B" w14:textId="77777777" w:rsidR="00F560A7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f)</w:t>
            </w:r>
            <w:r w:rsidRPr="00472A93">
              <w:rPr>
                <w:color w:val="222222"/>
                <w:sz w:val="20"/>
              </w:rPr>
              <w:tab/>
              <w:t xml:space="preserve">Akcesoria monterskie pod system otworów Ø16: docisk </w:t>
            </w:r>
            <w:r w:rsidRPr="008623CE">
              <w:rPr>
                <w:color w:val="222222"/>
                <w:sz w:val="20"/>
              </w:rPr>
              <w:t>szybkomocujący pionowy z blokiem okrągłym 200 x 100 x 50 mm – 2 sztuki; kątownik 175 x 50 x 75 mm otwór/slot – 4 sztuki; zacisk mocujący 300 x 150 mm – 4 sztuki.</w:t>
            </w:r>
          </w:p>
          <w:p w14:paraId="2F46AFC6" w14:textId="73AD79A6" w:rsidR="008555D4" w:rsidRPr="008623CE" w:rsidRDefault="00F560A7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 xml:space="preserve">g) Gwarancja 24 </w:t>
            </w:r>
            <w:r w:rsidR="008623CE" w:rsidRPr="008623CE">
              <w:rPr>
                <w:color w:val="222222"/>
                <w:sz w:val="20"/>
              </w:rPr>
              <w:t>miesiące</w:t>
            </w:r>
            <w:r w:rsidR="008555D4" w:rsidRPr="008623CE">
              <w:rPr>
                <w:color w:val="222222"/>
                <w:sz w:val="20"/>
              </w:rPr>
              <w:t xml:space="preserve"> </w:t>
            </w:r>
          </w:p>
          <w:p w14:paraId="45D203F0" w14:textId="77777777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</w:p>
          <w:p w14:paraId="24EDF331" w14:textId="67B39DA3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1.</w:t>
            </w:r>
            <w:r w:rsidR="00472A93" w:rsidRPr="008623CE">
              <w:rPr>
                <w:color w:val="222222"/>
                <w:sz w:val="20"/>
              </w:rPr>
              <w:t>6</w:t>
            </w:r>
            <w:r w:rsidRPr="008623CE">
              <w:rPr>
                <w:color w:val="222222"/>
                <w:sz w:val="20"/>
              </w:rPr>
              <w:t>.</w:t>
            </w:r>
            <w:r w:rsidRPr="008623CE">
              <w:rPr>
                <w:color w:val="222222"/>
                <w:sz w:val="20"/>
              </w:rPr>
              <w:tab/>
            </w:r>
            <w:bookmarkStart w:id="6" w:name="_Hlk109939513"/>
            <w:r w:rsidRPr="008623CE">
              <w:rPr>
                <w:color w:val="222222"/>
                <w:sz w:val="20"/>
              </w:rPr>
              <w:t>Urządzenie stacjonarne do badań niszczących</w:t>
            </w:r>
            <w:bookmarkEnd w:id="6"/>
            <w:r w:rsidRPr="008623CE">
              <w:rPr>
                <w:color w:val="222222"/>
                <w:sz w:val="20"/>
              </w:rPr>
              <w:t>:</w:t>
            </w:r>
          </w:p>
          <w:p w14:paraId="579772F2" w14:textId="18F33137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a)</w:t>
            </w:r>
            <w:r w:rsidRPr="008623CE">
              <w:rPr>
                <w:color w:val="222222"/>
                <w:sz w:val="20"/>
              </w:rPr>
              <w:tab/>
              <w:t xml:space="preserve">Urządzenie umożliwiające prowadzenie prób technologicznych wyrywania zgrzein wg normy EN ISO 10447 „Badanie na odrywanie i na odrywanie przecinakiem zgrzein punktowych i </w:t>
            </w:r>
            <w:proofErr w:type="spellStart"/>
            <w:r w:rsidRPr="008623CE">
              <w:rPr>
                <w:color w:val="222222"/>
                <w:sz w:val="20"/>
              </w:rPr>
              <w:t>garbowych</w:t>
            </w:r>
            <w:proofErr w:type="spellEnd"/>
            <w:r w:rsidRPr="008623CE">
              <w:rPr>
                <w:color w:val="222222"/>
                <w:sz w:val="20"/>
              </w:rPr>
              <w:t>”.</w:t>
            </w:r>
          </w:p>
          <w:p w14:paraId="44B3D157" w14:textId="35FEB859" w:rsidR="000C5F3D" w:rsidRPr="008623CE" w:rsidRDefault="000C5F3D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 xml:space="preserve">b) Gwarancja 24 </w:t>
            </w:r>
            <w:r w:rsidR="008623CE" w:rsidRPr="008623CE">
              <w:rPr>
                <w:color w:val="222222"/>
                <w:sz w:val="20"/>
              </w:rPr>
              <w:t>miesiące</w:t>
            </w:r>
          </w:p>
          <w:p w14:paraId="68218714" w14:textId="77777777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</w:p>
          <w:p w14:paraId="6947E9F2" w14:textId="37DB3BD8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1.</w:t>
            </w:r>
            <w:r w:rsidR="00472A93" w:rsidRPr="008623CE">
              <w:rPr>
                <w:color w:val="222222"/>
                <w:sz w:val="20"/>
              </w:rPr>
              <w:t>7</w:t>
            </w:r>
            <w:r w:rsidRPr="008623CE">
              <w:rPr>
                <w:color w:val="222222"/>
                <w:sz w:val="20"/>
              </w:rPr>
              <w:t>.</w:t>
            </w:r>
            <w:r w:rsidRPr="008623CE">
              <w:rPr>
                <w:color w:val="222222"/>
                <w:sz w:val="20"/>
              </w:rPr>
              <w:tab/>
            </w:r>
            <w:bookmarkStart w:id="7" w:name="_Hlk109939573"/>
            <w:r w:rsidRPr="008623CE">
              <w:rPr>
                <w:color w:val="222222"/>
                <w:sz w:val="20"/>
              </w:rPr>
              <w:t>Mobiln</w:t>
            </w:r>
            <w:r w:rsidR="00F560A7" w:rsidRPr="008623CE">
              <w:rPr>
                <w:color w:val="222222"/>
                <w:sz w:val="20"/>
              </w:rPr>
              <w:t>e</w:t>
            </w:r>
            <w:r w:rsidRPr="008623CE">
              <w:rPr>
                <w:color w:val="222222"/>
                <w:sz w:val="20"/>
              </w:rPr>
              <w:t xml:space="preserve"> wielofunkcyjn</w:t>
            </w:r>
            <w:r w:rsidR="00F560A7" w:rsidRPr="008623CE">
              <w:rPr>
                <w:color w:val="222222"/>
                <w:sz w:val="20"/>
              </w:rPr>
              <w:t>e</w:t>
            </w:r>
            <w:r w:rsidRPr="00472A93">
              <w:rPr>
                <w:color w:val="222222"/>
                <w:sz w:val="20"/>
              </w:rPr>
              <w:t xml:space="preserve"> automatyczn</w:t>
            </w:r>
            <w:r w:rsidR="00F560A7">
              <w:rPr>
                <w:color w:val="222222"/>
                <w:sz w:val="20"/>
              </w:rPr>
              <w:t>e</w:t>
            </w:r>
            <w:r w:rsidRPr="00472A93">
              <w:rPr>
                <w:color w:val="222222"/>
                <w:sz w:val="20"/>
              </w:rPr>
              <w:t xml:space="preserve"> urządzenie zgrzewalnicze </w:t>
            </w:r>
            <w:proofErr w:type="spellStart"/>
            <w:r w:rsidRPr="00472A93">
              <w:rPr>
                <w:color w:val="222222"/>
                <w:sz w:val="20"/>
              </w:rPr>
              <w:t>inwertorowe</w:t>
            </w:r>
            <w:proofErr w:type="spellEnd"/>
            <w:r w:rsidRPr="00472A93">
              <w:rPr>
                <w:color w:val="222222"/>
                <w:sz w:val="20"/>
              </w:rPr>
              <w:t xml:space="preserve"> 10kHz</w:t>
            </w:r>
            <w:bookmarkEnd w:id="7"/>
            <w:r w:rsidRPr="00472A93">
              <w:rPr>
                <w:color w:val="222222"/>
                <w:sz w:val="20"/>
              </w:rPr>
              <w:t>:</w:t>
            </w:r>
          </w:p>
          <w:p w14:paraId="06E6E766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b)</w:t>
            </w:r>
            <w:r w:rsidRPr="00472A93">
              <w:rPr>
                <w:color w:val="222222"/>
                <w:sz w:val="20"/>
              </w:rPr>
              <w:tab/>
              <w:t>Modułowa budowa urządzenia umożliwiająca realizację indywidualnych i specjalnych połączeń zgrzewanych</w:t>
            </w:r>
          </w:p>
          <w:p w14:paraId="6347D88B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c)</w:t>
            </w:r>
            <w:r w:rsidRPr="00472A93">
              <w:rPr>
                <w:color w:val="222222"/>
                <w:sz w:val="20"/>
              </w:rPr>
              <w:tab/>
              <w:t>Moc maksymalna: 130kVA</w:t>
            </w:r>
          </w:p>
          <w:p w14:paraId="564B37F1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d)</w:t>
            </w:r>
            <w:r w:rsidRPr="00472A93">
              <w:rPr>
                <w:color w:val="222222"/>
                <w:sz w:val="20"/>
              </w:rPr>
              <w:tab/>
              <w:t>Zasilanie sprężonym powietrzem: min 6bar</w:t>
            </w:r>
          </w:p>
          <w:p w14:paraId="1EAE0486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e)</w:t>
            </w:r>
            <w:r w:rsidRPr="00472A93">
              <w:rPr>
                <w:color w:val="222222"/>
                <w:sz w:val="20"/>
              </w:rPr>
              <w:tab/>
              <w:t xml:space="preserve">Wymiary </w:t>
            </w:r>
            <w:proofErr w:type="spellStart"/>
            <w:r w:rsidRPr="00472A93">
              <w:rPr>
                <w:color w:val="222222"/>
                <w:sz w:val="20"/>
              </w:rPr>
              <w:t>HxSxD</w:t>
            </w:r>
            <w:proofErr w:type="spellEnd"/>
            <w:r w:rsidRPr="00472A93">
              <w:rPr>
                <w:color w:val="222222"/>
                <w:sz w:val="20"/>
              </w:rPr>
              <w:t xml:space="preserve"> nie większe niż: 1250x700x800 mm</w:t>
            </w:r>
          </w:p>
          <w:p w14:paraId="14F058B5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f)</w:t>
            </w:r>
            <w:r w:rsidRPr="00472A93">
              <w:rPr>
                <w:color w:val="222222"/>
                <w:sz w:val="20"/>
              </w:rPr>
              <w:tab/>
              <w:t>Waga urządzenia: 95kg</w:t>
            </w:r>
          </w:p>
          <w:p w14:paraId="6387CAEE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g)</w:t>
            </w:r>
            <w:r w:rsidRPr="00472A93">
              <w:rPr>
                <w:color w:val="222222"/>
                <w:sz w:val="20"/>
              </w:rPr>
              <w:tab/>
              <w:t>Zintegrowane chłodzenie cieczą chłodniczą w układzie zamkniętym, przepływ płynu chłodzącego max 300 l/h, Ciśnienie płynu chłodzącego 3 do 5 bar</w:t>
            </w:r>
          </w:p>
          <w:p w14:paraId="6B80E89F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h)</w:t>
            </w:r>
            <w:r w:rsidRPr="00472A93">
              <w:rPr>
                <w:color w:val="222222"/>
                <w:sz w:val="20"/>
              </w:rPr>
              <w:tab/>
              <w:t xml:space="preserve">Zestaw z przewodami wymaganymi do przyłączenia mocy, chłodzenia oraz sygnałów sterujących. Zestaw kompatybilnych elektrod do zgrzewania punktowego oraz czujniki obecności elektrod </w:t>
            </w:r>
          </w:p>
          <w:p w14:paraId="4B6905A3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lastRenderedPageBreak/>
              <w:t>i)</w:t>
            </w:r>
            <w:r w:rsidRPr="00472A93">
              <w:rPr>
                <w:color w:val="222222"/>
                <w:sz w:val="20"/>
              </w:rPr>
              <w:tab/>
              <w:t>Urządzenie w pełni kompatybilne kleszczami zgrzewalniczymi 10kHz w wersji C lub X;</w:t>
            </w:r>
          </w:p>
          <w:p w14:paraId="170A0B05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j)</w:t>
            </w:r>
            <w:r w:rsidRPr="00472A93">
              <w:rPr>
                <w:color w:val="222222"/>
                <w:sz w:val="20"/>
              </w:rPr>
              <w:tab/>
              <w:t>Urządzenie wyposażone w kleszcze zgrzewalnicze w wersji C, długości obsad minimum 80 mm i maksymalnej wadze 15kg</w:t>
            </w:r>
          </w:p>
          <w:p w14:paraId="77557942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k)</w:t>
            </w:r>
            <w:r w:rsidRPr="00472A93">
              <w:rPr>
                <w:color w:val="222222"/>
                <w:sz w:val="20"/>
              </w:rPr>
              <w:tab/>
              <w:t xml:space="preserve">Wyposażona w </w:t>
            </w:r>
            <w:proofErr w:type="spellStart"/>
            <w:r w:rsidRPr="00472A93">
              <w:rPr>
                <w:color w:val="222222"/>
                <w:sz w:val="20"/>
              </w:rPr>
              <w:t>balanser</w:t>
            </w:r>
            <w:proofErr w:type="spellEnd"/>
            <w:r w:rsidRPr="00472A93">
              <w:rPr>
                <w:color w:val="222222"/>
                <w:sz w:val="20"/>
              </w:rPr>
              <w:t xml:space="preserve"> o udźwigu kleszczy zgrzewalniczych wchodzących w skład maszyny zgrzewalniczej</w:t>
            </w:r>
          </w:p>
          <w:p w14:paraId="2519CCE5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l)</w:t>
            </w:r>
            <w:r w:rsidRPr="00472A93">
              <w:rPr>
                <w:color w:val="222222"/>
                <w:sz w:val="20"/>
              </w:rPr>
              <w:tab/>
              <w:t>Możliwość uzyskania wysokich prądów zgrzewania nawet przy niskim zabezpieczeniu prądowym</w:t>
            </w:r>
          </w:p>
          <w:p w14:paraId="69D620AA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m)</w:t>
            </w:r>
            <w:r w:rsidRPr="00472A93">
              <w:rPr>
                <w:color w:val="222222"/>
                <w:sz w:val="20"/>
              </w:rPr>
              <w:tab/>
              <w:t>Prąd wyjściowy zgrzewania nie mniejszy niż 12kA</w:t>
            </w:r>
          </w:p>
          <w:p w14:paraId="56B011CB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n)</w:t>
            </w:r>
            <w:r w:rsidRPr="00472A93">
              <w:rPr>
                <w:color w:val="222222"/>
                <w:sz w:val="20"/>
              </w:rPr>
              <w:tab/>
              <w:t>Cyfrowe sterowanie wyposażone w system kontroli jakości połączeń zgrzewanych</w:t>
            </w:r>
          </w:p>
          <w:p w14:paraId="3BA77223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o)</w:t>
            </w:r>
            <w:r w:rsidRPr="00472A93">
              <w:rPr>
                <w:color w:val="222222"/>
                <w:sz w:val="20"/>
              </w:rPr>
              <w:tab/>
              <w:t>Precyzyjna regulacja procesu wraz z kontrolą energii wprowadzanej w złącze realizowana poprzez pomiarową technologię wirtualną, realizowaną w wyniku realizacji pomiaru rezystancji</w:t>
            </w:r>
          </w:p>
          <w:p w14:paraId="21D276F1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p)</w:t>
            </w:r>
            <w:r w:rsidRPr="00472A93">
              <w:rPr>
                <w:color w:val="222222"/>
                <w:sz w:val="20"/>
              </w:rPr>
              <w:tab/>
              <w:t>Funkcja wykrywania „efektu bocznikowania” umożliwiająca zapewnienie powtarzalnej jakości zgrzewania</w:t>
            </w:r>
          </w:p>
          <w:p w14:paraId="2229C74E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q)</w:t>
            </w:r>
            <w:r w:rsidRPr="00472A93">
              <w:rPr>
                <w:color w:val="222222"/>
                <w:sz w:val="20"/>
              </w:rPr>
              <w:tab/>
              <w:t>Urządzenie musi posiadać możliwość archiwizacji parametrów zgrzewania za pomocą dedykowanego oprogramowania</w:t>
            </w:r>
          </w:p>
          <w:p w14:paraId="37CFC750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r)</w:t>
            </w:r>
            <w:r w:rsidRPr="00472A93">
              <w:rPr>
                <w:color w:val="222222"/>
                <w:sz w:val="20"/>
              </w:rPr>
              <w:tab/>
              <w:t>Funkcja wykrywania całkowitej grubości łączonych elementów za pomocą zgrzewarki kleszczowej</w:t>
            </w:r>
          </w:p>
          <w:p w14:paraId="391E28F2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s)</w:t>
            </w:r>
            <w:r w:rsidRPr="00472A93">
              <w:rPr>
                <w:color w:val="222222"/>
                <w:sz w:val="20"/>
              </w:rPr>
              <w:tab/>
              <w:t>Funkcja rozpoznawania łączonych materiałów w trakcie zgrzewania</w:t>
            </w:r>
          </w:p>
          <w:p w14:paraId="5515A06F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t)</w:t>
            </w:r>
            <w:r w:rsidRPr="00472A93">
              <w:rPr>
                <w:color w:val="222222"/>
                <w:sz w:val="20"/>
              </w:rPr>
              <w:tab/>
              <w:t xml:space="preserve">Wyposażona w uchwyt zgrzewalniczy w wersji C, gdzie: rozwarcie (min/max): 120 do 200 mm, długość wysięgu: min 450 mm; max siła: 5 </w:t>
            </w:r>
            <w:proofErr w:type="spellStart"/>
            <w:r w:rsidRPr="00472A93">
              <w:rPr>
                <w:color w:val="222222"/>
                <w:sz w:val="20"/>
              </w:rPr>
              <w:t>kN</w:t>
            </w:r>
            <w:proofErr w:type="spellEnd"/>
          </w:p>
          <w:p w14:paraId="39B897F8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u)</w:t>
            </w:r>
            <w:r w:rsidRPr="00472A93">
              <w:rPr>
                <w:color w:val="222222"/>
                <w:sz w:val="20"/>
              </w:rPr>
              <w:tab/>
              <w:t xml:space="preserve">Urządzenie winno być wyposażone w pakiet materiałów eksploatacyjnych stanowiący jeden komplet, w którego skład wchodzi: 50 kompletów elektrod (r=13÷16mm), 10 rurek chłodzących; 50 kompletów elektrod płaskich (r=13÷16mm), 10 rurek chłodzących </w:t>
            </w:r>
          </w:p>
          <w:p w14:paraId="79AAD02B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v)</w:t>
            </w:r>
            <w:r w:rsidRPr="00472A93">
              <w:rPr>
                <w:color w:val="222222"/>
                <w:sz w:val="20"/>
              </w:rPr>
              <w:tab/>
              <w:t>Certyfikat CE</w:t>
            </w:r>
          </w:p>
          <w:p w14:paraId="290101FA" w14:textId="77777777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w)</w:t>
            </w:r>
            <w:r w:rsidRPr="00472A93">
              <w:rPr>
                <w:color w:val="222222"/>
                <w:sz w:val="20"/>
              </w:rPr>
              <w:tab/>
            </w:r>
            <w:r w:rsidRPr="008623CE">
              <w:rPr>
                <w:color w:val="222222"/>
                <w:sz w:val="20"/>
              </w:rPr>
              <w:t xml:space="preserve">Protokół walidacji </w:t>
            </w:r>
          </w:p>
          <w:p w14:paraId="1DF47632" w14:textId="12DB0D63" w:rsidR="008555D4" w:rsidRPr="008623CE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x)</w:t>
            </w:r>
            <w:r w:rsidRPr="008623CE">
              <w:rPr>
                <w:color w:val="222222"/>
                <w:sz w:val="20"/>
              </w:rPr>
              <w:tab/>
              <w:t xml:space="preserve">Gwarancja </w:t>
            </w:r>
            <w:bookmarkStart w:id="8" w:name="_GoBack"/>
            <w:r w:rsidRPr="008623CE">
              <w:rPr>
                <w:color w:val="222222"/>
                <w:sz w:val="20"/>
              </w:rPr>
              <w:t>minimum</w:t>
            </w:r>
            <w:bookmarkEnd w:id="8"/>
            <w:r w:rsidRPr="008623CE">
              <w:rPr>
                <w:color w:val="222222"/>
                <w:sz w:val="20"/>
              </w:rPr>
              <w:t xml:space="preserve"> </w:t>
            </w:r>
            <w:r w:rsidR="00ED0CF2" w:rsidRPr="008623CE">
              <w:rPr>
                <w:color w:val="222222"/>
                <w:sz w:val="20"/>
              </w:rPr>
              <w:t>12</w:t>
            </w:r>
            <w:r w:rsidRPr="008623CE">
              <w:rPr>
                <w:color w:val="222222"/>
                <w:sz w:val="20"/>
              </w:rPr>
              <w:t xml:space="preserve"> miesięcy</w:t>
            </w:r>
          </w:p>
          <w:p w14:paraId="46672704" w14:textId="0EBF2995" w:rsidR="008555D4" w:rsidRPr="00472A93" w:rsidRDefault="00ED0CF2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y</w:t>
            </w:r>
            <w:r w:rsidR="008555D4" w:rsidRPr="008623CE">
              <w:rPr>
                <w:color w:val="222222"/>
                <w:sz w:val="20"/>
              </w:rPr>
              <w:t>)</w:t>
            </w:r>
            <w:r w:rsidR="008555D4" w:rsidRPr="008623CE">
              <w:rPr>
                <w:color w:val="222222"/>
                <w:sz w:val="20"/>
              </w:rPr>
              <w:tab/>
              <w:t>Instrukcja obsługi w języki polskim lub angielskim</w:t>
            </w:r>
          </w:p>
          <w:p w14:paraId="7E50AFE6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</w:p>
          <w:p w14:paraId="375C2FFC" w14:textId="77777777" w:rsid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Uruchomienie i szkolenie na dostarczonym stanowisku</w:t>
            </w:r>
            <w:r w:rsidR="00472A93">
              <w:rPr>
                <w:color w:val="222222"/>
                <w:sz w:val="20"/>
              </w:rPr>
              <w:t xml:space="preserve"> tj. wszystkich elementów od 1.1 do 1.7</w:t>
            </w:r>
            <w:r w:rsidRPr="00472A93">
              <w:rPr>
                <w:color w:val="222222"/>
                <w:sz w:val="20"/>
              </w:rPr>
              <w:t xml:space="preserve">. </w:t>
            </w:r>
          </w:p>
          <w:p w14:paraId="12D9719C" w14:textId="0FF7FAC6" w:rsidR="00937375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Ilość osób do szkolenia: min 3, Język szkolenia: polski. Czas szkolenia: min. 2 dni robocze</w:t>
            </w:r>
            <w:r w:rsidR="00ED0CF2" w:rsidRPr="00472A93">
              <w:rPr>
                <w:color w:val="222222"/>
                <w:sz w:val="20"/>
              </w:rPr>
              <w:t xml:space="preserve"> po 8h dziennie z przerwą śniadaniową</w:t>
            </w:r>
            <w:r w:rsidRPr="00472A93">
              <w:rPr>
                <w:color w:val="222222"/>
                <w:sz w:val="20"/>
              </w:rPr>
              <w:t>. Miejsce szkolenia: Politechnika Krakowska im. T. Kościuszki, Wydział Inżynierii Materiałowej i Fizyki, Katedra Inżynierii Materiałowej; al. Jana Pawła II 37, 31-864 Kraków</w:t>
            </w:r>
          </w:p>
        </w:tc>
      </w:tr>
      <w:tr w:rsidR="00947318" w14:paraId="3013D94E" w14:textId="77777777" w:rsidTr="00947318">
        <w:tc>
          <w:tcPr>
            <w:tcW w:w="1980" w:type="dxa"/>
            <w:shd w:val="clear" w:color="auto" w:fill="FDE9D9" w:themeFill="accent6" w:themeFillTint="33"/>
          </w:tcPr>
          <w:p w14:paraId="1BD40991" w14:textId="5C66F022" w:rsidR="00947318" w:rsidRPr="000C2C79" w:rsidRDefault="00947318" w:rsidP="00947318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lastRenderedPageBreak/>
              <w:t xml:space="preserve">Materiały eksploatacyjne - pakiet </w:t>
            </w:r>
          </w:p>
        </w:tc>
        <w:tc>
          <w:tcPr>
            <w:tcW w:w="7080" w:type="dxa"/>
          </w:tcPr>
          <w:p w14:paraId="307FC0CA" w14:textId="158250FF" w:rsidR="00947318" w:rsidRPr="00C60239" w:rsidRDefault="00C60239" w:rsidP="008D7D7C">
            <w:pPr>
              <w:spacing w:line="276" w:lineRule="auto"/>
              <w:ind w:left="360"/>
              <w:contextualSpacing/>
              <w:rPr>
                <w:sz w:val="20"/>
                <w:highlight w:val="yellow"/>
              </w:rPr>
            </w:pPr>
            <w:r w:rsidRPr="008D7D7C">
              <w:rPr>
                <w:sz w:val="20"/>
              </w:rPr>
              <w:t>Urządzenie winno być wyposażone w pakiet materiałów eksploatacyjnych stanowiący jeden komplet, w którego skład wchodzi: 50 kompletów elektrod (r=13÷16mm), 10 rurek chłodzących; 50 kompletów elektrod płaskich (r=13÷16mm), 10 rurek chłodzących</w:t>
            </w:r>
            <w:r w:rsidR="008D7D7C">
              <w:rPr>
                <w:sz w:val="20"/>
              </w:rPr>
              <w:t>.</w:t>
            </w:r>
          </w:p>
        </w:tc>
      </w:tr>
    </w:tbl>
    <w:p w14:paraId="29897F36" w14:textId="77777777" w:rsidR="000C2C79" w:rsidRDefault="000C2C79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sectPr w:rsidR="000C2C79" w:rsidSect="00323398">
      <w:footerReference w:type="even" r:id="rId11"/>
      <w:footerReference w:type="default" r:id="rId12"/>
      <w:headerReference w:type="first" r:id="rId13"/>
      <w:pgSz w:w="11906" w:h="16838"/>
      <w:pgMar w:top="822" w:right="1418" w:bottom="1418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619B91" w14:textId="77777777" w:rsidR="004756A0" w:rsidRDefault="004756A0">
      <w:r>
        <w:separator/>
      </w:r>
    </w:p>
  </w:endnote>
  <w:endnote w:type="continuationSeparator" w:id="0">
    <w:p w14:paraId="5C92ABFC" w14:textId="77777777" w:rsidR="004756A0" w:rsidRDefault="00475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17E5" w14:textId="77777777" w:rsidR="00087A75" w:rsidRDefault="00087A75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6B9BAF" w14:textId="77777777" w:rsidR="00087A75" w:rsidRDefault="00087A75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583577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20AA3BA2" w14:textId="77777777" w:rsidR="00087A75" w:rsidRPr="00613BDC" w:rsidRDefault="00087A75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13BDC">
          <w:rPr>
            <w:rFonts w:ascii="Arial" w:hAnsi="Arial" w:cs="Arial"/>
            <w:sz w:val="16"/>
            <w:szCs w:val="16"/>
          </w:rPr>
          <w:fldChar w:fldCharType="begin"/>
        </w:r>
        <w:r w:rsidRPr="00613BDC">
          <w:rPr>
            <w:rFonts w:ascii="Arial" w:hAnsi="Arial" w:cs="Arial"/>
            <w:sz w:val="16"/>
            <w:szCs w:val="16"/>
          </w:rPr>
          <w:instrText>PAGE   \* MERGEFORMAT</w:instrText>
        </w:r>
        <w:r w:rsidRPr="00613BDC">
          <w:rPr>
            <w:rFonts w:ascii="Arial" w:hAnsi="Arial" w:cs="Arial"/>
            <w:sz w:val="16"/>
            <w:szCs w:val="16"/>
          </w:rPr>
          <w:fldChar w:fldCharType="separate"/>
        </w:r>
        <w:r w:rsidRPr="00613BDC">
          <w:rPr>
            <w:rFonts w:ascii="Arial" w:hAnsi="Arial" w:cs="Arial"/>
            <w:sz w:val="16"/>
            <w:szCs w:val="16"/>
          </w:rPr>
          <w:t>2</w:t>
        </w:r>
        <w:r w:rsidRPr="00613BD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3DBE844D" w14:textId="77777777" w:rsidR="00087A75" w:rsidRDefault="00087A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994C2C" w14:textId="77777777" w:rsidR="004756A0" w:rsidRDefault="004756A0">
      <w:r>
        <w:separator/>
      </w:r>
    </w:p>
  </w:footnote>
  <w:footnote w:type="continuationSeparator" w:id="0">
    <w:p w14:paraId="0CF92142" w14:textId="77777777" w:rsidR="004756A0" w:rsidRDefault="00475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C98CF1" w14:textId="043E3782" w:rsidR="00323398" w:rsidRDefault="00E742CE">
    <w:pPr>
      <w:pStyle w:val="Nagwek"/>
    </w:pPr>
    <w:r>
      <w:rPr>
        <w:noProof/>
      </w:rPr>
      <w:drawing>
        <wp:inline distT="0" distB="0" distL="0" distR="0" wp14:anchorId="1894287D" wp14:editId="0376EBBC">
          <wp:extent cx="5759450" cy="627380"/>
          <wp:effectExtent l="0" t="0" r="0" b="1270"/>
          <wp:docPr id="26" name="Obraz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Obraz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27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E43025" w14:textId="77777777" w:rsidR="00E742CE" w:rsidRDefault="00E742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86924"/>
    <w:multiLevelType w:val="multilevel"/>
    <w:tmpl w:val="99C48836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D6B4C"/>
    <w:multiLevelType w:val="hybridMultilevel"/>
    <w:tmpl w:val="0A3860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10E01"/>
    <w:multiLevelType w:val="hybridMultilevel"/>
    <w:tmpl w:val="E3FE33A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45C4572"/>
    <w:multiLevelType w:val="multilevel"/>
    <w:tmpl w:val="C0E6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57854DC"/>
    <w:multiLevelType w:val="hybridMultilevel"/>
    <w:tmpl w:val="3ECC7EA0"/>
    <w:lvl w:ilvl="0" w:tplc="43C8BC1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E7941FA"/>
    <w:multiLevelType w:val="multilevel"/>
    <w:tmpl w:val="B52878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1EFC50A7"/>
    <w:multiLevelType w:val="hybridMultilevel"/>
    <w:tmpl w:val="D37615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D06F09"/>
    <w:multiLevelType w:val="multilevel"/>
    <w:tmpl w:val="03ECEB2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0415875"/>
    <w:multiLevelType w:val="hybridMultilevel"/>
    <w:tmpl w:val="79A6781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6E22EBC"/>
    <w:multiLevelType w:val="hybridMultilevel"/>
    <w:tmpl w:val="3E8AAD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BCD41FE"/>
    <w:multiLevelType w:val="hybridMultilevel"/>
    <w:tmpl w:val="C4A0D52A"/>
    <w:lvl w:ilvl="0" w:tplc="9A9CC0EC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587FB8"/>
    <w:multiLevelType w:val="multilevel"/>
    <w:tmpl w:val="2E249BB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7377AA"/>
    <w:multiLevelType w:val="hybridMultilevel"/>
    <w:tmpl w:val="1DCC5F5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8952369"/>
    <w:multiLevelType w:val="hybridMultilevel"/>
    <w:tmpl w:val="4336BBC4"/>
    <w:lvl w:ilvl="0" w:tplc="C62C3E1C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09726F7"/>
    <w:multiLevelType w:val="multilevel"/>
    <w:tmpl w:val="23BC3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2AC7620"/>
    <w:multiLevelType w:val="multilevel"/>
    <w:tmpl w:val="F7A0799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AF976E8"/>
    <w:multiLevelType w:val="hybridMultilevel"/>
    <w:tmpl w:val="C9FE89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2F27F5"/>
    <w:multiLevelType w:val="multilevel"/>
    <w:tmpl w:val="16842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9"/>
  </w:num>
  <w:num w:numId="5">
    <w:abstractNumId w:val="9"/>
  </w:num>
  <w:num w:numId="6">
    <w:abstractNumId w:val="13"/>
  </w:num>
  <w:num w:numId="7">
    <w:abstractNumId w:val="4"/>
  </w:num>
  <w:num w:numId="8">
    <w:abstractNumId w:val="17"/>
  </w:num>
  <w:num w:numId="9">
    <w:abstractNumId w:val="8"/>
  </w:num>
  <w:num w:numId="10">
    <w:abstractNumId w:val="14"/>
  </w:num>
  <w:num w:numId="11">
    <w:abstractNumId w:val="5"/>
  </w:num>
  <w:num w:numId="12">
    <w:abstractNumId w:val="3"/>
  </w:num>
  <w:num w:numId="13">
    <w:abstractNumId w:val="11"/>
  </w:num>
  <w:num w:numId="14">
    <w:abstractNumId w:val="10"/>
  </w:num>
  <w:num w:numId="15">
    <w:abstractNumId w:val="16"/>
  </w:num>
  <w:num w:numId="16">
    <w:abstractNumId w:val="7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2"/>
  </w:num>
  <w:num w:numId="20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404E"/>
    <w:rsid w:val="0003050D"/>
    <w:rsid w:val="00040674"/>
    <w:rsid w:val="00071643"/>
    <w:rsid w:val="00087A75"/>
    <w:rsid w:val="000927D4"/>
    <w:rsid w:val="000B3900"/>
    <w:rsid w:val="000C05C3"/>
    <w:rsid w:val="000C2B8C"/>
    <w:rsid w:val="000C2C79"/>
    <w:rsid w:val="000C4D81"/>
    <w:rsid w:val="000C5F3D"/>
    <w:rsid w:val="000D00A8"/>
    <w:rsid w:val="000D401E"/>
    <w:rsid w:val="000D444A"/>
    <w:rsid w:val="000F0416"/>
    <w:rsid w:val="000F1294"/>
    <w:rsid w:val="000F42F4"/>
    <w:rsid w:val="000F7132"/>
    <w:rsid w:val="00106CA4"/>
    <w:rsid w:val="00116610"/>
    <w:rsid w:val="00117531"/>
    <w:rsid w:val="00120179"/>
    <w:rsid w:val="001314AE"/>
    <w:rsid w:val="00142716"/>
    <w:rsid w:val="00143155"/>
    <w:rsid w:val="0015594F"/>
    <w:rsid w:val="00174CB6"/>
    <w:rsid w:val="001779F0"/>
    <w:rsid w:val="0019679F"/>
    <w:rsid w:val="001A4853"/>
    <w:rsid w:val="001A4948"/>
    <w:rsid w:val="001A7714"/>
    <w:rsid w:val="001B169D"/>
    <w:rsid w:val="001B743F"/>
    <w:rsid w:val="001C18B2"/>
    <w:rsid w:val="001C6B7C"/>
    <w:rsid w:val="001D6ECA"/>
    <w:rsid w:val="001D7CD6"/>
    <w:rsid w:val="001E5918"/>
    <w:rsid w:val="0020004E"/>
    <w:rsid w:val="00217531"/>
    <w:rsid w:val="002855DD"/>
    <w:rsid w:val="002A35C0"/>
    <w:rsid w:val="002A629A"/>
    <w:rsid w:val="002C1E3F"/>
    <w:rsid w:val="002C2387"/>
    <w:rsid w:val="002C42E3"/>
    <w:rsid w:val="002C4F42"/>
    <w:rsid w:val="002C5543"/>
    <w:rsid w:val="002D418C"/>
    <w:rsid w:val="002D4A6C"/>
    <w:rsid w:val="002D6B17"/>
    <w:rsid w:val="002E62A4"/>
    <w:rsid w:val="002F4D0F"/>
    <w:rsid w:val="0030058B"/>
    <w:rsid w:val="003144DC"/>
    <w:rsid w:val="00323398"/>
    <w:rsid w:val="00323750"/>
    <w:rsid w:val="0033695E"/>
    <w:rsid w:val="003446E1"/>
    <w:rsid w:val="0035159A"/>
    <w:rsid w:val="00352F94"/>
    <w:rsid w:val="00354A10"/>
    <w:rsid w:val="00363F21"/>
    <w:rsid w:val="00365C9D"/>
    <w:rsid w:val="003753B7"/>
    <w:rsid w:val="00382993"/>
    <w:rsid w:val="00394D2A"/>
    <w:rsid w:val="003A5181"/>
    <w:rsid w:val="003B0117"/>
    <w:rsid w:val="003B10E2"/>
    <w:rsid w:val="003B310D"/>
    <w:rsid w:val="003B692E"/>
    <w:rsid w:val="003D05D2"/>
    <w:rsid w:val="00417B4B"/>
    <w:rsid w:val="00430A01"/>
    <w:rsid w:val="00435774"/>
    <w:rsid w:val="0044426D"/>
    <w:rsid w:val="00472A93"/>
    <w:rsid w:val="00474717"/>
    <w:rsid w:val="004756A0"/>
    <w:rsid w:val="0048382E"/>
    <w:rsid w:val="004D05B4"/>
    <w:rsid w:val="00504246"/>
    <w:rsid w:val="00507C51"/>
    <w:rsid w:val="005100C4"/>
    <w:rsid w:val="0051633B"/>
    <w:rsid w:val="005175CD"/>
    <w:rsid w:val="00523D48"/>
    <w:rsid w:val="005506CC"/>
    <w:rsid w:val="00571A2F"/>
    <w:rsid w:val="0057285E"/>
    <w:rsid w:val="00575B6C"/>
    <w:rsid w:val="00583054"/>
    <w:rsid w:val="005849E4"/>
    <w:rsid w:val="00586B94"/>
    <w:rsid w:val="005A2486"/>
    <w:rsid w:val="005A4109"/>
    <w:rsid w:val="005B13DE"/>
    <w:rsid w:val="005B6038"/>
    <w:rsid w:val="005D6C7A"/>
    <w:rsid w:val="005E1D85"/>
    <w:rsid w:val="006046BF"/>
    <w:rsid w:val="00605221"/>
    <w:rsid w:val="006063C6"/>
    <w:rsid w:val="00613BDC"/>
    <w:rsid w:val="00622F84"/>
    <w:rsid w:val="006249FA"/>
    <w:rsid w:val="00641579"/>
    <w:rsid w:val="00646AD6"/>
    <w:rsid w:val="00687135"/>
    <w:rsid w:val="006B051D"/>
    <w:rsid w:val="006B221B"/>
    <w:rsid w:val="006E0E37"/>
    <w:rsid w:val="006E2A3F"/>
    <w:rsid w:val="006F4EB2"/>
    <w:rsid w:val="006F5077"/>
    <w:rsid w:val="0070052D"/>
    <w:rsid w:val="007038F4"/>
    <w:rsid w:val="00706331"/>
    <w:rsid w:val="0071586B"/>
    <w:rsid w:val="00721B5F"/>
    <w:rsid w:val="00732B3A"/>
    <w:rsid w:val="00735215"/>
    <w:rsid w:val="00736FAE"/>
    <w:rsid w:val="00743A77"/>
    <w:rsid w:val="00747479"/>
    <w:rsid w:val="00753DE9"/>
    <w:rsid w:val="00782329"/>
    <w:rsid w:val="0079153E"/>
    <w:rsid w:val="00791AF5"/>
    <w:rsid w:val="00792229"/>
    <w:rsid w:val="00794426"/>
    <w:rsid w:val="00797A45"/>
    <w:rsid w:val="007C0F10"/>
    <w:rsid w:val="007D499C"/>
    <w:rsid w:val="007D7D29"/>
    <w:rsid w:val="007D7EF4"/>
    <w:rsid w:val="007E27CA"/>
    <w:rsid w:val="007F1354"/>
    <w:rsid w:val="00804C17"/>
    <w:rsid w:val="00815C90"/>
    <w:rsid w:val="00817489"/>
    <w:rsid w:val="00826F6C"/>
    <w:rsid w:val="008364EE"/>
    <w:rsid w:val="00847ABF"/>
    <w:rsid w:val="008555D4"/>
    <w:rsid w:val="008623CE"/>
    <w:rsid w:val="0087489A"/>
    <w:rsid w:val="008878EE"/>
    <w:rsid w:val="0089429C"/>
    <w:rsid w:val="008A569F"/>
    <w:rsid w:val="008C36D8"/>
    <w:rsid w:val="008C5A99"/>
    <w:rsid w:val="008D6126"/>
    <w:rsid w:val="008D782E"/>
    <w:rsid w:val="008D7D7C"/>
    <w:rsid w:val="008E232E"/>
    <w:rsid w:val="008F273D"/>
    <w:rsid w:val="00900441"/>
    <w:rsid w:val="00902B46"/>
    <w:rsid w:val="00903D5E"/>
    <w:rsid w:val="00910B76"/>
    <w:rsid w:val="0092106E"/>
    <w:rsid w:val="00926504"/>
    <w:rsid w:val="009268D8"/>
    <w:rsid w:val="00930F5C"/>
    <w:rsid w:val="00937375"/>
    <w:rsid w:val="00945333"/>
    <w:rsid w:val="00947318"/>
    <w:rsid w:val="00947AA0"/>
    <w:rsid w:val="0095711D"/>
    <w:rsid w:val="0097778C"/>
    <w:rsid w:val="00990278"/>
    <w:rsid w:val="009A3137"/>
    <w:rsid w:val="009C2BDB"/>
    <w:rsid w:val="009D3FB1"/>
    <w:rsid w:val="009D5C1C"/>
    <w:rsid w:val="009E66E4"/>
    <w:rsid w:val="00A14854"/>
    <w:rsid w:val="00A1513B"/>
    <w:rsid w:val="00A21EA3"/>
    <w:rsid w:val="00A23250"/>
    <w:rsid w:val="00A23458"/>
    <w:rsid w:val="00A37CD6"/>
    <w:rsid w:val="00A46AA0"/>
    <w:rsid w:val="00A50621"/>
    <w:rsid w:val="00A7103D"/>
    <w:rsid w:val="00A73E4C"/>
    <w:rsid w:val="00A85886"/>
    <w:rsid w:val="00A970EC"/>
    <w:rsid w:val="00AA6603"/>
    <w:rsid w:val="00AB079C"/>
    <w:rsid w:val="00AD5E04"/>
    <w:rsid w:val="00AE61AA"/>
    <w:rsid w:val="00AF5E47"/>
    <w:rsid w:val="00B02AD2"/>
    <w:rsid w:val="00B04206"/>
    <w:rsid w:val="00B10D3C"/>
    <w:rsid w:val="00B11E95"/>
    <w:rsid w:val="00B12D3B"/>
    <w:rsid w:val="00B1340E"/>
    <w:rsid w:val="00B2378A"/>
    <w:rsid w:val="00B2667D"/>
    <w:rsid w:val="00B639E0"/>
    <w:rsid w:val="00B65548"/>
    <w:rsid w:val="00B8110F"/>
    <w:rsid w:val="00B8174B"/>
    <w:rsid w:val="00B90DF2"/>
    <w:rsid w:val="00B9526F"/>
    <w:rsid w:val="00B9752F"/>
    <w:rsid w:val="00BA0BFC"/>
    <w:rsid w:val="00BC1E84"/>
    <w:rsid w:val="00BC4106"/>
    <w:rsid w:val="00BC702F"/>
    <w:rsid w:val="00BE2535"/>
    <w:rsid w:val="00BE25F2"/>
    <w:rsid w:val="00BE751B"/>
    <w:rsid w:val="00C2588C"/>
    <w:rsid w:val="00C2605E"/>
    <w:rsid w:val="00C278EE"/>
    <w:rsid w:val="00C4312F"/>
    <w:rsid w:val="00C47259"/>
    <w:rsid w:val="00C47D2C"/>
    <w:rsid w:val="00C60239"/>
    <w:rsid w:val="00C66A3E"/>
    <w:rsid w:val="00C70E06"/>
    <w:rsid w:val="00CA6A4D"/>
    <w:rsid w:val="00CB17FB"/>
    <w:rsid w:val="00CB7259"/>
    <w:rsid w:val="00CB7BDD"/>
    <w:rsid w:val="00CC0034"/>
    <w:rsid w:val="00CC1759"/>
    <w:rsid w:val="00CF3559"/>
    <w:rsid w:val="00CF48DA"/>
    <w:rsid w:val="00CF599F"/>
    <w:rsid w:val="00CF71B2"/>
    <w:rsid w:val="00D05919"/>
    <w:rsid w:val="00D11A59"/>
    <w:rsid w:val="00D167A9"/>
    <w:rsid w:val="00D17E72"/>
    <w:rsid w:val="00D23148"/>
    <w:rsid w:val="00D24480"/>
    <w:rsid w:val="00D301F5"/>
    <w:rsid w:val="00D31A71"/>
    <w:rsid w:val="00D32490"/>
    <w:rsid w:val="00D32E85"/>
    <w:rsid w:val="00D44319"/>
    <w:rsid w:val="00D624AB"/>
    <w:rsid w:val="00D72D1F"/>
    <w:rsid w:val="00D76B90"/>
    <w:rsid w:val="00D82785"/>
    <w:rsid w:val="00D92EF0"/>
    <w:rsid w:val="00D9641E"/>
    <w:rsid w:val="00DA3763"/>
    <w:rsid w:val="00DC034D"/>
    <w:rsid w:val="00DC234B"/>
    <w:rsid w:val="00DD04B8"/>
    <w:rsid w:val="00DE489A"/>
    <w:rsid w:val="00DF11A2"/>
    <w:rsid w:val="00DF26B7"/>
    <w:rsid w:val="00E07E0A"/>
    <w:rsid w:val="00E16EE8"/>
    <w:rsid w:val="00E24A45"/>
    <w:rsid w:val="00E26FD6"/>
    <w:rsid w:val="00E438D1"/>
    <w:rsid w:val="00E45581"/>
    <w:rsid w:val="00E5245F"/>
    <w:rsid w:val="00E60230"/>
    <w:rsid w:val="00E616D4"/>
    <w:rsid w:val="00E72A8B"/>
    <w:rsid w:val="00E742CE"/>
    <w:rsid w:val="00EA058D"/>
    <w:rsid w:val="00EA0B40"/>
    <w:rsid w:val="00EA3E01"/>
    <w:rsid w:val="00EB4E28"/>
    <w:rsid w:val="00EC0743"/>
    <w:rsid w:val="00EC0F00"/>
    <w:rsid w:val="00ED05C5"/>
    <w:rsid w:val="00ED073D"/>
    <w:rsid w:val="00ED0CF2"/>
    <w:rsid w:val="00EE6FFC"/>
    <w:rsid w:val="00EF47EE"/>
    <w:rsid w:val="00F049AB"/>
    <w:rsid w:val="00F0544D"/>
    <w:rsid w:val="00F15130"/>
    <w:rsid w:val="00F254C8"/>
    <w:rsid w:val="00F25932"/>
    <w:rsid w:val="00F41246"/>
    <w:rsid w:val="00F47E0F"/>
    <w:rsid w:val="00F560A7"/>
    <w:rsid w:val="00F602AC"/>
    <w:rsid w:val="00F633E5"/>
    <w:rsid w:val="00F80B09"/>
    <w:rsid w:val="00FA530F"/>
    <w:rsid w:val="00FE2222"/>
    <w:rsid w:val="00FE372E"/>
    <w:rsid w:val="00FE5D4B"/>
    <w:rsid w:val="00FE6C14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BC7011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A14854"/>
    <w:rPr>
      <w:rFonts w:ascii="Arial" w:hAnsi="Arial" w:cs="Arial"/>
      <w:b/>
      <w:bCs/>
      <w:sz w:val="32"/>
      <w:szCs w:val="24"/>
    </w:rPr>
  </w:style>
  <w:style w:type="paragraph" w:styleId="Podtytu">
    <w:name w:val="Subtitle"/>
    <w:basedOn w:val="Nagwek"/>
    <w:next w:val="Tekstpodstawowy"/>
    <w:link w:val="PodtytuZnak"/>
    <w:qFormat/>
    <w:rsid w:val="00087A75"/>
    <w:pPr>
      <w:keepNext/>
      <w:tabs>
        <w:tab w:val="clear" w:pos="4536"/>
        <w:tab w:val="clear" w:pos="9072"/>
      </w:tabs>
      <w:spacing w:before="60" w:after="120" w:line="259" w:lineRule="auto"/>
      <w:jc w:val="center"/>
    </w:pPr>
    <w:rPr>
      <w:rFonts w:ascii="Liberation Sans" w:eastAsia="Microsoft YaHei" w:hAnsi="Liberation Sans" w:cs="Arial"/>
      <w:sz w:val="36"/>
      <w:szCs w:val="36"/>
      <w:lang w:eastAsia="en-US"/>
    </w:rPr>
  </w:style>
  <w:style w:type="character" w:customStyle="1" w:styleId="PodtytuZnak">
    <w:name w:val="Podtytuł Znak"/>
    <w:basedOn w:val="Domylnaczcionkaakapitu"/>
    <w:link w:val="Podtytu"/>
    <w:rsid w:val="00087A75"/>
    <w:rPr>
      <w:rFonts w:ascii="Liberation Sans" w:eastAsia="Microsoft YaHei" w:hAnsi="Liberation Sans" w:cs="Arial"/>
      <w:sz w:val="36"/>
      <w:szCs w:val="36"/>
      <w:lang w:eastAsia="en-US"/>
    </w:rPr>
  </w:style>
  <w:style w:type="character" w:styleId="Odwoaniedokomentarza">
    <w:name w:val="annotation reference"/>
    <w:basedOn w:val="Domylnaczcionkaakapitu"/>
    <w:semiHidden/>
    <w:unhideWhenUsed/>
    <w:rsid w:val="001E591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E59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E5918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E59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E5918"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7F2C4-50FF-497D-8706-5801E11A50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1E54287-57EF-47EE-BF4C-9A126CD4B2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22CD8D-C845-49C8-85FD-E0AF8FD1D97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9C106D-BB8D-4557-8DCA-3E51C0BCD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1332</Words>
  <Characters>7998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9312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Bartek Baziak</cp:lastModifiedBy>
  <cp:revision>3</cp:revision>
  <cp:lastPrinted>2021-09-07T11:19:00Z</cp:lastPrinted>
  <dcterms:created xsi:type="dcterms:W3CDTF">2022-08-02T07:24:00Z</dcterms:created>
  <dcterms:modified xsi:type="dcterms:W3CDTF">2022-08-02T08:40:00Z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