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BBC1F" w14:textId="77777777" w:rsidR="00925994" w:rsidRPr="00EB6ADB" w:rsidRDefault="003335DB" w:rsidP="00925994">
      <w:pPr>
        <w:rPr>
          <w:rFonts w:ascii="Times New Roman" w:hAnsi="Times New Roman" w:cs="Times New Roman"/>
        </w:rPr>
      </w:pPr>
      <w:r w:rsidRPr="00EB6ADB">
        <w:rPr>
          <w:rFonts w:ascii="Times New Roman" w:hAnsi="Times New Roman" w:cs="Times New Roman"/>
        </w:rPr>
        <w:t xml:space="preserve"> </w:t>
      </w:r>
    </w:p>
    <w:tbl>
      <w:tblPr>
        <w:tblW w:w="16161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"/>
        <w:gridCol w:w="4089"/>
        <w:gridCol w:w="1057"/>
        <w:gridCol w:w="1021"/>
        <w:gridCol w:w="162"/>
        <w:gridCol w:w="1595"/>
        <w:gridCol w:w="1949"/>
        <w:gridCol w:w="1051"/>
        <w:gridCol w:w="875"/>
        <w:gridCol w:w="1086"/>
        <w:gridCol w:w="1173"/>
        <w:gridCol w:w="1560"/>
      </w:tblGrid>
      <w:tr w:rsidR="00925994" w:rsidRPr="00EB6ADB" w14:paraId="3412BC87" w14:textId="77777777" w:rsidTr="00925994">
        <w:trPr>
          <w:trHeight w:val="309"/>
        </w:trPr>
        <w:tc>
          <w:tcPr>
            <w:tcW w:w="161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A318A" w14:textId="77777777" w:rsidR="0032091E" w:rsidRPr="00EB6ADB" w:rsidRDefault="0032091E" w:rsidP="0032091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bookmarkStart w:id="0" w:name="_Hlk76126094"/>
            <w:r w:rsidRPr="00EB6ADB">
              <w:rPr>
                <w:rFonts w:ascii="Times New Roman" w:hAnsi="Times New Roman" w:cs="Times New Roman"/>
                <w:b/>
                <w:bCs/>
                <w:color w:val="000000"/>
              </w:rPr>
              <w:t>Pakiet 1 - Mydło dla dzieci</w:t>
            </w:r>
          </w:p>
          <w:p w14:paraId="3EDCB4D9" w14:textId="4649BE2B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</w:tr>
      <w:tr w:rsidR="008F546C" w:rsidRPr="00EB6ADB" w14:paraId="7665094C" w14:textId="77777777" w:rsidTr="00B9680D">
        <w:trPr>
          <w:trHeight w:val="990"/>
        </w:trPr>
        <w:tc>
          <w:tcPr>
            <w:tcW w:w="5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75CC3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408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0E76E3" w14:textId="6CDF9496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B8FD5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77F3B854" w14:textId="4F49C208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74953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</w:p>
          <w:p w14:paraId="5BF374DC" w14:textId="69E4F893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0FFD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8BA96" w14:textId="7616CA7C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24 miesiące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 xml:space="preserve">w </w:t>
            </w:r>
            <w:r w:rsidR="0045522A">
              <w:rPr>
                <w:rFonts w:ascii="Times New Roman" w:hAnsi="Times New Roman" w:cs="Times New Roman"/>
                <w:b/>
                <w:sz w:val="18"/>
                <w:szCs w:val="18"/>
              </w:rPr>
              <w:t>opakowaniach</w:t>
            </w:r>
          </w:p>
          <w:p w14:paraId="468D1E3F" w14:textId="1FCAD9F8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96907" w14:textId="2C28F7DE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Cena jedn</w:t>
            </w:r>
            <w:r w:rsidR="008F546C"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opak.  wraz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z uwzględnieniem ceny opakowania</w:t>
            </w:r>
          </w:p>
          <w:p w14:paraId="2ECE3FB6" w14:textId="199F2828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25FC58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5A4EAFE2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396F0761" w14:textId="17BE4ADE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ADB0B" w14:textId="153D5CE3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BD0426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5554EBDD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14:paraId="4B3227C9" w14:textId="35E950C2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0F18D9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14:paraId="5E2D2E59" w14:textId="5138F9F9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657EE7E" w14:textId="43A32881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8F546C" w:rsidRPr="00EB6ADB" w14:paraId="231A30E6" w14:textId="77777777" w:rsidTr="00B9680D">
        <w:trPr>
          <w:trHeight w:val="526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2AB49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04E95" w14:textId="0212B5F8" w:rsidR="00925994" w:rsidRPr="00B9680D" w:rsidRDefault="00B9680D" w:rsidP="00B9680D">
            <w:pPr>
              <w:jc w:val="both"/>
              <w:rPr>
                <w:rFonts w:ascii="Times New Roman" w:hAnsi="Times New Roman" w:cs="Times New Roman"/>
              </w:rPr>
            </w:pPr>
            <w:r w:rsidRPr="00B9680D">
              <w:rPr>
                <w:rFonts w:ascii="Times New Roman" w:hAnsi="Times New Roman" w:cs="Times New Roman"/>
              </w:rPr>
              <w:t xml:space="preserve">Preparat do mycia skóry noworodka </w:t>
            </w:r>
            <w:r>
              <w:rPr>
                <w:rFonts w:ascii="Times New Roman" w:hAnsi="Times New Roman" w:cs="Times New Roman"/>
              </w:rPr>
              <w:br/>
            </w:r>
            <w:r w:rsidRPr="00B9680D">
              <w:rPr>
                <w:rFonts w:ascii="Times New Roman" w:hAnsi="Times New Roman" w:cs="Times New Roman"/>
              </w:rPr>
              <w:t>i niemowlęcia (z atestem).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9680D">
              <w:rPr>
                <w:rFonts w:ascii="Times New Roman" w:hAnsi="Times New Roman" w:cs="Times New Roman"/>
              </w:rPr>
              <w:t>W jednorazowych opakowaniach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9680D">
              <w:rPr>
                <w:rFonts w:ascii="Times New Roman" w:hAnsi="Times New Roman" w:cs="Times New Roman"/>
              </w:rPr>
              <w:t>– woreczkach,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B9680D">
              <w:rPr>
                <w:rFonts w:ascii="Times New Roman" w:hAnsi="Times New Roman" w:cs="Times New Roman"/>
              </w:rPr>
              <w:t xml:space="preserve">uniemożliwiających zasysanie powietrza </w:t>
            </w:r>
            <w:r>
              <w:rPr>
                <w:rFonts w:ascii="Times New Roman" w:hAnsi="Times New Roman" w:cs="Times New Roman"/>
              </w:rPr>
              <w:br/>
            </w:r>
            <w:r w:rsidRPr="00B9680D">
              <w:rPr>
                <w:rFonts w:ascii="Times New Roman" w:hAnsi="Times New Roman" w:cs="Times New Roman"/>
              </w:rPr>
              <w:t xml:space="preserve">o pojemności 0,7 litra. Woreczki pasujące do dozowników w które wyposażony jest Szpital. Dozowniki muszą być montowane na ścianie i wyposażone w wysięgniki łokciowe. Wykonawca  wyposaży szpital </w:t>
            </w:r>
            <w:r>
              <w:rPr>
                <w:rFonts w:ascii="Times New Roman" w:hAnsi="Times New Roman" w:cs="Times New Roman"/>
              </w:rPr>
              <w:br/>
            </w:r>
            <w:r w:rsidRPr="00B9680D">
              <w:rPr>
                <w:rFonts w:ascii="Times New Roman" w:hAnsi="Times New Roman" w:cs="Times New Roman"/>
              </w:rPr>
              <w:t>w dozowniki, w tym w 2 dozowniki na fotokomórkę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4C035E5B" w14:textId="269ADA36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84793B0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6FC9BB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3900EA5" w14:textId="77777777" w:rsidR="00925994" w:rsidRPr="00EB6ADB" w:rsidRDefault="00925994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E7DCC" w14:textId="2479E629" w:rsidR="00925994" w:rsidRPr="00EB6ADB" w:rsidRDefault="0045522A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5522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236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CDB3F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B516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E57B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E8D60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29914" w14:textId="690D044D" w:rsidR="00925994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op.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78230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8F546C" w:rsidRPr="00EB6ADB" w14:paraId="603E822F" w14:textId="77777777" w:rsidTr="00B9680D">
        <w:trPr>
          <w:trHeight w:val="294"/>
        </w:trPr>
        <w:tc>
          <w:tcPr>
            <w:tcW w:w="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23DBB" w14:textId="77777777" w:rsidR="008F546C" w:rsidRPr="00EB6ADB" w:rsidRDefault="008F546C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6EA21" w14:textId="77777777" w:rsidR="008F546C" w:rsidRPr="00EB6ADB" w:rsidRDefault="008F546C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0BA7E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5A942D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  <w:p w14:paraId="1C00F48A" w14:textId="4CF3433C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B20C6D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39794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AC47C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099F9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DF9F87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7CF1D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5D179E7" w14:textId="77777777" w:rsidR="008F546C" w:rsidRPr="00EB6ADB" w:rsidRDefault="008F546C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8F546C" w:rsidRPr="00EB6ADB" w14:paraId="24077C2A" w14:textId="77777777" w:rsidTr="00B9680D">
        <w:trPr>
          <w:trHeight w:val="526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153B29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3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870782" w14:textId="77777777" w:rsidR="008F546C" w:rsidRPr="00EB6ADB" w:rsidRDefault="008F546C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1E8B77ED" w14:textId="21D1FEC1" w:rsidR="00925994" w:rsidRPr="00EB6ADB" w:rsidRDefault="00030CE5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</w:t>
            </w:r>
            <w:r w:rsidR="00925994"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848561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DC29D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1FDBD9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41F35D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222754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4B949D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C910F5F" w14:textId="77777777" w:rsidR="00925994" w:rsidRPr="00EB6ADB" w:rsidRDefault="00925994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bookmarkEnd w:id="0"/>
    </w:tbl>
    <w:p w14:paraId="2104CB95" w14:textId="77C39AC6" w:rsidR="007561FE" w:rsidRPr="00EB6ADB" w:rsidRDefault="007561FE" w:rsidP="00925994">
      <w:pPr>
        <w:rPr>
          <w:rFonts w:ascii="Times New Roman" w:hAnsi="Times New Roman" w:cs="Times New Roman"/>
        </w:rPr>
      </w:pPr>
    </w:p>
    <w:p w14:paraId="2615A4E1" w14:textId="27630476" w:rsidR="008F546C" w:rsidRPr="00EB6ADB" w:rsidRDefault="008F546C" w:rsidP="00925994">
      <w:pPr>
        <w:rPr>
          <w:rFonts w:ascii="Times New Roman" w:hAnsi="Times New Roman" w:cs="Times New Roman"/>
        </w:rPr>
      </w:pPr>
    </w:p>
    <w:p w14:paraId="2A10FCBC" w14:textId="77777777" w:rsidR="00030CE5" w:rsidRDefault="00030CE5" w:rsidP="00925994">
      <w:pPr>
        <w:rPr>
          <w:rFonts w:ascii="Times New Roman" w:hAnsi="Times New Roman" w:cs="Times New Roman"/>
        </w:rPr>
      </w:pPr>
    </w:p>
    <w:p w14:paraId="60A69E75" w14:textId="1026EECF" w:rsidR="00B9680D" w:rsidRDefault="00030CE5" w:rsidP="00925994">
      <w:pPr>
        <w:rPr>
          <w:rFonts w:ascii="Times New Roman" w:hAnsi="Times New Roman" w:cs="Times New Roman"/>
        </w:rPr>
      </w:pPr>
      <w:r w:rsidRPr="00030CE5">
        <w:rPr>
          <w:rFonts w:ascii="Times New Roman" w:hAnsi="Times New Roman" w:cs="Times New Roman"/>
        </w:rPr>
        <w:t xml:space="preserve">Uwaga: Nie należy wprowadzać zmian do załącznika, wykonawca winien nanieść tylko w formie uwagi informacje związane ze zmianami wynikającymi </w:t>
      </w:r>
      <w:r>
        <w:rPr>
          <w:rFonts w:ascii="Times New Roman" w:hAnsi="Times New Roman" w:cs="Times New Roman"/>
        </w:rPr>
        <w:br/>
      </w:r>
      <w:r w:rsidRPr="00030CE5">
        <w:rPr>
          <w:rFonts w:ascii="Times New Roman" w:hAnsi="Times New Roman" w:cs="Times New Roman"/>
        </w:rPr>
        <w:t>z odpowiedzi na zapytania.</w:t>
      </w:r>
    </w:p>
    <w:p w14:paraId="5997AA0B" w14:textId="2A6353F8" w:rsidR="008F546C" w:rsidRPr="00EB6ADB" w:rsidRDefault="008F546C" w:rsidP="00925994">
      <w:pPr>
        <w:rPr>
          <w:rFonts w:ascii="Times New Roman" w:hAnsi="Times New Roman" w:cs="Times New Roman"/>
        </w:rPr>
      </w:pPr>
    </w:p>
    <w:tbl>
      <w:tblPr>
        <w:tblW w:w="16161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4691"/>
        <w:gridCol w:w="1050"/>
        <w:gridCol w:w="1021"/>
        <w:gridCol w:w="232"/>
        <w:gridCol w:w="1559"/>
        <w:gridCol w:w="1651"/>
        <w:gridCol w:w="975"/>
        <w:gridCol w:w="845"/>
        <w:gridCol w:w="1049"/>
        <w:gridCol w:w="1130"/>
        <w:gridCol w:w="1438"/>
      </w:tblGrid>
      <w:tr w:rsidR="008F546C" w:rsidRPr="00EB6ADB" w14:paraId="26C2826C" w14:textId="77777777" w:rsidTr="003910FE">
        <w:trPr>
          <w:trHeight w:val="309"/>
        </w:trPr>
        <w:tc>
          <w:tcPr>
            <w:tcW w:w="161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E51BDB" w14:textId="77777777" w:rsidR="0032091E" w:rsidRPr="00EB6ADB" w:rsidRDefault="0032091E" w:rsidP="0032091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bookmarkStart w:id="1" w:name="_Hlk76126137"/>
            <w:r w:rsidRPr="00EB6ADB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Pakiet 2- Alkoholowy preparat do higienicznej i chirurgicznej dezynfekcji rąk   </w:t>
            </w:r>
          </w:p>
          <w:p w14:paraId="123F7043" w14:textId="25A3C073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</w:tr>
      <w:tr w:rsidR="008F546C" w:rsidRPr="00EB6ADB" w14:paraId="74530E65" w14:textId="77777777" w:rsidTr="00030CE5">
        <w:trPr>
          <w:trHeight w:val="990"/>
        </w:trPr>
        <w:tc>
          <w:tcPr>
            <w:tcW w:w="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123909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46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22D2E7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01D071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58A667CD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E8FAC5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</w:p>
          <w:p w14:paraId="3EE8FC22" w14:textId="77777777" w:rsidR="008F546C" w:rsidRPr="00EB6ADB" w:rsidRDefault="008F546C" w:rsidP="00030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1D7069" w14:textId="77777777" w:rsidR="008F546C" w:rsidRPr="00EB6ADB" w:rsidRDefault="008F546C" w:rsidP="00030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6E1E47" w14:textId="0E746F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24 miesiące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 xml:space="preserve">w </w:t>
            </w:r>
            <w:r w:rsidR="0045522A">
              <w:rPr>
                <w:rFonts w:ascii="Times New Roman" w:hAnsi="Times New Roman" w:cs="Times New Roman"/>
                <w:b/>
                <w:sz w:val="18"/>
                <w:szCs w:val="18"/>
              </w:rPr>
              <w:t>sztukach</w:t>
            </w:r>
            <w:r w:rsidR="00301DDD"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14:paraId="328C2AC3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5151AF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Cena jedn. opak.  wraz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z uwzględnieniem ceny opakowania</w:t>
            </w:r>
          </w:p>
          <w:p w14:paraId="38B76E0E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05F3DD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2F694AE4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756ACBFD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20ADD6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B9A737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32508C7F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14:paraId="572AC1B9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6AB07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14:paraId="7DEBF6B1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063EB9F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8F546C" w:rsidRPr="00EB6ADB" w14:paraId="4595CFA5" w14:textId="77777777" w:rsidTr="00030CE5">
        <w:trPr>
          <w:trHeight w:val="526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C3E84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71150" w14:textId="411AC399" w:rsidR="008F546C" w:rsidRPr="00DD1A35" w:rsidRDefault="00B9680D" w:rsidP="00B9680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B9680D">
              <w:rPr>
                <w:rFonts w:ascii="Times New Roman" w:hAnsi="Times New Roman" w:cs="Times New Roman"/>
                <w:color w:val="000000"/>
              </w:rPr>
              <w:t xml:space="preserve">Preparat alkoholowy do chirurgicznej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i higienicznej dezynfekcji rąk. Gotowy do użycia. Na bazie etanolu o zawartości 75-80g w 100g płynu. Bez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chlorheksydyny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 i związków amoniowych.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Z dodatkiem substancji natłuszczających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i nawilżających zapobiegających wysuszaniu skóry rąk. Spektrum działania zgodne z normami: bakteriobójcze EN 13727,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mykobakteriobójcze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EN 14348,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drożdżakobójcze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 EN 13624, wirusobójcze EN 14476. Higieniczna dezynfekcja rąk czas działania 30 sekund zgodnie z normą EN 13727 i EN 1500, chirurgiczna dezynfekcja rąk zgodnie z normami EN 13727, EN 12791 czas działania 90 sekund. Preparat zarejestrowany jako produkt leczniczy. W jednolitrowych opakowaniach, dostosowanych do posiadanych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w szpitalu dozowników. Szacunkowa ilość dozowników ok. 450 szt. 10% opakowań musi być wyposażone w pompki i dozowniki. Wykonawca będzie je dostarczał sukcesywnie w ilości 10%  każdego zamówienia. Uszkodzone dozowniki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>i  pompki  Wykonawca będzie wymieniał na bieżąco.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67C00F37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4E149310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A9DBD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5D6215BA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87802" w14:textId="54D0B0CA" w:rsidR="008F546C" w:rsidRPr="00EB6ADB" w:rsidRDefault="0045522A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5522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1 380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0ACBB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F7122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C7BE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2AC2C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40042" w14:textId="1AF57D4D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</w:t>
            </w:r>
            <w:r w:rsidR="0045522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szt.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AA983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32091E" w:rsidRPr="00EB6ADB" w14:paraId="588E6313" w14:textId="77777777" w:rsidTr="00030CE5">
        <w:trPr>
          <w:trHeight w:val="526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E392" w14:textId="697BC58A" w:rsidR="0032091E" w:rsidRPr="00EB6ADB" w:rsidRDefault="0032091E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45505" w14:textId="726F19A1" w:rsidR="0032091E" w:rsidRPr="00AD5459" w:rsidRDefault="00B9680D" w:rsidP="00B9680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B9680D">
              <w:rPr>
                <w:rFonts w:ascii="Times New Roman" w:hAnsi="Times New Roman" w:cs="Times New Roman"/>
                <w:color w:val="000000"/>
              </w:rPr>
              <w:t xml:space="preserve">Preparat alkoholowy do higienicznej oraz chirurgicznej dezynfekcji rąk. Zawierający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lastRenderedPageBreak/>
              <w:t>w składzie etanol nie mniej niż 80g/100g produktu Zawiera substancje pielęgnujące typu D-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pantenol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i witamina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E.Nie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 zawierający barwników, substancji zapachowych,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chlorheksydyny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, QAC. Spektrum działania zgodne z normami: bakteriobójcze EN 13727,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mykobakteriobójcze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 EN 14348,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drożdżakobójcze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 EN 13624, wirusobójcze EN 14476. Higieniczna dezynfekcja rąk czas działania 30 sekund zgodnie z normą EN 13727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i EN 1500, chirurgiczna dezynfekcja rąk zgodnie z normami EN 13727, EN 12791 czas działania 90 sekund. W jednolitrowych opakowaniach, dostosowanych do posiadanych w szpitalu dozowników. Szacunkowa ilość dozowników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ok. 450 szt. 10% opakowań musi być wyposażone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>w pompki i dozowniki. Wykonawca będzie je dostarczał sukcesywnie w ilości 10%  każdego zamówienia. Uszkodzone dozowniki i  pompki  Wykonawca będzie wymieniał na bieżąco.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562E79C1" w14:textId="77777777" w:rsidR="0032091E" w:rsidRPr="00EB6ADB" w:rsidRDefault="0032091E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01D241" w14:textId="77777777" w:rsidR="0032091E" w:rsidRPr="00EB6ADB" w:rsidRDefault="0032091E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6179" w14:textId="660FB1EC" w:rsidR="0045522A" w:rsidRPr="0045522A" w:rsidRDefault="0045522A" w:rsidP="0045522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5522A">
              <w:rPr>
                <w:rFonts w:ascii="Times New Roman" w:hAnsi="Times New Roman" w:cs="Times New Roman"/>
                <w:b/>
                <w:bCs/>
              </w:rPr>
              <w:t>1 200</w:t>
            </w:r>
          </w:p>
          <w:p w14:paraId="70EBEC17" w14:textId="77777777" w:rsidR="0032091E" w:rsidRPr="00EB6ADB" w:rsidRDefault="0032091E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D1E73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5F16D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BBFA8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80CD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DFA1B" w14:textId="3ABF9062" w:rsidR="0032091E" w:rsidRPr="00EB6ADB" w:rsidRDefault="0045522A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szt.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D0E282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8F546C" w:rsidRPr="00EB6ADB" w14:paraId="471538CE" w14:textId="77777777" w:rsidTr="00030CE5">
        <w:trPr>
          <w:trHeight w:val="294"/>
        </w:trPr>
        <w:tc>
          <w:tcPr>
            <w:tcW w:w="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4BCA9B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851BC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546055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6F7CB" w14:textId="5E5A7D25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CD3064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C639BA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A186C3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BBB9CA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D330C8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33D8C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85D1C59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8F546C" w:rsidRPr="00EB6ADB" w14:paraId="6F2C3441" w14:textId="77777777" w:rsidTr="00030CE5">
        <w:trPr>
          <w:trHeight w:val="52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3112B3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9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A72B07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5D2A88C1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CD2C74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2F3DE6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667FA3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3B7D51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432B86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E975C5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</w:tcPr>
          <w:p w14:paraId="3257D8FD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bookmarkEnd w:id="1"/>
    </w:tbl>
    <w:p w14:paraId="04FEBE4C" w14:textId="77777777" w:rsidR="0032091E" w:rsidRPr="00EB6ADB" w:rsidRDefault="0032091E" w:rsidP="00925994">
      <w:pPr>
        <w:rPr>
          <w:rFonts w:ascii="Times New Roman" w:hAnsi="Times New Roman" w:cs="Times New Roman"/>
        </w:rPr>
      </w:pPr>
    </w:p>
    <w:p w14:paraId="4AF6D108" w14:textId="297FEF22" w:rsidR="008F546C" w:rsidRDefault="008F546C" w:rsidP="00925994">
      <w:pPr>
        <w:rPr>
          <w:rFonts w:ascii="Times New Roman" w:hAnsi="Times New Roman" w:cs="Times New Roman"/>
        </w:rPr>
      </w:pPr>
    </w:p>
    <w:p w14:paraId="2C05BF46" w14:textId="7387A4B0" w:rsidR="00AD5459" w:rsidRDefault="00AD5459" w:rsidP="00925994">
      <w:pPr>
        <w:rPr>
          <w:rFonts w:ascii="Times New Roman" w:hAnsi="Times New Roman" w:cs="Times New Roman"/>
        </w:rPr>
      </w:pPr>
    </w:p>
    <w:p w14:paraId="35C5DFFC" w14:textId="60CD7028" w:rsidR="00AD5459" w:rsidRDefault="00030CE5" w:rsidP="00925994">
      <w:pPr>
        <w:rPr>
          <w:rFonts w:ascii="Times New Roman" w:hAnsi="Times New Roman" w:cs="Times New Roman"/>
        </w:rPr>
      </w:pPr>
      <w:r w:rsidRPr="00030CE5">
        <w:rPr>
          <w:rFonts w:ascii="Times New Roman" w:hAnsi="Times New Roman" w:cs="Times New Roman"/>
        </w:rPr>
        <w:t xml:space="preserve">Uwaga: Nie należy wprowadzać zmian do załącznika, wykonawca winien nanieść tylko w formie uwagi informacje związane ze zmianami wynikającymi </w:t>
      </w:r>
      <w:r>
        <w:rPr>
          <w:rFonts w:ascii="Times New Roman" w:hAnsi="Times New Roman" w:cs="Times New Roman"/>
        </w:rPr>
        <w:br/>
      </w:r>
      <w:r w:rsidRPr="00030CE5">
        <w:rPr>
          <w:rFonts w:ascii="Times New Roman" w:hAnsi="Times New Roman" w:cs="Times New Roman"/>
        </w:rPr>
        <w:t>z odpowiedzi na zapytania.</w:t>
      </w:r>
    </w:p>
    <w:p w14:paraId="2E644C4B" w14:textId="58CFAD8B" w:rsidR="00AD5459" w:rsidRDefault="00AD5459" w:rsidP="00925994">
      <w:pPr>
        <w:rPr>
          <w:rFonts w:ascii="Times New Roman" w:hAnsi="Times New Roman" w:cs="Times New Roman"/>
        </w:rPr>
      </w:pPr>
    </w:p>
    <w:p w14:paraId="3241853D" w14:textId="77777777" w:rsidR="00AD5459" w:rsidRPr="00EB6ADB" w:rsidRDefault="00AD5459" w:rsidP="00925994">
      <w:pPr>
        <w:rPr>
          <w:rFonts w:ascii="Times New Roman" w:hAnsi="Times New Roman" w:cs="Times New Roman"/>
        </w:rPr>
      </w:pPr>
    </w:p>
    <w:tbl>
      <w:tblPr>
        <w:tblW w:w="16161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4005"/>
        <w:gridCol w:w="1394"/>
        <w:gridCol w:w="1021"/>
        <w:gridCol w:w="442"/>
        <w:gridCol w:w="1271"/>
        <w:gridCol w:w="1880"/>
        <w:gridCol w:w="1019"/>
        <w:gridCol w:w="863"/>
        <w:gridCol w:w="1071"/>
        <w:gridCol w:w="1155"/>
        <w:gridCol w:w="1508"/>
      </w:tblGrid>
      <w:tr w:rsidR="008F546C" w:rsidRPr="00EB6ADB" w14:paraId="785FB234" w14:textId="77777777" w:rsidTr="003910FE">
        <w:trPr>
          <w:trHeight w:val="309"/>
        </w:trPr>
        <w:tc>
          <w:tcPr>
            <w:tcW w:w="161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C26FDD" w14:textId="77777777" w:rsidR="0032091E" w:rsidRPr="00EB6ADB" w:rsidRDefault="0032091E" w:rsidP="0032091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B6AD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Pakiet 3- Preparaty do dezynfekcji ran i błon śluzowych   </w:t>
            </w:r>
          </w:p>
          <w:p w14:paraId="0EC00A81" w14:textId="2CE62E08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</w:tr>
      <w:tr w:rsidR="008F546C" w:rsidRPr="00EB6ADB" w14:paraId="3DC51CBE" w14:textId="77777777" w:rsidTr="008F546C">
        <w:trPr>
          <w:trHeight w:val="990"/>
        </w:trPr>
        <w:tc>
          <w:tcPr>
            <w:tcW w:w="5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446FB4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7DF4C6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44C76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28962083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6A0CAC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</w:p>
          <w:p w14:paraId="5974D61C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6CFC7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F839E3" w14:textId="150AA46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24 miesiące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 xml:space="preserve">w </w:t>
            </w:r>
            <w:r w:rsidR="0045522A">
              <w:rPr>
                <w:rFonts w:ascii="Times New Roman" w:hAnsi="Times New Roman" w:cs="Times New Roman"/>
                <w:b/>
                <w:sz w:val="18"/>
                <w:szCs w:val="18"/>
              </w:rPr>
              <w:t>sztukach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D18526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Cena jedn. opak.  wraz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z uwzględnieniem ceny opakowania</w:t>
            </w:r>
          </w:p>
          <w:p w14:paraId="5DEDA173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579DCA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3C4CECCE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6E256AEF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441B8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A0316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0EB55BA1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14:paraId="5E88F3E5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1922D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14:paraId="22519719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F1E7040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8F546C" w:rsidRPr="00EB6ADB" w14:paraId="7B847F13" w14:textId="77777777" w:rsidTr="0032091E">
        <w:trPr>
          <w:trHeight w:val="3930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C8887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E8547" w14:textId="5D380C3F" w:rsidR="008F546C" w:rsidRPr="00EB6ADB" w:rsidRDefault="00B9680D" w:rsidP="00B9680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B9680D">
              <w:rPr>
                <w:rFonts w:ascii="Times New Roman" w:hAnsi="Times New Roman" w:cs="Times New Roman"/>
                <w:color w:val="000000"/>
              </w:rPr>
              <w:t xml:space="preserve">Preparat o działaniu bakteriobójczym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>(w tym MRSA), grzybobójczym, (w tym drożdżaki), wirusobójczym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(w tym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Herpes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simplex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, HBV, HIV). Przeznaczony do dezynfekcji ran i śluzówek i pęcherza moczowego (w tym pochwy) z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pH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 5,0 – 6,5. Do stosowania bez rozcieńczania,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m. in. w formie płukania i przymoczek.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Nie zawierający jodu i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chlorheksydyny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W opakowaniach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niewiększych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 niż jeden litr, wyposażonych w system dozowania. Wszystkie opakowania muszą być wyposażone w system dozowania typu zamykana zakrętka z małym otworkiem.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>W tym 10% opakowań musi być wyposażone w pompki. Wykonawca będzie dostarczał je (pompki) sukcesywnie w ilości 10% każdego zamówienia. Preparat zarejestrowany jako produkt leczniczy.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278BAD4A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483C813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9F52B9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1356A8A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4CFC0" w14:textId="6AC261A1" w:rsidR="008F546C" w:rsidRPr="00EB6ADB" w:rsidRDefault="0045522A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5522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1 114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2EB9D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5DCF3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A13DF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91154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A89A7" w14:textId="409943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</w:t>
            </w:r>
            <w:r w:rsidR="0045522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szt. 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6F7FBF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32091E" w:rsidRPr="00EB6ADB" w14:paraId="1B28634A" w14:textId="77777777" w:rsidTr="00B9680D">
        <w:trPr>
          <w:trHeight w:val="3534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9FA31" w14:textId="7775DFED" w:rsidR="0032091E" w:rsidRPr="00EB6ADB" w:rsidRDefault="0032091E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2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FD2A4" w14:textId="79570C5A" w:rsidR="0032091E" w:rsidRPr="00EB6ADB" w:rsidRDefault="00B9680D" w:rsidP="00B9680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B9680D">
              <w:rPr>
                <w:rFonts w:ascii="Times New Roman" w:hAnsi="Times New Roman" w:cs="Times New Roman"/>
                <w:color w:val="000000"/>
              </w:rPr>
              <w:t xml:space="preserve">Preparat o działaniu bakteriobójczym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(w tym MRSA), grzybobójczym, (w tym drożdżaki), wirusobójczym (w tym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Herpes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simplex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, HBV, HIV). Przeznaczony do dezynfekcji ran i śluzówek i pęcherza moczowego (w tym pochwy) z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pH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 5,0 – 6,5. Rekomendowany do dezynfekcji skóry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i pępka u noworodka. Do stosowania bez rozcieńczania, m. in. w formie płukania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i przymoczek. Nie zawierający jodu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i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chlorheksydyny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. W opakowaniach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>o pojemności 250 ml z atomizerem. Preparat zarejestrowany jako produkt leczniczy.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0F1090D5" w14:textId="77777777" w:rsidR="0032091E" w:rsidRPr="00EB6ADB" w:rsidRDefault="0032091E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90F826" w14:textId="77777777" w:rsidR="0032091E" w:rsidRPr="00EB6ADB" w:rsidRDefault="0032091E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C8932" w14:textId="127C919A" w:rsidR="0032091E" w:rsidRPr="00EB6ADB" w:rsidRDefault="0045522A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5522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140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81044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4D704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9BE3F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4523A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33EA9" w14:textId="656F3DF0" w:rsidR="0032091E" w:rsidRPr="00EB6ADB" w:rsidRDefault="0045522A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szt.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786BA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32091E" w:rsidRPr="00EB6ADB" w14:paraId="0A7861FA" w14:textId="77777777" w:rsidTr="00B9680D">
        <w:trPr>
          <w:trHeight w:val="1796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92187" w14:textId="47535F47" w:rsidR="0032091E" w:rsidRPr="00EB6ADB" w:rsidRDefault="0032091E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81627" w14:textId="3A4A1C11" w:rsidR="0032091E" w:rsidRPr="00EB6ADB" w:rsidRDefault="00B9680D" w:rsidP="00B9680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B9680D">
              <w:rPr>
                <w:rFonts w:ascii="Times New Roman" w:hAnsi="Times New Roman" w:cs="Times New Roman"/>
                <w:color w:val="000000"/>
              </w:rPr>
              <w:t xml:space="preserve">Antybakteryjny opatrunek w żelu. Nadający się do stosowania do ran z martwicą suchą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 xml:space="preserve">i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rozpływną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 i ran oparzeniowych. Bezbarwny, bezwonny, w opakowaniach 20 ml z dodatkiem 0,05% </w:t>
            </w:r>
            <w:proofErr w:type="spellStart"/>
            <w:r w:rsidRPr="00B9680D">
              <w:rPr>
                <w:rFonts w:ascii="Times New Roman" w:hAnsi="Times New Roman" w:cs="Times New Roman"/>
                <w:color w:val="000000"/>
              </w:rPr>
              <w:t>octenidyny</w:t>
            </w:r>
            <w:proofErr w:type="spellEnd"/>
            <w:r w:rsidRPr="00B9680D">
              <w:rPr>
                <w:rFonts w:ascii="Times New Roman" w:hAnsi="Times New Roman" w:cs="Times New Roman"/>
                <w:color w:val="000000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B9680D">
              <w:rPr>
                <w:rFonts w:ascii="Times New Roman" w:hAnsi="Times New Roman" w:cs="Times New Roman"/>
                <w:color w:val="000000"/>
              </w:rPr>
              <w:t>Do użycia co najmniej 5 tygodni po otwarciu.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7BA6B566" w14:textId="77777777" w:rsidR="0032091E" w:rsidRPr="00EB6ADB" w:rsidRDefault="0032091E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8A0529" w14:textId="77777777" w:rsidR="0032091E" w:rsidRPr="00EB6ADB" w:rsidRDefault="0032091E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4E084" w14:textId="12BAFEFC" w:rsidR="0032091E" w:rsidRPr="00EB6ADB" w:rsidRDefault="0045522A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5522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12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13FF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1AFE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A57C4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5DDB6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74AFD" w14:textId="77A815AC" w:rsidR="0032091E" w:rsidRPr="00EB6ADB" w:rsidRDefault="0045522A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szt.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A48467" w14:textId="77777777" w:rsidR="0032091E" w:rsidRPr="00EB6ADB" w:rsidRDefault="0032091E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8F546C" w:rsidRPr="00EB6ADB" w14:paraId="3E0A0B46" w14:textId="77777777" w:rsidTr="008F546C">
        <w:trPr>
          <w:trHeight w:val="294"/>
        </w:trPr>
        <w:tc>
          <w:tcPr>
            <w:tcW w:w="5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0C010D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12105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AC99BA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FD44D" w14:textId="72E184E9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04532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B63FD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579CB4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37D48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8A0F77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0400B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25AA7C" w14:textId="77777777" w:rsidR="008F546C" w:rsidRPr="00EB6ADB" w:rsidRDefault="008F546C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8F546C" w:rsidRPr="00EB6ADB" w14:paraId="6942A83F" w14:textId="77777777" w:rsidTr="008F546C">
        <w:trPr>
          <w:trHeight w:val="526"/>
        </w:trPr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5F470F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35E0FE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7A05423E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CB39C9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74B833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CB50BE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E58F86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BFBCF4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C0BC1A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</w:tcPr>
          <w:p w14:paraId="1EFCF4A9" w14:textId="77777777" w:rsidR="008F546C" w:rsidRPr="00EB6ADB" w:rsidRDefault="008F546C" w:rsidP="008F54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06234AB8" w14:textId="6049D146" w:rsidR="008F546C" w:rsidRPr="00EB6ADB" w:rsidRDefault="008F546C" w:rsidP="00925994">
      <w:pPr>
        <w:rPr>
          <w:rFonts w:ascii="Times New Roman" w:hAnsi="Times New Roman" w:cs="Times New Roman"/>
        </w:rPr>
      </w:pPr>
    </w:p>
    <w:p w14:paraId="0AEE501C" w14:textId="7384084D" w:rsidR="0032091E" w:rsidRPr="00EB6ADB" w:rsidRDefault="0032091E" w:rsidP="00925994">
      <w:pPr>
        <w:rPr>
          <w:rFonts w:ascii="Times New Roman" w:hAnsi="Times New Roman" w:cs="Times New Roman"/>
        </w:rPr>
      </w:pPr>
    </w:p>
    <w:p w14:paraId="2B3F72C7" w14:textId="5F8EF0AC" w:rsidR="0032091E" w:rsidRPr="00EB6ADB" w:rsidRDefault="00030CE5" w:rsidP="00925994">
      <w:pPr>
        <w:rPr>
          <w:rFonts w:ascii="Times New Roman" w:hAnsi="Times New Roman" w:cs="Times New Roman"/>
        </w:rPr>
      </w:pPr>
      <w:r w:rsidRPr="00030CE5">
        <w:rPr>
          <w:rFonts w:ascii="Times New Roman" w:hAnsi="Times New Roman" w:cs="Times New Roman"/>
        </w:rPr>
        <w:t xml:space="preserve">Uwaga: Nie należy wprowadzać zmian do załącznika, wykonawca winien nanieść tylko w formie uwagi informacje związane ze zmianami wynikającymi </w:t>
      </w:r>
      <w:r>
        <w:rPr>
          <w:rFonts w:ascii="Times New Roman" w:hAnsi="Times New Roman" w:cs="Times New Roman"/>
        </w:rPr>
        <w:br/>
      </w:r>
      <w:r w:rsidRPr="00030CE5">
        <w:rPr>
          <w:rFonts w:ascii="Times New Roman" w:hAnsi="Times New Roman" w:cs="Times New Roman"/>
        </w:rPr>
        <w:t>z odpowiedzi na zapytania.</w:t>
      </w:r>
    </w:p>
    <w:p w14:paraId="24B99A34" w14:textId="48238846" w:rsidR="0032091E" w:rsidRDefault="0032091E" w:rsidP="00925994">
      <w:pPr>
        <w:rPr>
          <w:rFonts w:ascii="Times New Roman" w:hAnsi="Times New Roman" w:cs="Times New Roman"/>
        </w:rPr>
      </w:pPr>
    </w:p>
    <w:p w14:paraId="162FC5F1" w14:textId="41C9603A" w:rsidR="00B9680D" w:rsidRDefault="00B9680D" w:rsidP="00925994">
      <w:pPr>
        <w:rPr>
          <w:rFonts w:ascii="Times New Roman" w:hAnsi="Times New Roman" w:cs="Times New Roman"/>
        </w:rPr>
      </w:pPr>
    </w:p>
    <w:p w14:paraId="657D7B51" w14:textId="77777777" w:rsidR="00B9680D" w:rsidRPr="00EB6ADB" w:rsidRDefault="00B9680D" w:rsidP="00925994">
      <w:pPr>
        <w:rPr>
          <w:rFonts w:ascii="Times New Roman" w:hAnsi="Times New Roman" w:cs="Times New Roman"/>
        </w:rPr>
      </w:pPr>
    </w:p>
    <w:tbl>
      <w:tblPr>
        <w:tblW w:w="16161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4172"/>
        <w:gridCol w:w="1050"/>
        <w:gridCol w:w="1021"/>
        <w:gridCol w:w="162"/>
        <w:gridCol w:w="1582"/>
        <w:gridCol w:w="1929"/>
        <w:gridCol w:w="1041"/>
        <w:gridCol w:w="872"/>
        <w:gridCol w:w="1082"/>
        <w:gridCol w:w="1168"/>
        <w:gridCol w:w="1544"/>
      </w:tblGrid>
      <w:tr w:rsidR="0032091E" w:rsidRPr="00EB6ADB" w14:paraId="4EFFD0A9" w14:textId="77777777" w:rsidTr="00CF733F">
        <w:trPr>
          <w:trHeight w:val="309"/>
        </w:trPr>
        <w:tc>
          <w:tcPr>
            <w:tcW w:w="161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3E1780" w14:textId="77777777" w:rsidR="0032091E" w:rsidRPr="00EB6ADB" w:rsidRDefault="0032091E" w:rsidP="0032091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B6ADB">
              <w:rPr>
                <w:rFonts w:ascii="Times New Roman" w:hAnsi="Times New Roman" w:cs="Times New Roman"/>
                <w:b/>
                <w:bCs/>
                <w:color w:val="000000"/>
              </w:rPr>
              <w:t>Pakiet 4 –</w:t>
            </w:r>
            <w:r w:rsidRPr="00EB6ADB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EB6ADB">
              <w:rPr>
                <w:rFonts w:ascii="Times New Roman" w:hAnsi="Times New Roman" w:cs="Times New Roman"/>
                <w:b/>
                <w:bCs/>
                <w:color w:val="000000"/>
              </w:rPr>
              <w:t>Preparat do dezynfekcji skóry przed zakładaniem wkłucia centralnego</w:t>
            </w:r>
          </w:p>
          <w:p w14:paraId="09459F60" w14:textId="77777777" w:rsidR="0032091E" w:rsidRPr="00EB6ADB" w:rsidRDefault="0032091E" w:rsidP="00CF73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</w:tr>
      <w:tr w:rsidR="0032091E" w:rsidRPr="00EB6ADB" w14:paraId="535E19DB" w14:textId="77777777" w:rsidTr="00B9680D">
        <w:trPr>
          <w:trHeight w:val="990"/>
        </w:trPr>
        <w:tc>
          <w:tcPr>
            <w:tcW w:w="5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4B25E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42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BAB39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472D7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5706605F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BF42E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</w:p>
          <w:p w14:paraId="21C3501F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E56CB5" w14:textId="77777777" w:rsidR="0032091E" w:rsidRPr="00EB6ADB" w:rsidRDefault="0032091E" w:rsidP="00CF73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88457A" w14:textId="3D4A0E54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24 miesiące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 xml:space="preserve">w </w:t>
            </w:r>
            <w:r w:rsidR="0045522A">
              <w:rPr>
                <w:rFonts w:ascii="Times New Roman" w:hAnsi="Times New Roman" w:cs="Times New Roman"/>
                <w:b/>
                <w:sz w:val="18"/>
                <w:szCs w:val="18"/>
              </w:rPr>
              <w:t>opakowaniach</w:t>
            </w:r>
          </w:p>
          <w:p w14:paraId="4EDE3E79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F8A0A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Cena jedn. opak.  wraz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z uwzględnieniem ceny opakowania</w:t>
            </w:r>
          </w:p>
          <w:p w14:paraId="522F728E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A9206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24D09AE4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71D2E4D5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1BA13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6C4258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413A02D5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14:paraId="698B8F8D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0EFCD3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14:paraId="1C05F402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B6EC3E6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32091E" w:rsidRPr="00EB6ADB" w14:paraId="0E8D2C9E" w14:textId="77777777" w:rsidTr="00B9680D">
        <w:trPr>
          <w:trHeight w:val="526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2D573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D263D" w14:textId="57CB70A7" w:rsidR="0032091E" w:rsidRPr="00EB6ADB" w:rsidRDefault="00B9680D" w:rsidP="00CF73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B9680D">
              <w:rPr>
                <w:rFonts w:ascii="Times New Roman" w:hAnsi="Times New Roman" w:cs="Times New Roman"/>
              </w:rPr>
              <w:t xml:space="preserve">Preparat do dezynfekcji skóry przed założeniem cewnika centralnego, zgodny </w:t>
            </w:r>
            <w:r>
              <w:rPr>
                <w:rFonts w:ascii="Times New Roman" w:hAnsi="Times New Roman" w:cs="Times New Roman"/>
              </w:rPr>
              <w:br/>
            </w:r>
            <w:r w:rsidRPr="00B9680D">
              <w:rPr>
                <w:rFonts w:ascii="Times New Roman" w:hAnsi="Times New Roman" w:cs="Times New Roman"/>
              </w:rPr>
              <w:t xml:space="preserve">z zaleceniami CDC, 70% roztwór alkoholu </w:t>
            </w:r>
            <w:r>
              <w:rPr>
                <w:rFonts w:ascii="Times New Roman" w:hAnsi="Times New Roman" w:cs="Times New Roman"/>
              </w:rPr>
              <w:br/>
            </w:r>
            <w:r w:rsidRPr="00B9680D">
              <w:rPr>
                <w:rFonts w:ascii="Times New Roman" w:hAnsi="Times New Roman" w:cs="Times New Roman"/>
              </w:rPr>
              <w:t xml:space="preserve">z dodatkiem substancji antyseptycznej. Przeznaczony do dezynfekcji skóry przed cewnikowaniem żył, iniekcjami, punkcjami, biopsjami – wskazania potwierdzone w </w:t>
            </w:r>
            <w:proofErr w:type="spellStart"/>
            <w:r w:rsidRPr="00B9680D">
              <w:rPr>
                <w:rFonts w:ascii="Times New Roman" w:hAnsi="Times New Roman" w:cs="Times New Roman"/>
              </w:rPr>
              <w:t>ChPL</w:t>
            </w:r>
            <w:proofErr w:type="spellEnd"/>
            <w:r w:rsidRPr="00B9680D">
              <w:rPr>
                <w:rFonts w:ascii="Times New Roman" w:hAnsi="Times New Roman" w:cs="Times New Roman"/>
              </w:rPr>
              <w:t xml:space="preserve">. Preparat gotowy do użycia, bezbarwny  zawierający w składzie  substancję   antyseptyczną  </w:t>
            </w:r>
            <w:proofErr w:type="spellStart"/>
            <w:r w:rsidRPr="00B9680D">
              <w:rPr>
                <w:rFonts w:ascii="Times New Roman" w:hAnsi="Times New Roman" w:cs="Times New Roman"/>
              </w:rPr>
              <w:t>dichlorowodorek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80D">
              <w:rPr>
                <w:rFonts w:ascii="Times New Roman" w:hAnsi="Times New Roman" w:cs="Times New Roman"/>
              </w:rPr>
              <w:t>oktenidyny</w:t>
            </w:r>
            <w:proofErr w:type="spellEnd"/>
            <w:r w:rsidRPr="00B9680D">
              <w:rPr>
                <w:rFonts w:ascii="Times New Roman" w:hAnsi="Times New Roman" w:cs="Times New Roman"/>
              </w:rPr>
              <w:t xml:space="preserve">.  Nie zawierający jodu. Spektrum działania: </w:t>
            </w:r>
            <w:r w:rsidR="00030CE5">
              <w:rPr>
                <w:rFonts w:ascii="Times New Roman" w:hAnsi="Times New Roman" w:cs="Times New Roman"/>
              </w:rPr>
              <w:br/>
            </w:r>
            <w:r w:rsidRPr="00B9680D">
              <w:rPr>
                <w:rFonts w:ascii="Times New Roman" w:hAnsi="Times New Roman" w:cs="Times New Roman"/>
              </w:rPr>
              <w:t xml:space="preserve">B (w tym MRSA, </w:t>
            </w:r>
            <w:proofErr w:type="spellStart"/>
            <w:r w:rsidRPr="00B9680D">
              <w:rPr>
                <w:rFonts w:ascii="Times New Roman" w:hAnsi="Times New Roman" w:cs="Times New Roman"/>
              </w:rPr>
              <w:t>Pseudomonas</w:t>
            </w:r>
            <w:proofErr w:type="spellEnd"/>
            <w:r w:rsidRPr="00B96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80D">
              <w:rPr>
                <w:rFonts w:ascii="Times New Roman" w:hAnsi="Times New Roman" w:cs="Times New Roman"/>
              </w:rPr>
              <w:t>aeruginosa</w:t>
            </w:r>
            <w:proofErr w:type="spellEnd"/>
            <w:r w:rsidRPr="00B9680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9680D">
              <w:rPr>
                <w:rFonts w:ascii="Times New Roman" w:hAnsi="Times New Roman" w:cs="Times New Roman"/>
              </w:rPr>
              <w:t>Klebsiella</w:t>
            </w:r>
            <w:proofErr w:type="spellEnd"/>
            <w:r w:rsidRPr="00B9680D">
              <w:rPr>
                <w:rFonts w:ascii="Times New Roman" w:hAnsi="Times New Roman" w:cs="Times New Roman"/>
              </w:rPr>
              <w:t xml:space="preserve">), F (w tym dermatofity), </w:t>
            </w:r>
            <w:proofErr w:type="spellStart"/>
            <w:r w:rsidRPr="00B9680D">
              <w:rPr>
                <w:rFonts w:ascii="Times New Roman" w:hAnsi="Times New Roman" w:cs="Times New Roman"/>
              </w:rPr>
              <w:t>Tbc</w:t>
            </w:r>
            <w:proofErr w:type="spellEnd"/>
            <w:r w:rsidRPr="00B9680D">
              <w:rPr>
                <w:rFonts w:ascii="Times New Roman" w:hAnsi="Times New Roman" w:cs="Times New Roman"/>
              </w:rPr>
              <w:t xml:space="preserve">, </w:t>
            </w:r>
            <w:r w:rsidR="00030CE5">
              <w:rPr>
                <w:rFonts w:ascii="Times New Roman" w:hAnsi="Times New Roman" w:cs="Times New Roman"/>
              </w:rPr>
              <w:br/>
            </w:r>
            <w:r w:rsidRPr="00B9680D">
              <w:rPr>
                <w:rFonts w:ascii="Times New Roman" w:hAnsi="Times New Roman" w:cs="Times New Roman"/>
              </w:rPr>
              <w:t xml:space="preserve">V (HIV, HCV, HBV, </w:t>
            </w:r>
            <w:proofErr w:type="spellStart"/>
            <w:r w:rsidRPr="00B9680D">
              <w:rPr>
                <w:rFonts w:ascii="Times New Roman" w:hAnsi="Times New Roman" w:cs="Times New Roman"/>
              </w:rPr>
              <w:t>Adeno</w:t>
            </w:r>
            <w:proofErr w:type="spellEnd"/>
            <w:r w:rsidRPr="00B9680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9680D">
              <w:rPr>
                <w:rFonts w:ascii="Times New Roman" w:hAnsi="Times New Roman" w:cs="Times New Roman"/>
              </w:rPr>
              <w:t>Herpes</w:t>
            </w:r>
            <w:proofErr w:type="spellEnd"/>
            <w:r w:rsidRPr="00B968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80D">
              <w:rPr>
                <w:rFonts w:ascii="Times New Roman" w:hAnsi="Times New Roman" w:cs="Times New Roman"/>
              </w:rPr>
              <w:t>simplex</w:t>
            </w:r>
            <w:proofErr w:type="spellEnd"/>
            <w:r w:rsidRPr="00B9680D">
              <w:rPr>
                <w:rFonts w:ascii="Times New Roman" w:hAnsi="Times New Roman" w:cs="Times New Roman"/>
              </w:rPr>
              <w:t xml:space="preserve">). Produkt leczniczy. </w:t>
            </w:r>
            <w:r w:rsidR="00030CE5">
              <w:rPr>
                <w:rFonts w:ascii="Times New Roman" w:hAnsi="Times New Roman" w:cs="Times New Roman"/>
              </w:rPr>
              <w:br/>
            </w:r>
            <w:r w:rsidRPr="00B9680D">
              <w:rPr>
                <w:rFonts w:ascii="Times New Roman" w:hAnsi="Times New Roman" w:cs="Times New Roman"/>
              </w:rPr>
              <w:t>W opakowaniach po 1 litrze.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43B0B692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6D58D2A8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966C26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CBF9DAF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11F0A" w14:textId="434E530F" w:rsidR="0032091E" w:rsidRPr="00EB6ADB" w:rsidRDefault="0045522A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5522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420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07BA8" w14:textId="77777777" w:rsidR="0032091E" w:rsidRPr="00EB6ADB" w:rsidRDefault="0032091E" w:rsidP="00CF73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9845" w14:textId="77777777" w:rsidR="0032091E" w:rsidRPr="00EB6ADB" w:rsidRDefault="0032091E" w:rsidP="00CF73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290C5" w14:textId="77777777" w:rsidR="0032091E" w:rsidRPr="00EB6ADB" w:rsidRDefault="0032091E" w:rsidP="00CF73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8993A" w14:textId="77777777" w:rsidR="0032091E" w:rsidRPr="00EB6ADB" w:rsidRDefault="0032091E" w:rsidP="00CF73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B20BB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op. 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C39DE4" w14:textId="77777777" w:rsidR="0032091E" w:rsidRPr="00EB6ADB" w:rsidRDefault="0032091E" w:rsidP="00CF73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32091E" w:rsidRPr="00EB6ADB" w14:paraId="14D77AC3" w14:textId="77777777" w:rsidTr="00B9680D">
        <w:trPr>
          <w:trHeight w:val="294"/>
        </w:trPr>
        <w:tc>
          <w:tcPr>
            <w:tcW w:w="5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F55561" w14:textId="77777777" w:rsidR="0032091E" w:rsidRPr="00EB6ADB" w:rsidRDefault="0032091E" w:rsidP="00CF733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D95BFA" w14:textId="77777777" w:rsidR="0032091E" w:rsidRPr="00EB6ADB" w:rsidRDefault="0032091E" w:rsidP="00CF73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AA7BAE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57B7B4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  <w:p w14:paraId="6E2F20AC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54DBD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40AD3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01F36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DA3D4D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6E6EEA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1ECD6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907A1CF" w14:textId="77777777" w:rsidR="0032091E" w:rsidRPr="00EB6ADB" w:rsidRDefault="0032091E" w:rsidP="00CF7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32091E" w:rsidRPr="00EB6ADB" w14:paraId="3E7DFAE0" w14:textId="77777777" w:rsidTr="00B9680D">
        <w:trPr>
          <w:trHeight w:val="526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8D4848" w14:textId="77777777" w:rsidR="0032091E" w:rsidRPr="00EB6ADB" w:rsidRDefault="0032091E" w:rsidP="00CF733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3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1AC9E6" w14:textId="77777777" w:rsidR="0032091E" w:rsidRPr="00EB6ADB" w:rsidRDefault="0032091E" w:rsidP="00CF73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1AC04AEF" w14:textId="77777777" w:rsidR="0032091E" w:rsidRPr="00EB6ADB" w:rsidRDefault="0032091E" w:rsidP="00CF733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076626" w14:textId="77777777" w:rsidR="0032091E" w:rsidRPr="00EB6ADB" w:rsidRDefault="0032091E" w:rsidP="00CF733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E6A9E7" w14:textId="77777777" w:rsidR="0032091E" w:rsidRPr="00EB6ADB" w:rsidRDefault="0032091E" w:rsidP="00CF733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10E48D" w14:textId="77777777" w:rsidR="0032091E" w:rsidRPr="00EB6ADB" w:rsidRDefault="0032091E" w:rsidP="00CF733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1CC2B2" w14:textId="77777777" w:rsidR="0032091E" w:rsidRPr="00EB6ADB" w:rsidRDefault="0032091E" w:rsidP="00CF733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661FD2" w14:textId="77777777" w:rsidR="0032091E" w:rsidRPr="00EB6ADB" w:rsidRDefault="0032091E" w:rsidP="00CF733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DFB07A" w14:textId="77777777" w:rsidR="0032091E" w:rsidRPr="00EB6ADB" w:rsidRDefault="0032091E" w:rsidP="00CF733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</w:tcPr>
          <w:p w14:paraId="69821574" w14:textId="77777777" w:rsidR="0032091E" w:rsidRPr="00EB6ADB" w:rsidRDefault="0032091E" w:rsidP="00CF733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5E8F5F0A" w14:textId="09B3D473" w:rsidR="0032091E" w:rsidRDefault="0032091E" w:rsidP="00925994">
      <w:pPr>
        <w:rPr>
          <w:rFonts w:ascii="Times New Roman" w:hAnsi="Times New Roman" w:cs="Times New Roman"/>
        </w:rPr>
      </w:pPr>
    </w:p>
    <w:p w14:paraId="52E9EAB6" w14:textId="73876585" w:rsidR="00030CE5" w:rsidRPr="00EB6ADB" w:rsidRDefault="00030CE5" w:rsidP="00925994">
      <w:pPr>
        <w:rPr>
          <w:rFonts w:ascii="Times New Roman" w:hAnsi="Times New Roman" w:cs="Times New Roman"/>
        </w:rPr>
      </w:pPr>
      <w:r w:rsidRPr="00030CE5">
        <w:rPr>
          <w:rFonts w:ascii="Times New Roman" w:hAnsi="Times New Roman" w:cs="Times New Roman"/>
        </w:rPr>
        <w:t xml:space="preserve">Uwaga: Nie należy wprowadzać zmian do załącznika, wykonawca winien nanieść tylko w formie uwagi informacje związane ze zmianami wynikającymi </w:t>
      </w:r>
      <w:r>
        <w:rPr>
          <w:rFonts w:ascii="Times New Roman" w:hAnsi="Times New Roman" w:cs="Times New Roman"/>
        </w:rPr>
        <w:br/>
      </w:r>
      <w:r w:rsidRPr="00030CE5">
        <w:rPr>
          <w:rFonts w:ascii="Times New Roman" w:hAnsi="Times New Roman" w:cs="Times New Roman"/>
        </w:rPr>
        <w:t>z odpowiedzi na zapytania.</w:t>
      </w:r>
    </w:p>
    <w:sectPr w:rsidR="00030CE5" w:rsidRPr="00EB6ADB" w:rsidSect="00F81061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D22FB" w14:textId="77777777" w:rsidR="00944CB9" w:rsidRDefault="00944CB9" w:rsidP="00944CB9">
      <w:pPr>
        <w:spacing w:after="0" w:line="240" w:lineRule="auto"/>
      </w:pPr>
      <w:r>
        <w:separator/>
      </w:r>
    </w:p>
  </w:endnote>
  <w:endnote w:type="continuationSeparator" w:id="0">
    <w:p w14:paraId="3677979C" w14:textId="77777777" w:rsidR="00944CB9" w:rsidRDefault="00944CB9" w:rsidP="0094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3ADA5" w14:textId="77777777" w:rsidR="008F546C" w:rsidRPr="008F546C" w:rsidRDefault="008F546C" w:rsidP="008F546C">
    <w:pPr>
      <w:spacing w:after="0" w:line="240" w:lineRule="auto"/>
      <w:rPr>
        <w:rFonts w:ascii="Times New Roman" w:eastAsia="Times New Roman" w:hAnsi="Times New Roman" w:cs="Times New Roman"/>
        <w:bCs/>
        <w:lang w:eastAsia="pl-PL"/>
      </w:rPr>
    </w:pPr>
    <w:r w:rsidRPr="008F546C">
      <w:rPr>
        <w:rFonts w:ascii="Times New Roman" w:eastAsia="Times New Roman" w:hAnsi="Times New Roman" w:cs="Times New Roman"/>
        <w:bCs/>
        <w:lang w:eastAsia="pl-PL"/>
      </w:rPr>
      <w:t>Dane identyfikujące Wykonawcę: ………………….(nazwa, siedziba)</w:t>
    </w:r>
  </w:p>
  <w:p w14:paraId="68354DDB" w14:textId="41F0F9BB" w:rsidR="00944CB9" w:rsidRPr="00B76447" w:rsidRDefault="00944CB9" w:rsidP="008F546C">
    <w:pPr>
      <w:rPr>
        <w:rFonts w:ascii="Times New Roman" w:hAnsi="Times New Roman" w:cs="Times New Roman"/>
        <w:sz w:val="32"/>
        <w:szCs w:val="32"/>
        <w:vertAlign w:val="superscript"/>
      </w:rPr>
    </w:pPr>
    <w:r>
      <w:tab/>
    </w:r>
  </w:p>
  <w:p w14:paraId="5FF8C537" w14:textId="77777777" w:rsidR="00944CB9" w:rsidRDefault="00944CB9" w:rsidP="00944CB9">
    <w:pPr>
      <w:pStyle w:val="Stopka"/>
      <w:tabs>
        <w:tab w:val="clear" w:pos="4536"/>
        <w:tab w:val="clear" w:pos="9072"/>
        <w:tab w:val="left" w:pos="102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2E2C7" w14:textId="77777777" w:rsidR="00944CB9" w:rsidRDefault="00944CB9" w:rsidP="00944CB9">
      <w:pPr>
        <w:spacing w:after="0" w:line="240" w:lineRule="auto"/>
      </w:pPr>
      <w:r>
        <w:separator/>
      </w:r>
    </w:p>
  </w:footnote>
  <w:footnote w:type="continuationSeparator" w:id="0">
    <w:p w14:paraId="60B37276" w14:textId="77777777" w:rsidR="00944CB9" w:rsidRDefault="00944CB9" w:rsidP="0094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DCBAC" w14:textId="4869F0D1" w:rsidR="00944CB9" w:rsidRPr="00B365D3" w:rsidRDefault="00944CB9" w:rsidP="00394C55">
    <w:pPr>
      <w:pStyle w:val="Nagwek"/>
      <w:rPr>
        <w:rFonts w:ascii="Times New Roman" w:hAnsi="Times New Roman" w:cs="Times New Roman"/>
      </w:rPr>
    </w:pPr>
    <w:r w:rsidRPr="00944CB9">
      <w:rPr>
        <w:rFonts w:ascii="Times New Roman" w:hAnsi="Times New Roman" w:cs="Times New Roman"/>
      </w:rPr>
      <w:t>ZP/</w:t>
    </w:r>
    <w:r w:rsidR="006C7EB4">
      <w:rPr>
        <w:rFonts w:ascii="Times New Roman" w:hAnsi="Times New Roman" w:cs="Times New Roman"/>
      </w:rPr>
      <w:t>41</w:t>
    </w:r>
    <w:r w:rsidRPr="00944CB9">
      <w:rPr>
        <w:rFonts w:ascii="Times New Roman" w:hAnsi="Times New Roman" w:cs="Times New Roman"/>
      </w:rPr>
      <w:t>/20</w:t>
    </w:r>
    <w:r w:rsidR="00394C55">
      <w:rPr>
        <w:rFonts w:ascii="Times New Roman" w:hAnsi="Times New Roman" w:cs="Times New Roman"/>
      </w:rPr>
      <w:t>2</w:t>
    </w:r>
    <w:r w:rsidR="00301DDD">
      <w:rPr>
        <w:rFonts w:ascii="Times New Roman" w:hAnsi="Times New Roman" w:cs="Times New Roman"/>
      </w:rPr>
      <w:t>2</w:t>
    </w:r>
    <w:r w:rsidRPr="00944CB9">
      <w:rPr>
        <w:rFonts w:ascii="Times New Roman" w:hAnsi="Times New Roman" w:cs="Times New Roman"/>
      </w:rPr>
      <w:t xml:space="preserve"> - </w:t>
    </w:r>
    <w:r w:rsidR="00394C55" w:rsidRPr="00394C55">
      <w:rPr>
        <w:rFonts w:ascii="Times New Roman" w:hAnsi="Times New Roman" w:cs="Times New Roman"/>
      </w:rPr>
      <w:t>Zakup i dostawa produktów antyseptycznych i dezynfekcyjnych do skóry</w:t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925994">
      <w:rPr>
        <w:rFonts w:ascii="Times New Roman" w:hAnsi="Times New Roman" w:cs="Times New Roman"/>
      </w:rPr>
      <w:t xml:space="preserve">    </w:t>
    </w:r>
    <w:r w:rsidR="00394C55">
      <w:rPr>
        <w:rFonts w:ascii="Times New Roman" w:hAnsi="Times New Roman" w:cs="Times New Roman"/>
      </w:rPr>
      <w:t>Załącznik nr 1 do SWZ</w:t>
    </w:r>
    <w:r w:rsidR="00394C55">
      <w:rPr>
        <w:rFonts w:ascii="Times New Roman" w:hAnsi="Times New Roman" w:cs="Times New Roman"/>
      </w:rPr>
      <w:br/>
    </w:r>
    <w:r w:rsidR="00925994">
      <w:rPr>
        <w:rFonts w:ascii="Times New Roman" w:hAnsi="Times New Roman" w:cs="Times New Roman"/>
      </w:rPr>
      <w:t xml:space="preserve">                     </w:t>
    </w:r>
    <w:r w:rsidR="00394C55" w:rsidRPr="00394C55">
      <w:rPr>
        <w:rFonts w:ascii="Times New Roman" w:hAnsi="Times New Roman" w:cs="Times New Roman"/>
      </w:rPr>
      <w:t xml:space="preserve"> i błon śluzowych</w:t>
    </w:r>
    <w:r w:rsidR="006C7EB4">
      <w:rPr>
        <w:rFonts w:ascii="Times New Roman" w:hAnsi="Times New Roman" w:cs="Times New Roman"/>
      </w:rPr>
      <w:t xml:space="preserve"> II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5DB"/>
    <w:rsid w:val="00030CE5"/>
    <w:rsid w:val="0006294A"/>
    <w:rsid w:val="00084BF1"/>
    <w:rsid w:val="00086C4A"/>
    <w:rsid w:val="000B1D4C"/>
    <w:rsid w:val="00193B71"/>
    <w:rsid w:val="00203F15"/>
    <w:rsid w:val="002168B4"/>
    <w:rsid w:val="00301DDD"/>
    <w:rsid w:val="0032091E"/>
    <w:rsid w:val="003335DB"/>
    <w:rsid w:val="00394C55"/>
    <w:rsid w:val="0045522A"/>
    <w:rsid w:val="00466CF1"/>
    <w:rsid w:val="004A3ED0"/>
    <w:rsid w:val="004C79CA"/>
    <w:rsid w:val="00537672"/>
    <w:rsid w:val="005667DA"/>
    <w:rsid w:val="006C4F07"/>
    <w:rsid w:val="006C7EB4"/>
    <w:rsid w:val="007561FE"/>
    <w:rsid w:val="007656F3"/>
    <w:rsid w:val="00813CA7"/>
    <w:rsid w:val="008A0467"/>
    <w:rsid w:val="008F546C"/>
    <w:rsid w:val="00925994"/>
    <w:rsid w:val="00944CB9"/>
    <w:rsid w:val="0095242A"/>
    <w:rsid w:val="009A646E"/>
    <w:rsid w:val="009D6FC0"/>
    <w:rsid w:val="00A06383"/>
    <w:rsid w:val="00AD5459"/>
    <w:rsid w:val="00B365D3"/>
    <w:rsid w:val="00B9680D"/>
    <w:rsid w:val="00C72067"/>
    <w:rsid w:val="00CD394A"/>
    <w:rsid w:val="00DD1A35"/>
    <w:rsid w:val="00EB6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B680B98"/>
  <w15:chartTrackingRefBased/>
  <w15:docId w15:val="{C3E1EAAE-D02A-4E8B-B615-9140FCEF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546C"/>
  </w:style>
  <w:style w:type="paragraph" w:styleId="Nagwek1">
    <w:name w:val="heading 1"/>
    <w:basedOn w:val="Normalny"/>
    <w:next w:val="Normalny"/>
    <w:link w:val="Nagwek1Znak"/>
    <w:uiPriority w:val="9"/>
    <w:qFormat/>
    <w:rsid w:val="003335DB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335D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335D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35D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3335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3335D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Default">
    <w:name w:val="Default"/>
    <w:rsid w:val="003335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3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CA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CB9"/>
  </w:style>
  <w:style w:type="paragraph" w:styleId="Stopka">
    <w:name w:val="footer"/>
    <w:basedOn w:val="Normalny"/>
    <w:link w:val="Stopka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4CB9"/>
  </w:style>
  <w:style w:type="table" w:styleId="Tabela-Siatka">
    <w:name w:val="Table Grid"/>
    <w:basedOn w:val="Standardowy"/>
    <w:uiPriority w:val="39"/>
    <w:rsid w:val="00216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4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EB095-F70E-4800-9B36-CBBB539AC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6</Pages>
  <Words>1011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28</cp:revision>
  <cp:lastPrinted>2021-03-30T09:45:00Z</cp:lastPrinted>
  <dcterms:created xsi:type="dcterms:W3CDTF">2019-12-19T09:24:00Z</dcterms:created>
  <dcterms:modified xsi:type="dcterms:W3CDTF">2022-07-14T07:33:00Z</dcterms:modified>
</cp:coreProperties>
</file>