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9003D1" w:rsidRDefault="0092620D" w:rsidP="006A5DF1">
      <w:pPr>
        <w:spacing w:after="240"/>
        <w:jc w:val="right"/>
        <w:rPr>
          <w:rFonts w:ascii="Arial" w:hAnsi="Arial" w:cs="Arial"/>
          <w:sz w:val="24"/>
          <w:szCs w:val="24"/>
        </w:rPr>
      </w:pPr>
      <w:r w:rsidRPr="0092620D">
        <w:rPr>
          <w:rFonts w:ascii="Arial" w:hAnsi="Arial" w:cs="Arial"/>
          <w:sz w:val="24"/>
          <w:szCs w:val="24"/>
        </w:rPr>
        <w:t>Bydgoszcz</w:t>
      </w:r>
      <w:r w:rsidR="006A5DF1" w:rsidRPr="009003D1">
        <w:rPr>
          <w:rFonts w:ascii="Arial" w:hAnsi="Arial" w:cs="Arial"/>
          <w:sz w:val="24"/>
          <w:szCs w:val="24"/>
        </w:rPr>
        <w:t xml:space="preserve"> dnia: </w:t>
      </w:r>
      <w:r w:rsidRPr="0092620D">
        <w:rPr>
          <w:rFonts w:ascii="Arial" w:hAnsi="Arial" w:cs="Arial"/>
          <w:sz w:val="24"/>
          <w:szCs w:val="24"/>
        </w:rPr>
        <w:t>2022-08-08</w:t>
      </w:r>
    </w:p>
    <w:p w:rsidR="006A5DF1" w:rsidRPr="009003D1" w:rsidRDefault="0092620D" w:rsidP="006A5DF1">
      <w:pPr>
        <w:rPr>
          <w:rFonts w:ascii="Arial" w:hAnsi="Arial" w:cs="Arial"/>
          <w:b/>
          <w:bCs/>
          <w:sz w:val="24"/>
          <w:szCs w:val="24"/>
        </w:rPr>
      </w:pPr>
      <w:r w:rsidRPr="0092620D">
        <w:rPr>
          <w:rFonts w:ascii="Arial" w:hAnsi="Arial" w:cs="Arial"/>
          <w:b/>
          <w:bCs/>
          <w:sz w:val="24"/>
          <w:szCs w:val="24"/>
        </w:rPr>
        <w:t>10WSzKzP SPZOZ</w:t>
      </w:r>
    </w:p>
    <w:p w:rsidR="006A5DF1" w:rsidRPr="009003D1" w:rsidRDefault="0092620D" w:rsidP="006A5DF1">
      <w:pPr>
        <w:rPr>
          <w:rFonts w:ascii="Arial" w:hAnsi="Arial" w:cs="Arial"/>
          <w:sz w:val="24"/>
          <w:szCs w:val="24"/>
        </w:rPr>
      </w:pPr>
      <w:r w:rsidRPr="0092620D">
        <w:rPr>
          <w:rFonts w:ascii="Arial" w:hAnsi="Arial" w:cs="Arial"/>
          <w:sz w:val="24"/>
          <w:szCs w:val="24"/>
        </w:rPr>
        <w:t>Powstańców Warszawy</w:t>
      </w:r>
      <w:r w:rsidR="006A5DF1" w:rsidRPr="009003D1">
        <w:rPr>
          <w:rFonts w:ascii="Arial" w:hAnsi="Arial" w:cs="Arial"/>
          <w:sz w:val="24"/>
          <w:szCs w:val="24"/>
        </w:rPr>
        <w:t xml:space="preserve"> </w:t>
      </w:r>
      <w:r w:rsidRPr="0092620D">
        <w:rPr>
          <w:rFonts w:ascii="Arial" w:hAnsi="Arial" w:cs="Arial"/>
          <w:sz w:val="24"/>
          <w:szCs w:val="24"/>
        </w:rPr>
        <w:t>5</w:t>
      </w:r>
    </w:p>
    <w:p w:rsidR="006A5DF1" w:rsidRPr="009003D1" w:rsidRDefault="0092620D" w:rsidP="006A5DF1">
      <w:pPr>
        <w:rPr>
          <w:rFonts w:ascii="Arial" w:hAnsi="Arial" w:cs="Arial"/>
          <w:sz w:val="24"/>
          <w:szCs w:val="24"/>
        </w:rPr>
      </w:pPr>
      <w:r w:rsidRPr="0092620D">
        <w:rPr>
          <w:rFonts w:ascii="Arial" w:hAnsi="Arial" w:cs="Arial"/>
          <w:sz w:val="24"/>
          <w:szCs w:val="24"/>
        </w:rPr>
        <w:t>85-681</w:t>
      </w:r>
      <w:r w:rsidR="006A5DF1" w:rsidRPr="009003D1">
        <w:rPr>
          <w:rFonts w:ascii="Arial" w:hAnsi="Arial" w:cs="Arial"/>
          <w:sz w:val="24"/>
          <w:szCs w:val="24"/>
        </w:rPr>
        <w:t xml:space="preserve"> </w:t>
      </w:r>
      <w:r w:rsidRPr="0092620D">
        <w:rPr>
          <w:rFonts w:ascii="Arial" w:hAnsi="Arial" w:cs="Arial"/>
          <w:sz w:val="24"/>
          <w:szCs w:val="24"/>
        </w:rPr>
        <w:t>Bydgoszcz</w:t>
      </w:r>
    </w:p>
    <w:p w:rsidR="006A5DF1" w:rsidRPr="00B14132" w:rsidRDefault="006A5DF1" w:rsidP="006A5DF1">
      <w:pPr>
        <w:jc w:val="both"/>
        <w:rPr>
          <w:rFonts w:ascii="Arial" w:hAnsi="Arial" w:cs="Arial"/>
          <w:bCs/>
          <w:sz w:val="16"/>
          <w:szCs w:val="24"/>
        </w:rPr>
      </w:pPr>
      <w:r w:rsidRPr="00B14132">
        <w:rPr>
          <w:rFonts w:ascii="Arial" w:hAnsi="Arial" w:cs="Arial"/>
          <w:bCs/>
          <w:sz w:val="16"/>
          <w:szCs w:val="24"/>
        </w:rPr>
        <w:t>……………………………………</w:t>
      </w:r>
    </w:p>
    <w:p w:rsidR="006A5DF1" w:rsidRDefault="006A5DF1" w:rsidP="006A5DF1">
      <w:pPr>
        <w:jc w:val="both"/>
        <w:rPr>
          <w:rFonts w:ascii="Arial" w:hAnsi="Arial" w:cs="Arial"/>
          <w:bCs/>
          <w:sz w:val="16"/>
          <w:szCs w:val="24"/>
        </w:rPr>
      </w:pPr>
      <w:r w:rsidRPr="00B14132">
        <w:rPr>
          <w:rFonts w:ascii="Arial" w:hAnsi="Arial" w:cs="Arial"/>
          <w:bCs/>
          <w:sz w:val="16"/>
          <w:szCs w:val="24"/>
        </w:rPr>
        <w:t>[nazwa zamawiającego, adres]</w:t>
      </w:r>
    </w:p>
    <w:p w:rsidR="00B14132" w:rsidRDefault="00B14132" w:rsidP="006A5DF1">
      <w:pPr>
        <w:jc w:val="both"/>
        <w:rPr>
          <w:rFonts w:ascii="Arial" w:hAnsi="Arial" w:cs="Arial"/>
          <w:bCs/>
          <w:sz w:val="16"/>
          <w:szCs w:val="24"/>
        </w:rPr>
      </w:pPr>
    </w:p>
    <w:p w:rsidR="00B14132" w:rsidRPr="00B14132" w:rsidRDefault="00B14132" w:rsidP="006A5DF1">
      <w:pPr>
        <w:jc w:val="both"/>
        <w:rPr>
          <w:rFonts w:ascii="Arial" w:hAnsi="Arial" w:cs="Arial"/>
          <w:b/>
          <w:bCs/>
          <w:sz w:val="28"/>
          <w:szCs w:val="24"/>
        </w:rPr>
      </w:pPr>
      <w:r w:rsidRPr="00B14132">
        <w:rPr>
          <w:rFonts w:ascii="Arial" w:hAnsi="Arial" w:cs="Arial"/>
          <w:b/>
          <w:bCs/>
          <w:sz w:val="28"/>
          <w:szCs w:val="24"/>
        </w:rPr>
        <w:t xml:space="preserve">Pismo </w:t>
      </w:r>
      <w:r>
        <w:rPr>
          <w:rFonts w:ascii="Arial" w:hAnsi="Arial" w:cs="Arial"/>
          <w:b/>
          <w:bCs/>
          <w:sz w:val="28"/>
          <w:szCs w:val="24"/>
        </w:rPr>
        <w:t>nr 64</w:t>
      </w:r>
      <w:r w:rsidR="006548D3">
        <w:rPr>
          <w:rFonts w:ascii="Arial" w:hAnsi="Arial" w:cs="Arial"/>
          <w:b/>
          <w:bCs/>
          <w:sz w:val="28"/>
          <w:szCs w:val="24"/>
        </w:rPr>
        <w:t>70</w:t>
      </w:r>
      <w:r w:rsidRPr="00B14132">
        <w:rPr>
          <w:rFonts w:ascii="Arial" w:hAnsi="Arial" w:cs="Arial"/>
          <w:b/>
          <w:bCs/>
          <w:sz w:val="28"/>
          <w:szCs w:val="24"/>
        </w:rPr>
        <w:t>/22</w:t>
      </w:r>
    </w:p>
    <w:p w:rsidR="006A5DF1" w:rsidRPr="009003D1" w:rsidRDefault="006A5DF1" w:rsidP="006A5DF1">
      <w:pPr>
        <w:pStyle w:val="Nagwek"/>
        <w:tabs>
          <w:tab w:val="clear" w:pos="4536"/>
          <w:tab w:val="clear" w:pos="9072"/>
        </w:tabs>
        <w:rPr>
          <w:rFonts w:ascii="Arial" w:hAnsi="Arial" w:cs="Arial"/>
          <w:sz w:val="24"/>
          <w:szCs w:val="24"/>
        </w:rPr>
      </w:pPr>
    </w:p>
    <w:p w:rsidR="006A5DF1" w:rsidRPr="009003D1" w:rsidRDefault="006A5DF1" w:rsidP="006A5DF1">
      <w:pPr>
        <w:pStyle w:val="Nagwek"/>
        <w:tabs>
          <w:tab w:val="clear" w:pos="4536"/>
        </w:tabs>
        <w:rPr>
          <w:rFonts w:ascii="Arial" w:hAnsi="Arial" w:cs="Arial"/>
          <w:sz w:val="24"/>
          <w:szCs w:val="24"/>
        </w:rPr>
      </w:pPr>
      <w:r w:rsidRPr="009003D1">
        <w:rPr>
          <w:rFonts w:ascii="Arial" w:hAnsi="Arial" w:cs="Arial"/>
          <w:sz w:val="24"/>
          <w:szCs w:val="24"/>
        </w:rPr>
        <w:tab/>
        <w:t xml:space="preserve"> </w:t>
      </w:r>
    </w:p>
    <w:p w:rsidR="006A5DF1" w:rsidRPr="00AA59AA" w:rsidRDefault="006A5DF1" w:rsidP="009003D1">
      <w:pPr>
        <w:tabs>
          <w:tab w:val="left" w:pos="708"/>
          <w:tab w:val="center" w:pos="4536"/>
          <w:tab w:val="right" w:pos="9072"/>
        </w:tabs>
        <w:spacing w:after="20"/>
        <w:ind w:left="4820"/>
        <w:rPr>
          <w:rFonts w:ascii="Arial" w:hAnsi="Arial" w:cs="Arial"/>
          <w:b/>
          <w:sz w:val="24"/>
          <w:szCs w:val="24"/>
        </w:rPr>
      </w:pPr>
      <w:r w:rsidRPr="00AA59AA">
        <w:rPr>
          <w:rFonts w:ascii="Arial" w:hAnsi="Arial" w:cs="Arial"/>
          <w:b/>
          <w:sz w:val="24"/>
          <w:szCs w:val="24"/>
        </w:rPr>
        <w:t>WYKONAWCY</w:t>
      </w:r>
    </w:p>
    <w:p w:rsidR="006A5DF1" w:rsidRPr="00AA59AA" w:rsidRDefault="006A5DF1" w:rsidP="009003D1">
      <w:pPr>
        <w:tabs>
          <w:tab w:val="left" w:pos="708"/>
          <w:tab w:val="center" w:pos="4536"/>
          <w:tab w:val="right" w:pos="9072"/>
        </w:tabs>
        <w:spacing w:after="20"/>
        <w:ind w:left="4820"/>
        <w:rPr>
          <w:rFonts w:ascii="Arial" w:hAnsi="Arial" w:cs="Arial"/>
          <w:sz w:val="24"/>
          <w:szCs w:val="24"/>
        </w:rPr>
      </w:pPr>
      <w:proofErr w:type="gramStart"/>
      <w:r w:rsidRPr="00AA59AA">
        <w:rPr>
          <w:rFonts w:ascii="Arial" w:hAnsi="Arial" w:cs="Arial"/>
          <w:sz w:val="24"/>
          <w:szCs w:val="24"/>
        </w:rPr>
        <w:t>ubiegający</w:t>
      </w:r>
      <w:proofErr w:type="gramEnd"/>
      <w:r w:rsidRPr="00AA59AA">
        <w:rPr>
          <w:rFonts w:ascii="Arial" w:hAnsi="Arial" w:cs="Arial"/>
          <w:sz w:val="24"/>
          <w:szCs w:val="24"/>
        </w:rPr>
        <w:t xml:space="preserve"> się o zamówienie publiczne</w:t>
      </w:r>
    </w:p>
    <w:p w:rsidR="006D4AB3" w:rsidRPr="009003D1" w:rsidRDefault="006D4AB3">
      <w:pPr>
        <w:pStyle w:val="Nagwek"/>
        <w:tabs>
          <w:tab w:val="clear" w:pos="4536"/>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D4AB3" w:rsidRPr="009003D1" w:rsidRDefault="006D4AB3">
      <w:pPr>
        <w:pStyle w:val="Nagwek"/>
        <w:tabs>
          <w:tab w:val="clear" w:pos="4536"/>
          <w:tab w:val="clear" w:pos="9072"/>
        </w:tabs>
        <w:rPr>
          <w:rFonts w:ascii="Arial" w:hAnsi="Arial" w:cs="Arial"/>
          <w:sz w:val="22"/>
          <w:szCs w:val="22"/>
        </w:rPr>
      </w:pPr>
    </w:p>
    <w:p w:rsidR="00632C3C" w:rsidRPr="009003D1" w:rsidRDefault="00E21B49" w:rsidP="0029606A">
      <w:pPr>
        <w:pStyle w:val="Nagwek1"/>
        <w:spacing w:after="480" w:line="276" w:lineRule="auto"/>
        <w:jc w:val="center"/>
        <w:rPr>
          <w:rFonts w:cs="Arial"/>
          <w:szCs w:val="28"/>
        </w:rPr>
      </w:pPr>
      <w:r w:rsidRPr="009003D1">
        <w:rPr>
          <w:rFonts w:cs="Arial"/>
          <w:szCs w:val="28"/>
        </w:rPr>
        <w:t>WYJAŚNIENI</w:t>
      </w:r>
      <w:r w:rsidR="00520165" w:rsidRPr="009003D1">
        <w:rPr>
          <w:rFonts w:cs="Arial"/>
          <w:szCs w:val="28"/>
        </w:rPr>
        <w:t>A</w:t>
      </w:r>
      <w:r w:rsidR="00632C3C" w:rsidRPr="009003D1">
        <w:rPr>
          <w:rFonts w:cs="Arial"/>
          <w:szCs w:val="28"/>
        </w:rPr>
        <w:t xml:space="preserve"> TREŚCI</w:t>
      </w:r>
      <w:r w:rsidR="0029606A" w:rsidRPr="009003D1">
        <w:rPr>
          <w:rFonts w:cs="Arial"/>
          <w:szCs w:val="28"/>
        </w:rPr>
        <w:t xml:space="preserve"> SWZ</w:t>
      </w:r>
    </w:p>
    <w:p w:rsidR="006D4AB3" w:rsidRPr="009003D1" w:rsidRDefault="00632C3C" w:rsidP="00520165">
      <w:pPr>
        <w:spacing w:after="360" w:line="276" w:lineRule="auto"/>
        <w:jc w:val="both"/>
        <w:rPr>
          <w:rFonts w:ascii="Arial" w:hAnsi="Arial" w:cs="Arial"/>
          <w:sz w:val="24"/>
          <w:szCs w:val="24"/>
        </w:rPr>
      </w:pPr>
      <w:r w:rsidRPr="009003D1">
        <w:rPr>
          <w:rFonts w:ascii="Arial" w:hAnsi="Arial" w:cs="Arial"/>
          <w:sz w:val="24"/>
          <w:szCs w:val="24"/>
        </w:rPr>
        <w:t xml:space="preserve">Dotyczy: </w:t>
      </w:r>
      <w:r w:rsidR="006A5DF1" w:rsidRPr="009003D1">
        <w:rPr>
          <w:rFonts w:ascii="Arial" w:hAnsi="Arial" w:cs="Arial"/>
          <w:sz w:val="24"/>
          <w:szCs w:val="24"/>
        </w:rPr>
        <w:t>p</w:t>
      </w:r>
      <w:r w:rsidRPr="009003D1">
        <w:rPr>
          <w:rFonts w:ascii="Arial" w:hAnsi="Arial" w:cs="Arial"/>
          <w:sz w:val="24"/>
          <w:szCs w:val="24"/>
        </w:rPr>
        <w:t>ostępowani</w:t>
      </w:r>
      <w:r w:rsidR="006A5DF1" w:rsidRPr="009003D1">
        <w:rPr>
          <w:rFonts w:ascii="Arial" w:hAnsi="Arial" w:cs="Arial"/>
          <w:sz w:val="24"/>
          <w:szCs w:val="24"/>
        </w:rPr>
        <w:t>a</w:t>
      </w:r>
      <w:r w:rsidRPr="009003D1">
        <w:rPr>
          <w:rFonts w:ascii="Arial" w:hAnsi="Arial" w:cs="Arial"/>
          <w:sz w:val="24"/>
          <w:szCs w:val="24"/>
        </w:rPr>
        <w:t xml:space="preserve"> o udzielenie zamówienia publicznego, prowadzone</w:t>
      </w:r>
      <w:r w:rsidR="006A5DF1" w:rsidRPr="009003D1">
        <w:rPr>
          <w:rFonts w:ascii="Arial" w:hAnsi="Arial" w:cs="Arial"/>
          <w:sz w:val="24"/>
          <w:szCs w:val="24"/>
        </w:rPr>
        <w:t>go</w:t>
      </w:r>
      <w:r w:rsidRPr="009003D1">
        <w:rPr>
          <w:rFonts w:ascii="Arial" w:hAnsi="Arial" w:cs="Arial"/>
          <w:sz w:val="24"/>
          <w:szCs w:val="24"/>
        </w:rPr>
        <w:t xml:space="preserve"> w trybie </w:t>
      </w:r>
      <w:r w:rsidR="0092620D" w:rsidRPr="0092620D">
        <w:rPr>
          <w:rFonts w:ascii="Arial" w:hAnsi="Arial" w:cs="Arial"/>
          <w:sz w:val="24"/>
          <w:szCs w:val="24"/>
        </w:rPr>
        <w:t>przetarg nieograniczony</w:t>
      </w:r>
      <w:r w:rsidRPr="009003D1">
        <w:rPr>
          <w:rFonts w:ascii="Arial" w:hAnsi="Arial" w:cs="Arial"/>
          <w:b/>
          <w:sz w:val="24"/>
          <w:szCs w:val="24"/>
        </w:rPr>
        <w:t xml:space="preserve"> </w:t>
      </w:r>
      <w:r w:rsidRPr="009003D1">
        <w:rPr>
          <w:rFonts w:ascii="Arial" w:hAnsi="Arial" w:cs="Arial"/>
          <w:bCs/>
          <w:sz w:val="24"/>
          <w:szCs w:val="24"/>
        </w:rPr>
        <w:t>na</w:t>
      </w:r>
      <w:r w:rsidRPr="009003D1">
        <w:rPr>
          <w:rFonts w:ascii="Arial" w:hAnsi="Arial" w:cs="Arial"/>
          <w:b/>
          <w:sz w:val="24"/>
          <w:szCs w:val="24"/>
        </w:rPr>
        <w:t xml:space="preserve"> </w:t>
      </w:r>
      <w:r w:rsidR="00E72428" w:rsidRPr="009003D1">
        <w:rPr>
          <w:rFonts w:ascii="Arial" w:hAnsi="Arial" w:cs="Arial"/>
          <w:bCs/>
          <w:sz w:val="24"/>
          <w:szCs w:val="24"/>
        </w:rPr>
        <w:t>”</w:t>
      </w:r>
      <w:r w:rsidR="0092620D" w:rsidRPr="0092620D">
        <w:rPr>
          <w:rFonts w:ascii="Arial" w:hAnsi="Arial" w:cs="Arial"/>
          <w:b/>
          <w:bCs/>
          <w:sz w:val="24"/>
          <w:szCs w:val="24"/>
        </w:rPr>
        <w:t>Dostawa ambulansu drogowego typu B</w:t>
      </w:r>
      <w:r w:rsidR="00E72428" w:rsidRPr="009003D1">
        <w:rPr>
          <w:rFonts w:ascii="Arial" w:hAnsi="Arial" w:cs="Arial"/>
          <w:bCs/>
          <w:sz w:val="24"/>
          <w:szCs w:val="24"/>
        </w:rPr>
        <w:t>”</w:t>
      </w:r>
      <w:r w:rsidRPr="009003D1">
        <w:rPr>
          <w:rFonts w:ascii="Arial" w:hAnsi="Arial" w:cs="Arial"/>
          <w:b/>
          <w:sz w:val="24"/>
          <w:szCs w:val="24"/>
        </w:rPr>
        <w:t xml:space="preserve"> </w:t>
      </w:r>
      <w:r w:rsidRPr="009003D1">
        <w:rPr>
          <w:rFonts w:ascii="Arial" w:hAnsi="Arial" w:cs="Arial"/>
          <w:bCs/>
          <w:sz w:val="24"/>
          <w:szCs w:val="24"/>
        </w:rPr>
        <w:t>– znak sprawy</w:t>
      </w:r>
      <w:r w:rsidRPr="009003D1">
        <w:rPr>
          <w:rFonts w:ascii="Arial" w:hAnsi="Arial" w:cs="Arial"/>
          <w:b/>
          <w:sz w:val="24"/>
          <w:szCs w:val="24"/>
        </w:rPr>
        <w:t xml:space="preserve"> </w:t>
      </w:r>
      <w:r w:rsidR="0092620D" w:rsidRPr="0092620D">
        <w:rPr>
          <w:rFonts w:ascii="Arial" w:hAnsi="Arial" w:cs="Arial"/>
          <w:b/>
          <w:sz w:val="24"/>
          <w:szCs w:val="24"/>
        </w:rPr>
        <w:t>112/2022</w:t>
      </w:r>
      <w:r w:rsidRPr="009003D1">
        <w:rPr>
          <w:rFonts w:ascii="Arial" w:hAnsi="Arial" w:cs="Arial"/>
          <w:b/>
          <w:sz w:val="24"/>
          <w:szCs w:val="24"/>
        </w:rPr>
        <w:t>.</w:t>
      </w:r>
    </w:p>
    <w:p w:rsidR="0012774F" w:rsidRDefault="00520165" w:rsidP="00D8461B">
      <w:pPr>
        <w:spacing w:after="240" w:line="276" w:lineRule="auto"/>
        <w:jc w:val="both"/>
        <w:rPr>
          <w:rFonts w:ascii="Arial" w:hAnsi="Arial" w:cs="Arial"/>
          <w:bCs/>
          <w:sz w:val="24"/>
          <w:szCs w:val="24"/>
          <w:lang w:eastAsia="ar-SA"/>
        </w:rPr>
      </w:pPr>
      <w:r w:rsidRPr="009003D1">
        <w:rPr>
          <w:rFonts w:ascii="Arial" w:hAnsi="Arial" w:cs="Arial"/>
          <w:sz w:val="24"/>
          <w:szCs w:val="24"/>
        </w:rPr>
        <w:t xml:space="preserve">Zamawiający, </w:t>
      </w:r>
      <w:r w:rsidR="0092620D" w:rsidRPr="0092620D">
        <w:rPr>
          <w:rFonts w:ascii="Arial" w:hAnsi="Arial" w:cs="Arial"/>
          <w:b/>
          <w:sz w:val="24"/>
          <w:szCs w:val="24"/>
        </w:rPr>
        <w:t>10WSzKzP SPZOZ</w:t>
      </w:r>
      <w:r w:rsidRPr="009003D1">
        <w:rPr>
          <w:rFonts w:ascii="Arial" w:hAnsi="Arial" w:cs="Arial"/>
          <w:sz w:val="24"/>
          <w:szCs w:val="24"/>
        </w:rPr>
        <w:t xml:space="preserve">, działając na podstawie art. </w:t>
      </w:r>
      <w:r w:rsidR="0029606A" w:rsidRPr="009003D1">
        <w:rPr>
          <w:rFonts w:ascii="Arial" w:hAnsi="Arial" w:cs="Arial"/>
          <w:sz w:val="24"/>
          <w:szCs w:val="24"/>
        </w:rPr>
        <w:t>1</w:t>
      </w:r>
      <w:r w:rsidRPr="009003D1">
        <w:rPr>
          <w:rFonts w:ascii="Arial" w:hAnsi="Arial" w:cs="Arial"/>
          <w:sz w:val="24"/>
          <w:szCs w:val="24"/>
        </w:rPr>
        <w:t>3</w:t>
      </w:r>
      <w:r w:rsidR="0029606A" w:rsidRPr="009003D1">
        <w:rPr>
          <w:rFonts w:ascii="Arial" w:hAnsi="Arial" w:cs="Arial"/>
          <w:sz w:val="24"/>
          <w:szCs w:val="24"/>
        </w:rPr>
        <w:t>5</w:t>
      </w:r>
      <w:r w:rsidRPr="009003D1">
        <w:rPr>
          <w:rFonts w:ascii="Arial" w:hAnsi="Arial" w:cs="Arial"/>
          <w:sz w:val="24"/>
          <w:szCs w:val="24"/>
        </w:rPr>
        <w:t xml:space="preserve"> ust</w:t>
      </w:r>
      <w:r w:rsidR="00D9049C" w:rsidRPr="009003D1">
        <w:rPr>
          <w:rFonts w:ascii="Arial" w:hAnsi="Arial" w:cs="Arial"/>
          <w:sz w:val="24"/>
          <w:szCs w:val="24"/>
        </w:rPr>
        <w:t xml:space="preserve">. </w:t>
      </w:r>
      <w:r w:rsidR="0029606A" w:rsidRPr="009003D1">
        <w:rPr>
          <w:rFonts w:ascii="Arial" w:hAnsi="Arial" w:cs="Arial"/>
          <w:sz w:val="24"/>
          <w:szCs w:val="24"/>
        </w:rPr>
        <w:t>6</w:t>
      </w:r>
      <w:r w:rsidRPr="009003D1">
        <w:rPr>
          <w:rFonts w:ascii="Arial" w:hAnsi="Arial" w:cs="Arial"/>
          <w:sz w:val="24"/>
          <w:szCs w:val="24"/>
        </w:rPr>
        <w:t xml:space="preserve"> ustawy z dnia </w:t>
      </w:r>
      <w:r w:rsidR="0029606A" w:rsidRPr="009003D1">
        <w:rPr>
          <w:rFonts w:ascii="Arial" w:hAnsi="Arial" w:cs="Arial"/>
          <w:sz w:val="24"/>
          <w:szCs w:val="24"/>
        </w:rPr>
        <w:t>11</w:t>
      </w:r>
      <w:r w:rsidRPr="009003D1">
        <w:rPr>
          <w:rFonts w:ascii="Arial" w:hAnsi="Arial" w:cs="Arial"/>
          <w:sz w:val="24"/>
          <w:szCs w:val="24"/>
        </w:rPr>
        <w:t xml:space="preserve"> </w:t>
      </w:r>
      <w:r w:rsidR="0029606A" w:rsidRPr="009003D1">
        <w:rPr>
          <w:rFonts w:ascii="Arial" w:hAnsi="Arial" w:cs="Arial"/>
          <w:sz w:val="24"/>
          <w:szCs w:val="24"/>
        </w:rPr>
        <w:t xml:space="preserve">września </w:t>
      </w:r>
      <w:r w:rsidRPr="009003D1">
        <w:rPr>
          <w:rFonts w:ascii="Arial" w:hAnsi="Arial" w:cs="Arial"/>
          <w:sz w:val="24"/>
          <w:szCs w:val="24"/>
        </w:rPr>
        <w:t>20</w:t>
      </w:r>
      <w:r w:rsidR="0029606A" w:rsidRPr="009003D1">
        <w:rPr>
          <w:rFonts w:ascii="Arial" w:hAnsi="Arial" w:cs="Arial"/>
          <w:sz w:val="24"/>
          <w:szCs w:val="24"/>
        </w:rPr>
        <w:t>19</w:t>
      </w:r>
      <w:r w:rsidRPr="009003D1">
        <w:rPr>
          <w:rFonts w:ascii="Arial" w:hAnsi="Arial" w:cs="Arial"/>
          <w:sz w:val="24"/>
          <w:szCs w:val="24"/>
        </w:rPr>
        <w:t xml:space="preserve"> r</w:t>
      </w:r>
      <w:r w:rsidR="0029606A" w:rsidRPr="009003D1">
        <w:rPr>
          <w:rFonts w:ascii="Arial" w:hAnsi="Arial" w:cs="Arial"/>
          <w:sz w:val="24"/>
          <w:szCs w:val="24"/>
        </w:rPr>
        <w:t>.</w:t>
      </w:r>
      <w:r w:rsidRPr="009003D1">
        <w:rPr>
          <w:rFonts w:ascii="Arial" w:hAnsi="Arial" w:cs="Arial"/>
          <w:sz w:val="24"/>
          <w:szCs w:val="24"/>
        </w:rPr>
        <w:t xml:space="preserve"> Prawo </w:t>
      </w:r>
      <w:r w:rsidR="0029606A" w:rsidRPr="009003D1">
        <w:rPr>
          <w:rFonts w:ascii="Arial" w:hAnsi="Arial" w:cs="Arial"/>
          <w:sz w:val="24"/>
          <w:szCs w:val="24"/>
        </w:rPr>
        <w:t>z</w:t>
      </w:r>
      <w:r w:rsidRPr="009003D1">
        <w:rPr>
          <w:rFonts w:ascii="Arial" w:hAnsi="Arial" w:cs="Arial"/>
          <w:sz w:val="24"/>
          <w:szCs w:val="24"/>
        </w:rPr>
        <w:t xml:space="preserve">amówień </w:t>
      </w:r>
      <w:r w:rsidR="0029606A" w:rsidRPr="009003D1">
        <w:rPr>
          <w:rFonts w:ascii="Arial" w:hAnsi="Arial" w:cs="Arial"/>
          <w:sz w:val="24"/>
          <w:szCs w:val="24"/>
        </w:rPr>
        <w:t>p</w:t>
      </w:r>
      <w:r w:rsidRPr="009003D1">
        <w:rPr>
          <w:rFonts w:ascii="Arial" w:hAnsi="Arial" w:cs="Arial"/>
          <w:sz w:val="24"/>
          <w:szCs w:val="24"/>
        </w:rPr>
        <w:t xml:space="preserve">ublicznych </w:t>
      </w:r>
      <w:r w:rsidR="0092620D" w:rsidRPr="0092620D">
        <w:rPr>
          <w:rFonts w:ascii="Arial" w:hAnsi="Arial" w:cs="Arial"/>
          <w:sz w:val="24"/>
          <w:szCs w:val="24"/>
        </w:rPr>
        <w:t>(</w:t>
      </w:r>
      <w:proofErr w:type="spellStart"/>
      <w:r w:rsidR="0092620D" w:rsidRPr="0092620D">
        <w:rPr>
          <w:rFonts w:ascii="Arial" w:hAnsi="Arial" w:cs="Arial"/>
          <w:sz w:val="24"/>
          <w:szCs w:val="24"/>
        </w:rPr>
        <w:t>t.j</w:t>
      </w:r>
      <w:proofErr w:type="spellEnd"/>
      <w:r w:rsidR="0092620D" w:rsidRPr="0092620D">
        <w:rPr>
          <w:rFonts w:ascii="Arial" w:hAnsi="Arial" w:cs="Arial"/>
          <w:sz w:val="24"/>
          <w:szCs w:val="24"/>
        </w:rPr>
        <w:t xml:space="preserve">. </w:t>
      </w:r>
      <w:proofErr w:type="spellStart"/>
      <w:r w:rsidR="0092620D" w:rsidRPr="0092620D">
        <w:rPr>
          <w:rFonts w:ascii="Arial" w:hAnsi="Arial" w:cs="Arial"/>
          <w:sz w:val="24"/>
          <w:szCs w:val="24"/>
        </w:rPr>
        <w:t>Dz.U</w:t>
      </w:r>
      <w:proofErr w:type="spellEnd"/>
      <w:r w:rsidR="0092620D" w:rsidRPr="0092620D">
        <w:rPr>
          <w:rFonts w:ascii="Arial" w:hAnsi="Arial" w:cs="Arial"/>
          <w:sz w:val="24"/>
          <w:szCs w:val="24"/>
        </w:rPr>
        <w:t xml:space="preserve">. </w:t>
      </w:r>
      <w:proofErr w:type="gramStart"/>
      <w:r w:rsidR="0092620D" w:rsidRPr="0092620D">
        <w:rPr>
          <w:rFonts w:ascii="Arial" w:hAnsi="Arial" w:cs="Arial"/>
          <w:sz w:val="24"/>
          <w:szCs w:val="24"/>
        </w:rPr>
        <w:t>z</w:t>
      </w:r>
      <w:proofErr w:type="gramEnd"/>
      <w:r w:rsidR="0092620D" w:rsidRPr="0092620D">
        <w:rPr>
          <w:rFonts w:ascii="Arial" w:hAnsi="Arial" w:cs="Arial"/>
          <w:sz w:val="24"/>
          <w:szCs w:val="24"/>
        </w:rPr>
        <w:t xml:space="preserve"> 2021r. poz. 1129 z </w:t>
      </w:r>
      <w:proofErr w:type="spellStart"/>
      <w:r w:rsidR="0092620D" w:rsidRPr="0092620D">
        <w:rPr>
          <w:rFonts w:ascii="Arial" w:hAnsi="Arial" w:cs="Arial"/>
          <w:sz w:val="24"/>
          <w:szCs w:val="24"/>
        </w:rPr>
        <w:t>późn</w:t>
      </w:r>
      <w:proofErr w:type="spellEnd"/>
      <w:r w:rsidR="0092620D" w:rsidRPr="0092620D">
        <w:rPr>
          <w:rFonts w:ascii="Arial" w:hAnsi="Arial" w:cs="Arial"/>
          <w:sz w:val="24"/>
          <w:szCs w:val="24"/>
        </w:rPr>
        <w:t xml:space="preserve">. </w:t>
      </w:r>
      <w:proofErr w:type="gramStart"/>
      <w:r w:rsidR="0092620D" w:rsidRPr="0092620D">
        <w:rPr>
          <w:rFonts w:ascii="Arial" w:hAnsi="Arial" w:cs="Arial"/>
          <w:sz w:val="24"/>
          <w:szCs w:val="24"/>
        </w:rPr>
        <w:t>zm</w:t>
      </w:r>
      <w:proofErr w:type="gramEnd"/>
      <w:r w:rsidR="0092620D" w:rsidRPr="0092620D">
        <w:rPr>
          <w:rFonts w:ascii="Arial" w:hAnsi="Arial" w:cs="Arial"/>
          <w:sz w:val="24"/>
          <w:szCs w:val="24"/>
        </w:rPr>
        <w:t>.)</w:t>
      </w:r>
      <w:r w:rsidR="00BE7BFD" w:rsidRPr="009003D1">
        <w:rPr>
          <w:rFonts w:ascii="Arial" w:hAnsi="Arial" w:cs="Arial"/>
          <w:sz w:val="24"/>
          <w:szCs w:val="24"/>
        </w:rPr>
        <w:t xml:space="preserve">, </w:t>
      </w:r>
      <w:r w:rsidR="00D9049C" w:rsidRPr="009003D1">
        <w:rPr>
          <w:rFonts w:ascii="Arial" w:hAnsi="Arial" w:cs="Arial"/>
          <w:sz w:val="24"/>
          <w:szCs w:val="24"/>
        </w:rPr>
        <w:t>udostępnia</w:t>
      </w:r>
      <w:r w:rsidR="00BE7BFD" w:rsidRPr="009003D1">
        <w:rPr>
          <w:rFonts w:ascii="Arial" w:hAnsi="Arial" w:cs="Arial"/>
          <w:sz w:val="24"/>
          <w:szCs w:val="24"/>
        </w:rPr>
        <w:t xml:space="preserve"> poniżej treść zapytań do S</w:t>
      </w:r>
      <w:r w:rsidR="0012774F" w:rsidRPr="009003D1">
        <w:rPr>
          <w:rFonts w:ascii="Arial" w:hAnsi="Arial" w:cs="Arial"/>
          <w:sz w:val="24"/>
          <w:szCs w:val="24"/>
        </w:rPr>
        <w:t>pecyfikacji Warunków Zamówienia (</w:t>
      </w:r>
      <w:r w:rsidR="0012774F" w:rsidRPr="009003D1">
        <w:rPr>
          <w:rFonts w:ascii="Arial" w:hAnsi="Arial" w:cs="Arial"/>
          <w:sz w:val="24"/>
          <w:szCs w:val="24"/>
          <w:lang w:eastAsia="ar-SA"/>
        </w:rPr>
        <w:t>zwanej dalej</w:t>
      </w:r>
      <w:r w:rsidR="0012774F" w:rsidRPr="009003D1">
        <w:rPr>
          <w:rFonts w:ascii="Arial" w:hAnsi="Arial" w:cs="Arial"/>
          <w:b/>
          <w:sz w:val="24"/>
          <w:szCs w:val="24"/>
          <w:lang w:eastAsia="ar-SA"/>
        </w:rPr>
        <w:t xml:space="preserve"> </w:t>
      </w:r>
      <w:r w:rsidR="0012774F" w:rsidRPr="009003D1">
        <w:rPr>
          <w:rFonts w:ascii="Arial" w:hAnsi="Arial" w:cs="Arial"/>
          <w:bCs/>
          <w:sz w:val="24"/>
          <w:szCs w:val="24"/>
          <w:lang w:eastAsia="ar-SA"/>
        </w:rPr>
        <w:t>”SWZ”)</w:t>
      </w:r>
      <w:r w:rsidR="00D9049C" w:rsidRPr="009003D1">
        <w:rPr>
          <w:rFonts w:ascii="Arial" w:hAnsi="Arial" w:cs="Arial"/>
          <w:bCs/>
          <w:sz w:val="24"/>
          <w:szCs w:val="24"/>
          <w:lang w:eastAsia="ar-SA"/>
        </w:rPr>
        <w:t xml:space="preserve"> </w:t>
      </w:r>
      <w:r w:rsidR="00D9049C" w:rsidRPr="009003D1">
        <w:rPr>
          <w:rFonts w:ascii="Arial" w:hAnsi="Arial" w:cs="Arial"/>
          <w:sz w:val="24"/>
          <w:szCs w:val="24"/>
        </w:rPr>
        <w:t>wraz z wyjaśnieniami</w:t>
      </w:r>
      <w:r w:rsidR="0012774F" w:rsidRPr="009003D1">
        <w:rPr>
          <w:rFonts w:ascii="Arial" w:hAnsi="Arial" w:cs="Arial"/>
          <w:bCs/>
          <w:sz w:val="24"/>
          <w:szCs w:val="24"/>
          <w:lang w:eastAsia="ar-SA"/>
        </w:rPr>
        <w:t>:</w:t>
      </w:r>
      <w:r w:rsidR="00B14132">
        <w:rPr>
          <w:rFonts w:ascii="Arial" w:hAnsi="Arial" w:cs="Arial"/>
          <w:bCs/>
          <w:sz w:val="24"/>
          <w:szCs w:val="24"/>
          <w:lang w:eastAsia="ar-SA"/>
        </w:rPr>
        <w:t>\</w:t>
      </w: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1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Pytanie 1 do pkt 15-16 Noszy Głównych i Transportera Noszy Głównych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dopuści na zasadzie równoważności zestaw transportowy (nosze +transporter) renomowanego producenta, firmy STRYKER, o następujących parametrach </w:t>
      </w:r>
      <w:proofErr w:type="gramStart"/>
      <w:r w:rsidRPr="004A6271">
        <w:rPr>
          <w:rFonts w:ascii="Arial Narrow" w:hAnsi="Arial Narrow" w:cs="Arial"/>
          <w:bCs/>
          <w:sz w:val="24"/>
          <w:szCs w:val="24"/>
          <w:lang w:eastAsia="ar-SA"/>
        </w:rPr>
        <w:t>technicznych:</w:t>
      </w:r>
      <w:proofErr w:type="gram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1.</w:t>
      </w:r>
      <w:r w:rsidRPr="004A6271">
        <w:rPr>
          <w:rFonts w:ascii="Arial Narrow" w:hAnsi="Arial Narrow" w:cs="Arial"/>
          <w:bCs/>
          <w:sz w:val="24"/>
          <w:szCs w:val="24"/>
          <w:lang w:eastAsia="ar-SA"/>
        </w:rPr>
        <w:tab/>
        <w:t>NOSZE GŁÓWNE STRYKER USA – model 6100 M1</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Wykonane z materiału odpornego na korozję</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Przystosowane do prowadzenia reanimacji, wyposażone w twardą płytę na całej długości pod materacem umożliwiającą ustawienie wszystkich dostępnych funkcji.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Nosze potrójnie łamane z możliwością ustawienia pozycji przeciwwstrząsowej i pozycji zmniejszającej napięcie mięśni brzucha.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 możliwością płynnej regulacji kąta nachylenia oparcia pod plecami do 75 stopni.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Wyposażone w podgłówek mocowany bezpośrednio do ramy noszy umożliwiający ich przedłużenie w celu transportu pacjenta o znacznym wzroście.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Uchylny stabilizator głowy pacjenta z możliwością wyjęcia i ułożenia głowy na </w:t>
      </w:r>
      <w:proofErr w:type="gramStart"/>
      <w:r w:rsidRPr="004A6271">
        <w:rPr>
          <w:rFonts w:ascii="Arial Narrow" w:hAnsi="Arial Narrow" w:cs="Arial"/>
          <w:bCs/>
          <w:sz w:val="24"/>
          <w:szCs w:val="24"/>
          <w:lang w:eastAsia="ar-SA"/>
        </w:rPr>
        <w:t>wznak      do</w:t>
      </w:r>
      <w:proofErr w:type="gramEnd"/>
      <w:r w:rsidRPr="004A6271">
        <w:rPr>
          <w:rFonts w:ascii="Arial Narrow" w:hAnsi="Arial Narrow" w:cs="Arial"/>
          <w:bCs/>
          <w:sz w:val="24"/>
          <w:szCs w:val="24"/>
          <w:lang w:eastAsia="ar-SA"/>
        </w:rPr>
        <w:t xml:space="preserve"> pozycji węszącej</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 zestawem pasów zabezpieczających pacjenta o regulowanej długości mocowanych bezpośrednio do ramy noszy.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w:t>
      </w:r>
      <w:r w:rsidRPr="004A6271">
        <w:rPr>
          <w:rFonts w:ascii="Arial Narrow" w:hAnsi="Arial Narrow" w:cs="Arial"/>
          <w:bCs/>
          <w:sz w:val="24"/>
          <w:szCs w:val="24"/>
          <w:lang w:eastAsia="ar-SA"/>
        </w:rPr>
        <w:tab/>
        <w:t xml:space="preserve">Wyposażone w cienki niesprężynujący materac z tworzywa sztucznego umożliwiając ustawienie wszystkich dostępnych pozycji transportowych, o powierzchni antypoślizgowej, </w:t>
      </w:r>
      <w:proofErr w:type="gramStart"/>
      <w:r w:rsidRPr="004A6271">
        <w:rPr>
          <w:rFonts w:ascii="Arial Narrow" w:hAnsi="Arial Narrow" w:cs="Arial"/>
          <w:bCs/>
          <w:sz w:val="24"/>
          <w:szCs w:val="24"/>
          <w:lang w:eastAsia="ar-SA"/>
        </w:rPr>
        <w:t>nie absorbujący</w:t>
      </w:r>
      <w:proofErr w:type="gramEnd"/>
      <w:r w:rsidRPr="004A6271">
        <w:rPr>
          <w:rFonts w:ascii="Arial Narrow" w:hAnsi="Arial Narrow" w:cs="Arial"/>
          <w:bCs/>
          <w:sz w:val="24"/>
          <w:szCs w:val="24"/>
          <w:lang w:eastAsia="ar-SA"/>
        </w:rPr>
        <w:t xml:space="preserve"> krwi i płynów, odporny na środki dezynfekujące.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Ze składanymi wzdłużnie poręczami bocznymi.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Przystosowane do transportu chorego wraz z aparatem ECMO </w:t>
      </w:r>
      <w:proofErr w:type="spellStart"/>
      <w:r w:rsidRPr="004A6271">
        <w:rPr>
          <w:rFonts w:ascii="Arial Narrow" w:hAnsi="Arial Narrow" w:cs="Arial"/>
          <w:bCs/>
          <w:sz w:val="24"/>
          <w:szCs w:val="24"/>
          <w:lang w:eastAsia="ar-SA"/>
        </w:rPr>
        <w:t>Cardiohelp</w:t>
      </w:r>
      <w:proofErr w:type="spellEnd"/>
      <w:r w:rsidRPr="004A6271">
        <w:rPr>
          <w:rFonts w:ascii="Arial Narrow" w:hAnsi="Arial Narrow" w:cs="Arial"/>
          <w:bCs/>
          <w:sz w:val="24"/>
          <w:szCs w:val="24"/>
          <w:lang w:eastAsia="ar-SA"/>
        </w:rPr>
        <w:t xml:space="preserve"> - i firmy </w:t>
      </w:r>
      <w:proofErr w:type="spellStart"/>
      <w:r w:rsidRPr="004A6271">
        <w:rPr>
          <w:rFonts w:ascii="Arial Narrow" w:hAnsi="Arial Narrow" w:cs="Arial"/>
          <w:bCs/>
          <w:sz w:val="24"/>
          <w:szCs w:val="24"/>
          <w:lang w:eastAsia="ar-SA"/>
        </w:rPr>
        <w:t>Maquet</w:t>
      </w:r>
      <w:proofErr w:type="spellEnd"/>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będącego</w:t>
      </w:r>
      <w:proofErr w:type="gramEnd"/>
      <w:r w:rsidRPr="004A6271">
        <w:rPr>
          <w:rFonts w:ascii="Arial Narrow" w:hAnsi="Arial Narrow" w:cs="Arial"/>
          <w:bCs/>
          <w:sz w:val="24"/>
          <w:szCs w:val="24"/>
          <w:lang w:eastAsia="ar-SA"/>
        </w:rPr>
        <w:t xml:space="preserve"> na wyposażeniu Zamawiającego</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 wysuwanymi rączkami do przenoszenia umieszczonymi z przodu i tyłu noszy.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wprowadzania noszy przodem i tyłem do kierunku jazdy.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Fabrycznie zamontowany gumowy odbojnik na całej długości bocznej ramy noszy chroniący przed uszkodzeniami przy otarciach lub uderzeniach podczas przenoszenia lub prowadzenia na transporterze.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Rama noszy wykonana z profili o przekroju prostokątnym (podwyższona wytrzymałość na ekstremalne przeciążenia)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Składany teleskopowo statyw na płyny infuzyjne.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Trwałe oznakowanie najlepiej graficzne elementów związanych z obsługą noszy.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Dodatkowy zestaw pasów lub uprzęży służący do transportu małych dzieci.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Obciążenie dopuszczalne 227 kg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Waga oferowanych noszy 20 kg zgodny z normą PN EN1865</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Gwarancja 24 miesiące.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2.</w:t>
      </w:r>
      <w:r w:rsidRPr="004A6271">
        <w:rPr>
          <w:rFonts w:ascii="Arial Narrow" w:hAnsi="Arial Narrow" w:cs="Arial"/>
          <w:bCs/>
          <w:sz w:val="24"/>
          <w:szCs w:val="24"/>
          <w:lang w:eastAsia="ar-SA"/>
        </w:rPr>
        <w:tab/>
        <w:t xml:space="preserve">TRANSPORTER NOSZY </w:t>
      </w:r>
      <w:proofErr w:type="gramStart"/>
      <w:r w:rsidRPr="004A6271">
        <w:rPr>
          <w:rFonts w:ascii="Arial Narrow" w:hAnsi="Arial Narrow" w:cs="Arial"/>
          <w:bCs/>
          <w:sz w:val="24"/>
          <w:szCs w:val="24"/>
          <w:lang w:eastAsia="ar-SA"/>
        </w:rPr>
        <w:t>GŁÓWNYCH   STRYKER</w:t>
      </w:r>
      <w:proofErr w:type="gramEnd"/>
      <w:r w:rsidRPr="004A6271">
        <w:rPr>
          <w:rFonts w:ascii="Arial Narrow" w:hAnsi="Arial Narrow" w:cs="Arial"/>
          <w:bCs/>
          <w:sz w:val="24"/>
          <w:szCs w:val="24"/>
          <w:lang w:eastAsia="ar-SA"/>
        </w:rPr>
        <w:t xml:space="preserve"> USA – model 6100 M1</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Wyposażony w system niezależnego składania się goleni przednich i tylnych przy wprowadzaniu i wyprowadzaniu noszy z/do ambulansu pozwalający na bezpieczne, wprowadzenie/wyprowadzenie noszy z pacjentem nawet przez jedną osobę.</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 systemem szybkiego i bezpiecznego połączenia z noszami;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Regulacja wysokości w 7 poziomach.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Możliwość ustawienia pozycji drenażowych </w:t>
      </w:r>
      <w:proofErr w:type="spellStart"/>
      <w:r w:rsidRPr="004A6271">
        <w:rPr>
          <w:rFonts w:ascii="Arial Narrow" w:hAnsi="Arial Narrow" w:cs="Arial"/>
          <w:bCs/>
          <w:sz w:val="24"/>
          <w:szCs w:val="24"/>
          <w:lang w:eastAsia="ar-SA"/>
        </w:rPr>
        <w:t>Trendelenburga</w:t>
      </w:r>
      <w:proofErr w:type="spellEnd"/>
      <w:r w:rsidRPr="004A6271">
        <w:rPr>
          <w:rFonts w:ascii="Arial Narrow" w:hAnsi="Arial Narrow" w:cs="Arial"/>
          <w:bCs/>
          <w:sz w:val="24"/>
          <w:szCs w:val="24"/>
          <w:lang w:eastAsia="ar-SA"/>
        </w:rPr>
        <w:t xml:space="preserve"> i Fowlera na trzech poziomach pochylenia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Możliwości zapięcia noszy przodem lub nogami w kierunku jazdy.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Wyposażony w 4 kółka obrotowe w zakresie 360 stopni, 2 kółka wyposażone w hamulce.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Fabrycznie zamontowany system pozwalający na prowadzenie transportera bokiem przez jedną osobę z dowolnego miejsca na obwodzie transportera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Wszystkie kółka jezdne o średnicy 150 mm z blokadą przednich kółek do jazdy </w:t>
      </w:r>
      <w:proofErr w:type="gramStart"/>
      <w:r w:rsidRPr="004A6271">
        <w:rPr>
          <w:rFonts w:ascii="Arial Narrow" w:hAnsi="Arial Narrow" w:cs="Arial"/>
          <w:bCs/>
          <w:sz w:val="24"/>
          <w:szCs w:val="24"/>
          <w:lang w:eastAsia="ar-SA"/>
        </w:rPr>
        <w:t>na  wprost</w:t>
      </w:r>
      <w:proofErr w:type="gramEnd"/>
      <w:r w:rsidRPr="004A6271">
        <w:rPr>
          <w:rFonts w:ascii="Arial Narrow" w:hAnsi="Arial Narrow" w:cs="Arial"/>
          <w:bCs/>
          <w:sz w:val="24"/>
          <w:szCs w:val="24"/>
          <w:lang w:eastAsia="ar-SA"/>
        </w:rPr>
        <w:t>.</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4 główne uchwyty transportera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Dodatkowe uchylne uchwyty transportera ułatwiające manewrowanie z możliwością</w:t>
      </w:r>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odblokowania</w:t>
      </w:r>
      <w:proofErr w:type="gramEnd"/>
      <w:r w:rsidRPr="004A6271">
        <w:rPr>
          <w:rFonts w:ascii="Arial Narrow" w:hAnsi="Arial Narrow" w:cs="Arial"/>
          <w:bCs/>
          <w:sz w:val="24"/>
          <w:szCs w:val="24"/>
          <w:lang w:eastAsia="ar-SA"/>
        </w:rPr>
        <w:t xml:space="preserve"> goleni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Rama transportera wykonana z profili o przekroju prostokątnym (</w:t>
      </w:r>
      <w:proofErr w:type="gramStart"/>
      <w:r w:rsidRPr="004A6271">
        <w:rPr>
          <w:rFonts w:ascii="Arial Narrow" w:hAnsi="Arial Narrow" w:cs="Arial"/>
          <w:bCs/>
          <w:sz w:val="24"/>
          <w:szCs w:val="24"/>
          <w:lang w:eastAsia="ar-SA"/>
        </w:rPr>
        <w:t>podwyższona         wytrzymałość</w:t>
      </w:r>
      <w:proofErr w:type="gramEnd"/>
      <w:r w:rsidRPr="004A6271">
        <w:rPr>
          <w:rFonts w:ascii="Arial Narrow" w:hAnsi="Arial Narrow" w:cs="Arial"/>
          <w:bCs/>
          <w:sz w:val="24"/>
          <w:szCs w:val="24"/>
          <w:lang w:eastAsia="ar-SA"/>
        </w:rPr>
        <w:t xml:space="preserve"> na ekstremalne przeciążenia)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Przyciski blokady goleni kodowane kolorami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Trwałe oznakowanie najlepiej graficzne elementów związanych z obsługą</w:t>
      </w:r>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transportera</w:t>
      </w:r>
      <w:proofErr w:type="gramEnd"/>
      <w:r w:rsidRPr="004A6271">
        <w:rPr>
          <w:rFonts w:ascii="Arial Narrow" w:hAnsi="Arial Narrow" w:cs="Arial"/>
          <w:bCs/>
          <w:sz w:val="24"/>
          <w:szCs w:val="24"/>
          <w:lang w:eastAsia="ar-SA"/>
        </w:rPr>
        <w:t>.</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w:t>
      </w:r>
      <w:r w:rsidRPr="004A6271">
        <w:rPr>
          <w:rFonts w:ascii="Arial Narrow" w:hAnsi="Arial Narrow" w:cs="Arial"/>
          <w:bCs/>
          <w:sz w:val="24"/>
          <w:szCs w:val="24"/>
          <w:lang w:eastAsia="ar-SA"/>
        </w:rPr>
        <w:tab/>
        <w:t>Wykonany z materiału odpornego na korozję, lub z materiału zabezpieczonego przed korozją.</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Maksymalne obciążenie dopuszczalne transportera 227 kg.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Mocowanie transportera do lawety ambulansu zgodne z wymogami PN EN 1789.</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Poświadczone odpowiednim dokumentem wystawionym przez niezależną badawczą jednostkę notyfikowaną zgodnie z uprawnieniami wg dyrektywy medycznej 93/42/EEC- dostarczyć przy dostawie.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Waga transportera 35.05 </w:t>
      </w:r>
      <w:proofErr w:type="gramStart"/>
      <w:r w:rsidRPr="004A6271">
        <w:rPr>
          <w:rFonts w:ascii="Arial Narrow" w:hAnsi="Arial Narrow" w:cs="Arial"/>
          <w:bCs/>
          <w:sz w:val="24"/>
          <w:szCs w:val="24"/>
          <w:lang w:eastAsia="ar-SA"/>
        </w:rPr>
        <w:t>kg</w:t>
      </w:r>
      <w:proofErr w:type="gramEnd"/>
      <w:r w:rsidRPr="004A6271">
        <w:rPr>
          <w:rFonts w:ascii="Arial Narrow" w:hAnsi="Arial Narrow" w:cs="Arial"/>
          <w:bCs/>
          <w:sz w:val="24"/>
          <w:szCs w:val="24"/>
          <w:lang w:eastAsia="ar-SA"/>
        </w:rPr>
        <w:t>. Waga transportera do max.36 kg przy ładowności przekraczającej 220 kg, pod warunkiem potwierdzenia zgodności z wymogami norm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równoważnych dla PN EN</w:t>
      </w:r>
      <w:proofErr w:type="gramStart"/>
      <w:r w:rsidRPr="004A6271">
        <w:rPr>
          <w:rFonts w:ascii="Arial Narrow" w:hAnsi="Arial Narrow" w:cs="Arial"/>
          <w:bCs/>
          <w:sz w:val="24"/>
          <w:szCs w:val="24"/>
          <w:lang w:eastAsia="ar-SA"/>
        </w:rPr>
        <w:t xml:space="preserve"> 1789:2007+A</w:t>
      </w:r>
      <w:proofErr w:type="gramEnd"/>
      <w:r w:rsidRPr="004A6271">
        <w:rPr>
          <w:rFonts w:ascii="Arial Narrow" w:hAnsi="Arial Narrow" w:cs="Arial"/>
          <w:bCs/>
          <w:sz w:val="24"/>
          <w:szCs w:val="24"/>
          <w:lang w:eastAsia="ar-SA"/>
        </w:rPr>
        <w:t>2:2014 i PN EN 1865, poświadczone odpowiednim dokumentem wystawionym zgodnie z uprawnieniami wg dyrektywy medycznej 93/42/EEC- dokumenty zostaną dostarczone przy dostawie.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Na oferowany system transportowy (nosze i transporter), deklaracja zgodności – zostanie dostarczona przy dostawie.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Gwarancja 24 miesiące.</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sidR="00AA59AA">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2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do pkt 22-23 Defibrylator </w:t>
      </w:r>
      <w:proofErr w:type="spellStart"/>
      <w:r w:rsidRPr="004A6271">
        <w:rPr>
          <w:rFonts w:ascii="Arial Narrow" w:hAnsi="Arial Narrow" w:cs="Arial"/>
          <w:bCs/>
          <w:sz w:val="24"/>
          <w:szCs w:val="24"/>
          <w:lang w:eastAsia="ar-SA"/>
        </w:rPr>
        <w:t>karetkowy</w:t>
      </w:r>
      <w:proofErr w:type="spellEnd"/>
      <w:r w:rsidRPr="004A6271">
        <w:rPr>
          <w:rFonts w:ascii="Arial Narrow" w:hAnsi="Arial Narrow" w:cs="Arial"/>
          <w:bCs/>
          <w:sz w:val="24"/>
          <w:szCs w:val="24"/>
          <w:lang w:eastAsia="ar-SA"/>
        </w:rPr>
        <w:t xml:space="preserve">, </w:t>
      </w:r>
      <w:proofErr w:type="spellStart"/>
      <w:r w:rsidRPr="004A6271">
        <w:rPr>
          <w:rFonts w:ascii="Arial Narrow" w:hAnsi="Arial Narrow" w:cs="Arial"/>
          <w:bCs/>
          <w:sz w:val="24"/>
          <w:szCs w:val="24"/>
          <w:lang w:eastAsia="ar-SA"/>
        </w:rPr>
        <w:t>Pulsoksymetria</w:t>
      </w:r>
      <w:proofErr w:type="spellEnd"/>
      <w:r w:rsidRPr="004A6271">
        <w:rPr>
          <w:rFonts w:ascii="Arial Narrow" w:hAnsi="Arial Narrow" w:cs="Arial"/>
          <w:bCs/>
          <w:sz w:val="24"/>
          <w:szCs w:val="24"/>
          <w:lang w:eastAsia="ar-SA"/>
        </w:rPr>
        <w:t xml:space="preserve"> DEFIBRYLATOR </w:t>
      </w:r>
      <w:proofErr w:type="gramStart"/>
      <w:r w:rsidRPr="004A6271">
        <w:rPr>
          <w:rFonts w:ascii="Arial Narrow" w:hAnsi="Arial Narrow" w:cs="Arial"/>
          <w:bCs/>
          <w:sz w:val="24"/>
          <w:szCs w:val="24"/>
          <w:lang w:eastAsia="ar-SA"/>
        </w:rPr>
        <w:t xml:space="preserve">STRYKER  </w:t>
      </w:r>
      <w:proofErr w:type="spellStart"/>
      <w:r w:rsidRPr="004A6271">
        <w:rPr>
          <w:rFonts w:ascii="Arial Narrow" w:hAnsi="Arial Narrow" w:cs="Arial"/>
          <w:bCs/>
          <w:sz w:val="24"/>
          <w:szCs w:val="24"/>
          <w:lang w:eastAsia="ar-SA"/>
        </w:rPr>
        <w:t>Physio</w:t>
      </w:r>
      <w:proofErr w:type="spellEnd"/>
      <w:r w:rsidRPr="004A6271">
        <w:rPr>
          <w:rFonts w:ascii="Arial Narrow" w:hAnsi="Arial Narrow" w:cs="Arial"/>
          <w:bCs/>
          <w:sz w:val="24"/>
          <w:szCs w:val="24"/>
          <w:lang w:eastAsia="ar-SA"/>
        </w:rPr>
        <w:t>-Control</w:t>
      </w:r>
      <w:proofErr w:type="gramEnd"/>
      <w:r w:rsidRPr="004A6271">
        <w:rPr>
          <w:rFonts w:ascii="Arial Narrow" w:hAnsi="Arial Narrow" w:cs="Arial"/>
          <w:bCs/>
          <w:sz w:val="24"/>
          <w:szCs w:val="24"/>
          <w:lang w:eastAsia="ar-SA"/>
        </w:rPr>
        <w:t xml:space="preserve"> USA); </w:t>
      </w:r>
      <w:proofErr w:type="spellStart"/>
      <w:r w:rsidRPr="004A6271">
        <w:rPr>
          <w:rFonts w:ascii="Arial Narrow" w:hAnsi="Arial Narrow" w:cs="Arial"/>
          <w:bCs/>
          <w:sz w:val="24"/>
          <w:szCs w:val="24"/>
          <w:lang w:eastAsia="ar-SA"/>
        </w:rPr>
        <w:t>LifePak</w:t>
      </w:r>
      <w:proofErr w:type="spellEnd"/>
      <w:r w:rsidRPr="004A6271">
        <w:rPr>
          <w:rFonts w:ascii="Arial Narrow" w:hAnsi="Arial Narrow" w:cs="Arial"/>
          <w:bCs/>
          <w:sz w:val="24"/>
          <w:szCs w:val="24"/>
          <w:lang w:eastAsia="ar-SA"/>
        </w:rPr>
        <w:t xml:space="preserve"> 15</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Zwracam się do Państwa z prośbą o dopuszczenie do wskazanego postępowania na </w:t>
      </w:r>
      <w:proofErr w:type="gramStart"/>
      <w:r w:rsidRPr="004A6271">
        <w:rPr>
          <w:rFonts w:ascii="Arial Narrow" w:hAnsi="Arial Narrow" w:cs="Arial"/>
          <w:bCs/>
          <w:sz w:val="24"/>
          <w:szCs w:val="24"/>
          <w:lang w:eastAsia="ar-SA"/>
        </w:rPr>
        <w:t>zasadzie            równoważności</w:t>
      </w:r>
      <w:proofErr w:type="gramEnd"/>
      <w:r w:rsidRPr="004A6271">
        <w:rPr>
          <w:rFonts w:ascii="Arial Narrow" w:hAnsi="Arial Narrow" w:cs="Arial"/>
          <w:bCs/>
          <w:sz w:val="24"/>
          <w:szCs w:val="24"/>
          <w:lang w:eastAsia="ar-SA"/>
        </w:rPr>
        <w:t xml:space="preserve"> defibrylatora </w:t>
      </w:r>
      <w:proofErr w:type="spellStart"/>
      <w:r w:rsidRPr="004A6271">
        <w:rPr>
          <w:rFonts w:ascii="Arial Narrow" w:hAnsi="Arial Narrow" w:cs="Arial"/>
          <w:bCs/>
          <w:sz w:val="24"/>
          <w:szCs w:val="24"/>
          <w:lang w:eastAsia="ar-SA"/>
        </w:rPr>
        <w:t>Lifepak</w:t>
      </w:r>
      <w:proofErr w:type="spellEnd"/>
      <w:r w:rsidRPr="004A6271">
        <w:rPr>
          <w:rFonts w:ascii="Arial Narrow" w:hAnsi="Arial Narrow" w:cs="Arial"/>
          <w:bCs/>
          <w:sz w:val="24"/>
          <w:szCs w:val="24"/>
          <w:lang w:eastAsia="ar-SA"/>
        </w:rPr>
        <w:t xml:space="preserve"> 15 o poniżej opisanych parametrach technicznych.</w:t>
      </w:r>
    </w:p>
    <w:p w:rsidR="004A6271" w:rsidRPr="004A6271" w:rsidRDefault="004A6271" w:rsidP="004A6271">
      <w:pPr>
        <w:spacing w:line="300" w:lineRule="auto"/>
        <w:jc w:val="both"/>
        <w:rPr>
          <w:rFonts w:ascii="Arial Narrow" w:hAnsi="Arial Narrow" w:cs="Arial"/>
          <w:bCs/>
          <w:sz w:val="24"/>
          <w:szCs w:val="24"/>
          <w:lang w:eastAsia="ar-SA"/>
        </w:rPr>
      </w:pPr>
      <w:proofErr w:type="spellStart"/>
      <w:r w:rsidRPr="004A6271">
        <w:rPr>
          <w:rFonts w:ascii="Arial Narrow" w:hAnsi="Arial Narrow" w:cs="Arial"/>
          <w:bCs/>
          <w:sz w:val="24"/>
          <w:szCs w:val="24"/>
          <w:lang w:eastAsia="ar-SA"/>
        </w:rPr>
        <w:t>Lifepak</w:t>
      </w:r>
      <w:proofErr w:type="spellEnd"/>
      <w:r w:rsidRPr="004A6271">
        <w:rPr>
          <w:rFonts w:ascii="Arial Narrow" w:hAnsi="Arial Narrow" w:cs="Arial"/>
          <w:bCs/>
          <w:sz w:val="24"/>
          <w:szCs w:val="24"/>
          <w:lang w:eastAsia="ar-SA"/>
        </w:rPr>
        <w:t xml:space="preserve"> 15 to defibrylator stworzony dla pogotowia, przy współpracy z pogotowiem. Wiele zastosowanych rozwiązań, innowacji, a przy tym prostota użytkowania sprawiają, że defibrylator </w:t>
      </w:r>
      <w:proofErr w:type="spellStart"/>
      <w:r w:rsidRPr="004A6271">
        <w:rPr>
          <w:rFonts w:ascii="Arial Narrow" w:hAnsi="Arial Narrow" w:cs="Arial"/>
          <w:bCs/>
          <w:sz w:val="24"/>
          <w:szCs w:val="24"/>
          <w:lang w:eastAsia="ar-SA"/>
        </w:rPr>
        <w:t>Lifepak</w:t>
      </w:r>
      <w:proofErr w:type="spellEnd"/>
      <w:r w:rsidRPr="004A6271">
        <w:rPr>
          <w:rFonts w:ascii="Arial Narrow" w:hAnsi="Arial Narrow" w:cs="Arial"/>
          <w:bCs/>
          <w:sz w:val="24"/>
          <w:szCs w:val="24"/>
          <w:lang w:eastAsia="ar-SA"/>
        </w:rPr>
        <w:t xml:space="preserve"> 15 jest punktem odniesienia przy konstruowaniu innych urządzeń.</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Jednocześnie chciałbym podkreślić, że dopuszczenie do postępowania producenta sprzętu medycznego, przekłada się bezpośrednio na obniżenie oferowanych cen przez strony zainteresowane uczestniczeniem w postępowaniu przetargowym. Licząc na </w:t>
      </w:r>
      <w:proofErr w:type="gramStart"/>
      <w:r w:rsidRPr="004A6271">
        <w:rPr>
          <w:rFonts w:ascii="Arial Narrow" w:hAnsi="Arial Narrow" w:cs="Arial"/>
          <w:bCs/>
          <w:sz w:val="24"/>
          <w:szCs w:val="24"/>
          <w:lang w:eastAsia="ar-SA"/>
        </w:rPr>
        <w:t>Państwa  przychylność</w:t>
      </w:r>
      <w:proofErr w:type="gramEnd"/>
      <w:r w:rsidRPr="004A6271">
        <w:rPr>
          <w:rFonts w:ascii="Arial Narrow" w:hAnsi="Arial Narrow" w:cs="Arial"/>
          <w:bCs/>
          <w:sz w:val="24"/>
          <w:szCs w:val="24"/>
          <w:lang w:eastAsia="ar-SA"/>
        </w:rPr>
        <w:t xml:space="preserve"> załączam opis proponowanego defibrylatora </w:t>
      </w:r>
      <w:proofErr w:type="spellStart"/>
      <w:r w:rsidRPr="004A6271">
        <w:rPr>
          <w:rFonts w:ascii="Arial Narrow" w:hAnsi="Arial Narrow" w:cs="Arial"/>
          <w:bCs/>
          <w:sz w:val="24"/>
          <w:szCs w:val="24"/>
          <w:lang w:eastAsia="ar-SA"/>
        </w:rPr>
        <w:t>Lifepak</w:t>
      </w:r>
      <w:proofErr w:type="spellEnd"/>
      <w:r w:rsidRPr="004A6271">
        <w:rPr>
          <w:rFonts w:ascii="Arial Narrow" w:hAnsi="Arial Narrow" w:cs="Arial"/>
          <w:bCs/>
          <w:sz w:val="24"/>
          <w:szCs w:val="24"/>
          <w:lang w:eastAsia="ar-SA"/>
        </w:rPr>
        <w:t xml:space="preserve"> 15:</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PARAMERTY OGÓLNE: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Defibrylator przenośny z kompletem akumulatorów o wadze do 10 kg. Cały zestaw włącznie z mocowaniem i tzw. twardymi łyżkami spełnia normę PN EN 1789</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Defibrylator odporny na kurz i zalanie (klasa odporności IP44)</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Temperatura zewnętrzna umożliwiająca pracę defibrylatora kompletnego do użycia od 0 do+ 45°C</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Zasilanie defibrylatora akumulatorowe lub sieciowe (AC 230 V i DC 12 V)</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 zestawie 3 akumulatory bez efektu pamięci / możliwość pracy defibrylatora na jednym, dwóch akumulatorach lub/oraz na zasilaniu sieciowym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w:t>
      </w:r>
      <w:r w:rsidRPr="004A6271">
        <w:rPr>
          <w:rFonts w:ascii="Arial Narrow" w:hAnsi="Arial Narrow" w:cs="Arial"/>
          <w:bCs/>
          <w:sz w:val="24"/>
          <w:szCs w:val="24"/>
          <w:lang w:eastAsia="ar-SA"/>
        </w:rPr>
        <w:tab/>
        <w:t>Możliwość ładowania akumulatorów w defibrylatorze (190 minut) lub w ładowarce/stacji zewnętrznej zwiększającej żywotność akumulatorów (4 h 15 min), funkcja ładowania w stacji przydatna np.: podczas przedłużającej się akcji na zewnątrz pojazdu (wypadki, katastrofy).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wykonania do 420 defibrylacji energią 360 J na w pełni naładowanych akumulatorach - Ładowarka zewnętrzna pozwalająca na jednoczesne ładowanie dwóch akumulatorów</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Oferowane urządzenie spełnia wymagania określone w ustawie o wyrobach medycznych oraz posiada Deklarację Zgodności z Normą PN EN</w:t>
      </w:r>
      <w:proofErr w:type="gramStart"/>
      <w:r w:rsidRPr="004A6271">
        <w:rPr>
          <w:rFonts w:ascii="Arial Narrow" w:hAnsi="Arial Narrow" w:cs="Arial"/>
          <w:bCs/>
          <w:sz w:val="24"/>
          <w:szCs w:val="24"/>
          <w:lang w:eastAsia="ar-SA"/>
        </w:rPr>
        <w:t xml:space="preserve"> 1789:2007+A</w:t>
      </w:r>
      <w:proofErr w:type="gramEnd"/>
      <w:r w:rsidRPr="004A6271">
        <w:rPr>
          <w:rFonts w:ascii="Arial Narrow" w:hAnsi="Arial Narrow" w:cs="Arial"/>
          <w:bCs/>
          <w:sz w:val="24"/>
          <w:szCs w:val="24"/>
          <w:lang w:eastAsia="ar-SA"/>
        </w:rPr>
        <w:t>2:2014 potwierdzającą możliwość przewożenia i pracy urządzenia w ambulansie medycznym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Deklaracja zgodności z normą PN EN</w:t>
      </w:r>
      <w:proofErr w:type="gramStart"/>
      <w:r w:rsidRPr="004A6271">
        <w:rPr>
          <w:rFonts w:ascii="Arial Narrow" w:hAnsi="Arial Narrow" w:cs="Arial"/>
          <w:bCs/>
          <w:sz w:val="24"/>
          <w:szCs w:val="24"/>
          <w:lang w:eastAsia="ar-SA"/>
        </w:rPr>
        <w:t xml:space="preserve"> 1789:2007+A</w:t>
      </w:r>
      <w:proofErr w:type="gramEnd"/>
      <w:r w:rsidRPr="004A6271">
        <w:rPr>
          <w:rFonts w:ascii="Arial Narrow" w:hAnsi="Arial Narrow" w:cs="Arial"/>
          <w:bCs/>
          <w:sz w:val="24"/>
          <w:szCs w:val="24"/>
          <w:lang w:eastAsia="ar-SA"/>
        </w:rPr>
        <w:t>2:2014 dla defibrylatora i mocowania w ambulansie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DEFIBRYLACJA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Defibrylacje ręczna i półautomatyczna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Wspomaganie defibrylacji półautomatycznej za pomocą komend głosowych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Dwufazowa fala defibrylacji w zakresie od 2 do 360 J</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Maksymalna energia defibrylacji 360 J. Funkcja kardiowersji elektrycznej i stymulacji</w:t>
      </w:r>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przezskórnej</w:t>
      </w:r>
      <w:proofErr w:type="gramEnd"/>
      <w:r w:rsidRPr="004A6271">
        <w:rPr>
          <w:rFonts w:ascii="Arial Narrow" w:hAnsi="Arial Narrow" w:cs="Arial"/>
          <w:bCs/>
          <w:sz w:val="24"/>
          <w:szCs w:val="24"/>
          <w:lang w:eastAsia="ar-SA"/>
        </w:rPr>
        <w:t xml:space="preserve"> - Czas ładowania do energii maksymalnej 360 J poniżej 10 sek.</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wykonania defibrylacji półautomatycznej za pomocą elektrod jednorazowych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rozbudowy o łyżki zewnętrzne dla dorosłych i dla dzieci z funkcją defibrylacji/regulacji poziomu energii/monitorowania/drukowania; wszystkie w/w funkcje dostępne przy założeniu tzw. nakładek pediatrycznych. Łyżki twarde wraz z mocowaniem na defibrylatorze spełniają normę PN EN 1789</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MONITOROWANIE I REJESTRACJA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Ekran kolorowy LCD o przekątnej 8,4”</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Zakresy monitorowania: możliwość ustawienia tzw. szerokich i wąskich zakresów pozwalających na dopasowanie granic alarmowych do wieku i/lub stanu pacjenta. Opisana funkcja posiada możliwość zmiany ustawień w wypadku potrzeby korekty wprowadzonych progów alarmowych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Wyświetlanie na ekranie 3 krzywych dynamicznych jednocześnie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Wydruk pełnego zapisu 12 </w:t>
      </w:r>
      <w:proofErr w:type="spellStart"/>
      <w:r w:rsidRPr="004A6271">
        <w:rPr>
          <w:rFonts w:ascii="Arial Narrow" w:hAnsi="Arial Narrow" w:cs="Arial"/>
          <w:bCs/>
          <w:sz w:val="24"/>
          <w:szCs w:val="24"/>
          <w:lang w:eastAsia="ar-SA"/>
        </w:rPr>
        <w:t>odprowadzeń</w:t>
      </w:r>
      <w:proofErr w:type="spellEnd"/>
      <w:r w:rsidRPr="004A6271">
        <w:rPr>
          <w:rFonts w:ascii="Arial Narrow" w:hAnsi="Arial Narrow" w:cs="Arial"/>
          <w:bCs/>
          <w:sz w:val="24"/>
          <w:szCs w:val="24"/>
          <w:lang w:eastAsia="ar-SA"/>
        </w:rPr>
        <w:t xml:space="preserve"> EKG wraz z interpretacją i analizą przebiegu EKG, opartą o wiek pacjenta oraz z pomiarem uniesienia odcinka ST na każdym odprowadzeniu EKG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ręcznego i automatycznego ustawienia granic alarmowych wszystkich monitorowanych parametrów</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Wbudowany rejestrator termiczny EKG na papier o szerokości 100 mm, szybkość wydruku programowana: 25 mm/sek. i 50 mm/sek.</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Pamięć wewnętrzna 400 zdarzeń (monitorowanie, defibrylacja, stymulacja, procedury terapeutyczne)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EKG/REJESTRACJA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Monitorowanie 12 </w:t>
      </w:r>
      <w:proofErr w:type="spellStart"/>
      <w:r w:rsidRPr="004A6271">
        <w:rPr>
          <w:rFonts w:ascii="Arial Narrow" w:hAnsi="Arial Narrow" w:cs="Arial"/>
          <w:bCs/>
          <w:sz w:val="24"/>
          <w:szCs w:val="24"/>
          <w:lang w:eastAsia="ar-SA"/>
        </w:rPr>
        <w:t>odprowadzeń</w:t>
      </w:r>
      <w:proofErr w:type="spellEnd"/>
      <w:r w:rsidRPr="004A6271">
        <w:rPr>
          <w:rFonts w:ascii="Arial Narrow" w:hAnsi="Arial Narrow" w:cs="Arial"/>
          <w:bCs/>
          <w:sz w:val="24"/>
          <w:szCs w:val="24"/>
          <w:lang w:eastAsia="ar-SA"/>
        </w:rPr>
        <w:t xml:space="preserve"> EKG, analiza EKG i funkcja transmisji danych przez modem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Zakres pomiaru częstości akcji serca 20-300/min</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Wzmocnienie zapisu EKG regulowane w zakresie od 0,25 - 4 cm/</w:t>
      </w:r>
      <w:proofErr w:type="spellStart"/>
      <w:r w:rsidRPr="004A6271">
        <w:rPr>
          <w:rFonts w:ascii="Arial Narrow" w:hAnsi="Arial Narrow" w:cs="Arial"/>
          <w:bCs/>
          <w:sz w:val="24"/>
          <w:szCs w:val="24"/>
          <w:lang w:eastAsia="ar-SA"/>
        </w:rPr>
        <w:t>mV</w:t>
      </w:r>
      <w:proofErr w:type="spellEnd"/>
      <w:r w:rsidRPr="004A6271">
        <w:rPr>
          <w:rFonts w:ascii="Arial Narrow" w:hAnsi="Arial Narrow" w:cs="Arial"/>
          <w:bCs/>
          <w:sz w:val="24"/>
          <w:szCs w:val="24"/>
          <w:lang w:eastAsia="ar-SA"/>
        </w:rPr>
        <w:t xml:space="preserve"> (8 poziomów wzmocnienia)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STYMULACJA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Stymulacja w trybie asynchroniczny i „na żądanie”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Częstość stymulacji w zakresie 40 - 170 </w:t>
      </w:r>
      <w:proofErr w:type="spellStart"/>
      <w:r w:rsidRPr="004A6271">
        <w:rPr>
          <w:rFonts w:ascii="Arial Narrow" w:hAnsi="Arial Narrow" w:cs="Arial"/>
          <w:bCs/>
          <w:sz w:val="24"/>
          <w:szCs w:val="24"/>
          <w:lang w:eastAsia="ar-SA"/>
        </w:rPr>
        <w:t>imp</w:t>
      </w:r>
      <w:proofErr w:type="spellEnd"/>
      <w:r w:rsidRPr="004A6271">
        <w:rPr>
          <w:rFonts w:ascii="Arial Narrow" w:hAnsi="Arial Narrow" w:cs="Arial"/>
          <w:bCs/>
          <w:sz w:val="24"/>
          <w:szCs w:val="24"/>
          <w:lang w:eastAsia="ar-SA"/>
        </w:rPr>
        <w:t>./</w:t>
      </w:r>
      <w:proofErr w:type="gramStart"/>
      <w:r w:rsidRPr="004A6271">
        <w:rPr>
          <w:rFonts w:ascii="Arial Narrow" w:hAnsi="Arial Narrow" w:cs="Arial"/>
          <w:bCs/>
          <w:sz w:val="24"/>
          <w:szCs w:val="24"/>
          <w:lang w:eastAsia="ar-SA"/>
        </w:rPr>
        <w:t>min</w:t>
      </w:r>
      <w:proofErr w:type="gramEnd"/>
      <w:r w:rsidRPr="004A6271">
        <w:rPr>
          <w:rFonts w:ascii="Arial Narrow" w:hAnsi="Arial Narrow" w:cs="Arial"/>
          <w:bCs/>
          <w:sz w:val="24"/>
          <w:szCs w:val="24"/>
          <w:lang w:eastAsia="ar-SA"/>
        </w:rPr>
        <w:t xml:space="preserve">. Prąd stymulacji w zakresie 0 – 200 </w:t>
      </w:r>
      <w:proofErr w:type="spellStart"/>
      <w:r w:rsidRPr="004A6271">
        <w:rPr>
          <w:rFonts w:ascii="Arial Narrow" w:hAnsi="Arial Narrow" w:cs="Arial"/>
          <w:bCs/>
          <w:sz w:val="24"/>
          <w:szCs w:val="24"/>
          <w:lang w:eastAsia="ar-SA"/>
        </w:rPr>
        <w:t>mA</w:t>
      </w:r>
      <w:proofErr w:type="spell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PULSOKSYMETRIA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Monitorowanie SpO2 w technologii </w:t>
      </w:r>
      <w:proofErr w:type="spellStart"/>
      <w:r w:rsidRPr="004A6271">
        <w:rPr>
          <w:rFonts w:ascii="Arial Narrow" w:hAnsi="Arial Narrow" w:cs="Arial"/>
          <w:bCs/>
          <w:sz w:val="24"/>
          <w:szCs w:val="24"/>
          <w:lang w:eastAsia="ar-SA"/>
        </w:rPr>
        <w:t>Masimo</w:t>
      </w:r>
      <w:proofErr w:type="spellEnd"/>
      <w:r w:rsidRPr="004A6271">
        <w:rPr>
          <w:rFonts w:ascii="Arial Narrow" w:hAnsi="Arial Narrow" w:cs="Arial"/>
          <w:bCs/>
          <w:sz w:val="24"/>
          <w:szCs w:val="24"/>
          <w:lang w:eastAsia="ar-SA"/>
        </w:rPr>
        <w:t xml:space="preserve"> </w:t>
      </w:r>
      <w:proofErr w:type="spellStart"/>
      <w:r w:rsidRPr="004A6271">
        <w:rPr>
          <w:rFonts w:ascii="Arial Narrow" w:hAnsi="Arial Narrow" w:cs="Arial"/>
          <w:bCs/>
          <w:sz w:val="24"/>
          <w:szCs w:val="24"/>
          <w:lang w:eastAsia="ar-SA"/>
        </w:rPr>
        <w:t>Rainbow</w:t>
      </w:r>
      <w:proofErr w:type="spellEnd"/>
      <w:r w:rsidRPr="004A6271">
        <w:rPr>
          <w:rFonts w:ascii="Arial Narrow" w:hAnsi="Arial Narrow" w:cs="Arial"/>
          <w:bCs/>
          <w:sz w:val="24"/>
          <w:szCs w:val="24"/>
          <w:lang w:eastAsia="ar-SA"/>
        </w:rPr>
        <w:t>, pomiar SpO2 i pulsu, w komplecie czujnik - klips palcowy dla dorosłych &gt;30 kg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Dokładność pomiaru: SpO2 ±2 cyfry w zakresie 50-100%; zakres pomiaru pulsu 25-240 u/min</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Możliwość rozbudowy o pomiar </w:t>
      </w:r>
      <w:proofErr w:type="spellStart"/>
      <w:r w:rsidRPr="004A6271">
        <w:rPr>
          <w:rFonts w:ascii="Arial Narrow" w:hAnsi="Arial Narrow" w:cs="Arial"/>
          <w:bCs/>
          <w:sz w:val="24"/>
          <w:szCs w:val="24"/>
          <w:lang w:eastAsia="ar-SA"/>
        </w:rPr>
        <w:t>SpMet</w:t>
      </w:r>
      <w:proofErr w:type="spellEnd"/>
      <w:r w:rsidRPr="004A6271">
        <w:rPr>
          <w:rFonts w:ascii="Arial Narrow" w:hAnsi="Arial Narrow" w:cs="Arial"/>
          <w:bCs/>
          <w:sz w:val="24"/>
          <w:szCs w:val="24"/>
          <w:lang w:eastAsia="ar-SA"/>
        </w:rPr>
        <w:t xml:space="preserve">, </w:t>
      </w:r>
      <w:proofErr w:type="spellStart"/>
      <w:r w:rsidRPr="004A6271">
        <w:rPr>
          <w:rFonts w:ascii="Arial Narrow" w:hAnsi="Arial Narrow" w:cs="Arial"/>
          <w:bCs/>
          <w:sz w:val="24"/>
          <w:szCs w:val="24"/>
          <w:lang w:eastAsia="ar-SA"/>
        </w:rPr>
        <w:t>SpCO</w:t>
      </w:r>
      <w:proofErr w:type="spellEnd"/>
      <w:r w:rsidRPr="004A6271">
        <w:rPr>
          <w:rFonts w:ascii="Arial Narrow" w:hAnsi="Arial Narrow" w:cs="Arial"/>
          <w:bCs/>
          <w:sz w:val="24"/>
          <w:szCs w:val="24"/>
          <w:lang w:eastAsia="ar-SA"/>
        </w:rPr>
        <w:t xml:space="preserve"> bez </w:t>
      </w:r>
      <w:proofErr w:type="spellStart"/>
      <w:r w:rsidRPr="004A6271">
        <w:rPr>
          <w:rFonts w:ascii="Arial Narrow" w:hAnsi="Arial Narrow" w:cs="Arial"/>
          <w:bCs/>
          <w:sz w:val="24"/>
          <w:szCs w:val="24"/>
          <w:lang w:eastAsia="ar-SA"/>
        </w:rPr>
        <w:t>SpHb</w:t>
      </w:r>
      <w:proofErr w:type="spell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NIBP</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Pomiary ręczne i automatyczne w odstępach czasowych od 2 do 60/min., zakres pomiaru tętna 20-300 u/min</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Typowy czas pomiaru ciśnienia 20 sek. System programowania początkowego ciśnienia roboczego, zabezpieczenie przed zbyt długim pomiarem, automatyczny opróżnianie mankietu przy ciśnieniu przekraczającym 290mmHg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MONITOROWANIE RKO</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Za pomocą kapnometrii u pacjenta zaintubowanego i niezaintubowanego (procedura pomiaru etCO2 zalecana przez ERC i AHA podczas prowadzenia RKO m.in. do rutynowej </w:t>
      </w:r>
      <w:proofErr w:type="gramStart"/>
      <w:r w:rsidRPr="004A6271">
        <w:rPr>
          <w:rFonts w:ascii="Arial Narrow" w:hAnsi="Arial Narrow" w:cs="Arial"/>
          <w:bCs/>
          <w:sz w:val="24"/>
          <w:szCs w:val="24"/>
          <w:lang w:eastAsia="ar-SA"/>
        </w:rPr>
        <w:t>oceny jakości</w:t>
      </w:r>
      <w:proofErr w:type="gramEnd"/>
      <w:r w:rsidRPr="004A6271">
        <w:rPr>
          <w:rFonts w:ascii="Arial Narrow" w:hAnsi="Arial Narrow" w:cs="Arial"/>
          <w:bCs/>
          <w:sz w:val="24"/>
          <w:szCs w:val="24"/>
          <w:lang w:eastAsia="ar-SA"/>
        </w:rPr>
        <w:t xml:space="preserve"> wykonywanych uciśnięć klatki piersiowej), dodatkowo dowolnie programowalna funkcja metronomu (osoba dorosła i dziecko, pacjent zaintubowany i</w:t>
      </w:r>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niezaintubowany</w:t>
      </w:r>
      <w:proofErr w:type="gramEnd"/>
      <w:r w:rsidRPr="004A6271">
        <w:rPr>
          <w:rFonts w:ascii="Arial Narrow" w:hAnsi="Arial Narrow" w:cs="Arial"/>
          <w:bCs/>
          <w:sz w:val="24"/>
          <w:szCs w:val="24"/>
          <w:lang w:eastAsia="ar-SA"/>
        </w:rPr>
        <w:t>) umożliwiająca prowadzenie uciśnięć klatki piersiowej z zalecaną częstością zgodnie z obowiązującymi wytycznymi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KAPNOMETRIA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Monitorowanie etCO2 w strumieniu bocznym (pacjent zaintubowany i niezaintubowany w dowolnej grupie wiekowej), zakres pomiarów etCO2 min. 0-99mmHg, zakres częstości oddechów od 0 do 99 oddechów/minutę</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WYPOSAŻENIE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2 przewody EKG do pomiaru 12 </w:t>
      </w:r>
      <w:proofErr w:type="spellStart"/>
      <w:r w:rsidRPr="004A6271">
        <w:rPr>
          <w:rFonts w:ascii="Arial Narrow" w:hAnsi="Arial Narrow" w:cs="Arial"/>
          <w:bCs/>
          <w:sz w:val="24"/>
          <w:szCs w:val="24"/>
          <w:lang w:eastAsia="ar-SA"/>
        </w:rPr>
        <w:t>odprowadzeń</w:t>
      </w:r>
      <w:proofErr w:type="spellEnd"/>
      <w:r w:rsidRPr="004A6271">
        <w:rPr>
          <w:rFonts w:ascii="Arial Narrow" w:hAnsi="Arial Narrow" w:cs="Arial"/>
          <w:bCs/>
          <w:sz w:val="24"/>
          <w:szCs w:val="24"/>
          <w:lang w:eastAsia="ar-SA"/>
        </w:rPr>
        <w:t xml:space="preserve"> EKG (przewód rozłączny)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2 szt. rolek papieru do drukarki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Dodatkowy przewód uniwersalny do stymulacji/kardiowersji/defibrylacji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Elektrody </w:t>
      </w:r>
      <w:proofErr w:type="spellStart"/>
      <w:r w:rsidRPr="004A6271">
        <w:rPr>
          <w:rFonts w:ascii="Arial Narrow" w:hAnsi="Arial Narrow" w:cs="Arial"/>
          <w:bCs/>
          <w:sz w:val="24"/>
          <w:szCs w:val="24"/>
          <w:lang w:eastAsia="ar-SA"/>
        </w:rPr>
        <w:t>defibrylacyjne</w:t>
      </w:r>
      <w:proofErr w:type="spellEnd"/>
      <w:r w:rsidRPr="004A6271">
        <w:rPr>
          <w:rFonts w:ascii="Arial Narrow" w:hAnsi="Arial Narrow" w:cs="Arial"/>
          <w:bCs/>
          <w:sz w:val="24"/>
          <w:szCs w:val="24"/>
          <w:lang w:eastAsia="ar-SA"/>
        </w:rPr>
        <w:t xml:space="preserve"> samoprzylepne dla dorosłych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Mankiet NIBP wielorazowego użytku z możliwością dezynfekcji: standardowy dla dorosłych 1szt. Plus</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 1 szt. dla dzieci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Modem do transmisji badania 12 odprowadzeniowego EKG pacjenta wraz z </w:t>
      </w:r>
      <w:proofErr w:type="gramStart"/>
      <w:r w:rsidRPr="004A6271">
        <w:rPr>
          <w:rFonts w:ascii="Arial Narrow" w:hAnsi="Arial Narrow" w:cs="Arial"/>
          <w:bCs/>
          <w:sz w:val="24"/>
          <w:szCs w:val="24"/>
          <w:lang w:eastAsia="ar-SA"/>
        </w:rPr>
        <w:t>analizą,  interpretacją</w:t>
      </w:r>
      <w:proofErr w:type="gramEnd"/>
      <w:r w:rsidRPr="004A6271">
        <w:rPr>
          <w:rFonts w:ascii="Arial Narrow" w:hAnsi="Arial Narrow" w:cs="Arial"/>
          <w:bCs/>
          <w:sz w:val="24"/>
          <w:szCs w:val="24"/>
          <w:lang w:eastAsia="ar-SA"/>
        </w:rPr>
        <w:t xml:space="preserve"> i pozostałymi parametrami. Koszt utrzymania transmisji z wyłączeniem opłaty za usługi karty SIM przez 7 lat po stronie Oferenta. Możliwość nieodpłatnej teletransmisji sygnału do wszystkich stacji odbiorczych w Polsce &gt;100 (miejsce odbioru w tym priorytet stacji konfigurowane wg. życzenia użytkownika)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Torba na akcesoria z paskiem na ramię</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Okres gwarancji min. 24 miesiące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w:t>
      </w:r>
      <w:r w:rsidRPr="004A6271">
        <w:rPr>
          <w:rFonts w:ascii="Arial Narrow" w:hAnsi="Arial Narrow" w:cs="Arial"/>
          <w:bCs/>
          <w:sz w:val="24"/>
          <w:szCs w:val="24"/>
          <w:lang w:eastAsia="ar-SA"/>
        </w:rPr>
        <w:tab/>
        <w:t xml:space="preserve">Dokumenty dopuszczające do obrotu w jednostkach medycznych na terenie Polski, zgodnie </w:t>
      </w:r>
      <w:proofErr w:type="gramStart"/>
      <w:r w:rsidRPr="004A6271">
        <w:rPr>
          <w:rFonts w:ascii="Arial Narrow" w:hAnsi="Arial Narrow" w:cs="Arial"/>
          <w:bCs/>
          <w:sz w:val="24"/>
          <w:szCs w:val="24"/>
          <w:lang w:eastAsia="ar-SA"/>
        </w:rPr>
        <w:t>z  Ustawą</w:t>
      </w:r>
      <w:proofErr w:type="gramEnd"/>
      <w:r w:rsidRPr="004A6271">
        <w:rPr>
          <w:rFonts w:ascii="Arial Narrow" w:hAnsi="Arial Narrow" w:cs="Arial"/>
          <w:bCs/>
          <w:sz w:val="24"/>
          <w:szCs w:val="24"/>
          <w:lang w:eastAsia="ar-SA"/>
        </w:rPr>
        <w:t xml:space="preserve">      o wyrobach medycznych.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Linie monitorowania etCO2 dla dorosłych/dzieci, min. 25 szt.</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Łyżki dziecięce i dla dorosłych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Akumulator/</w:t>
      </w:r>
      <w:proofErr w:type="spellStart"/>
      <w:r w:rsidRPr="004A6271">
        <w:rPr>
          <w:rFonts w:ascii="Arial Narrow" w:hAnsi="Arial Narrow" w:cs="Arial"/>
          <w:bCs/>
          <w:sz w:val="24"/>
          <w:szCs w:val="24"/>
          <w:lang w:eastAsia="ar-SA"/>
        </w:rPr>
        <w:t>ory</w:t>
      </w:r>
      <w:proofErr w:type="spell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Uchwyt do zawieszania aparatu w karetce posiadający certyfikat zgodności z normą EN 1789-2007 załączyć do oferty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Czujnik SPO2 klips palcowy min. 1 szt.</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Komunikacja i opisy na panelu sterującym w języku polskim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r>
      <w:r w:rsidRPr="004A6271">
        <w:rPr>
          <w:rFonts w:ascii="Arial Narrow" w:hAnsi="Arial Narrow" w:cs="Arial"/>
          <w:bCs/>
          <w:sz w:val="24"/>
          <w:szCs w:val="24"/>
          <w:lang w:eastAsia="ar-SA"/>
        </w:rPr>
        <w:tab/>
        <w:t xml:space="preserve">Certyfikat CE potwierdzający zgodność z Dyrektywą UE nr 93/42/EWG na </w:t>
      </w:r>
      <w:proofErr w:type="gramStart"/>
      <w:r w:rsidRPr="004A6271">
        <w:rPr>
          <w:rFonts w:ascii="Arial Narrow" w:hAnsi="Arial Narrow" w:cs="Arial"/>
          <w:bCs/>
          <w:sz w:val="24"/>
          <w:szCs w:val="24"/>
          <w:lang w:eastAsia="ar-SA"/>
        </w:rPr>
        <w:t>defibrylator          dołączam</w:t>
      </w:r>
      <w:proofErr w:type="gramEnd"/>
      <w:r w:rsidRPr="004A6271">
        <w:rPr>
          <w:rFonts w:ascii="Arial Narrow" w:hAnsi="Arial Narrow" w:cs="Arial"/>
          <w:bCs/>
          <w:sz w:val="24"/>
          <w:szCs w:val="24"/>
          <w:lang w:eastAsia="ar-SA"/>
        </w:rPr>
        <w:t xml:space="preserve"> do oferty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Folder z opisem parametrów urządzenia dołączam do oferty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Instrukcję obsługi w języku polskim należy dostarczam wraz ze sprzętem.</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3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Pytanie 3 do pkt. 17 Krzesełko Transportowe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dopuści na zasadzie równoważności krzesełko transportowe ze stałym systemem płozowym renomowanego producenta, firmy STRYKER, o następujących parametrach </w:t>
      </w:r>
      <w:proofErr w:type="gramStart"/>
      <w:r w:rsidRPr="004A6271">
        <w:rPr>
          <w:rFonts w:ascii="Arial Narrow" w:hAnsi="Arial Narrow" w:cs="Arial"/>
          <w:bCs/>
          <w:sz w:val="24"/>
          <w:szCs w:val="24"/>
          <w:lang w:eastAsia="ar-SA"/>
        </w:rPr>
        <w:t>technicznych:</w:t>
      </w:r>
      <w:proofErr w:type="gram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4.Parametry Krzesełka 6252 </w:t>
      </w:r>
      <w:proofErr w:type="spellStart"/>
      <w:proofErr w:type="gramStart"/>
      <w:r w:rsidRPr="004A6271">
        <w:rPr>
          <w:rFonts w:ascii="Arial Narrow" w:hAnsi="Arial Narrow" w:cs="Arial"/>
          <w:bCs/>
          <w:sz w:val="24"/>
          <w:szCs w:val="24"/>
          <w:lang w:eastAsia="ar-SA"/>
        </w:rPr>
        <w:t>Stryker</w:t>
      </w:r>
      <w:proofErr w:type="spellEnd"/>
      <w:r w:rsidRPr="004A6271">
        <w:rPr>
          <w:rFonts w:ascii="Arial Narrow" w:hAnsi="Arial Narrow" w:cs="Arial"/>
          <w:bCs/>
          <w:sz w:val="24"/>
          <w:szCs w:val="24"/>
          <w:lang w:eastAsia="ar-SA"/>
        </w:rPr>
        <w:t xml:space="preserve"> :</w:t>
      </w:r>
      <w:proofErr w:type="gram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4 koła w tym 2 obrotowe w zakresie 360 stopni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hamulce na kołach tylnych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możliwość złożenia do transportu w ambulansie,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wysuwane i blokowane rączki przednie w 3 zakresach,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wysuwany i blokowany uchwyt ramy oparcia w 3 zakresach,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siedzisko i oparcie zamontowane na stałe wykonane z łatwego do mycia i dezynfekcji</w:t>
      </w:r>
    </w:p>
    <w:p w:rsidR="004A6271" w:rsidRPr="004A6271" w:rsidRDefault="004A6271" w:rsidP="004A6271">
      <w:pPr>
        <w:spacing w:line="300" w:lineRule="auto"/>
        <w:jc w:val="both"/>
        <w:rPr>
          <w:rFonts w:ascii="Arial Narrow" w:hAnsi="Arial Narrow" w:cs="Arial"/>
          <w:bCs/>
          <w:sz w:val="24"/>
          <w:szCs w:val="24"/>
          <w:lang w:eastAsia="ar-SA"/>
        </w:rPr>
      </w:pPr>
      <w:proofErr w:type="gramStart"/>
      <w:r w:rsidRPr="004A6271">
        <w:rPr>
          <w:rFonts w:ascii="Arial Narrow" w:hAnsi="Arial Narrow" w:cs="Arial"/>
          <w:bCs/>
          <w:sz w:val="24"/>
          <w:szCs w:val="24"/>
          <w:lang w:eastAsia="ar-SA"/>
        </w:rPr>
        <w:t>tworzywa</w:t>
      </w:r>
      <w:proofErr w:type="gramEnd"/>
      <w:r w:rsidRPr="004A6271">
        <w:rPr>
          <w:rFonts w:ascii="Arial Narrow" w:hAnsi="Arial Narrow" w:cs="Arial"/>
          <w:bCs/>
          <w:sz w:val="24"/>
          <w:szCs w:val="24"/>
          <w:lang w:eastAsia="ar-SA"/>
        </w:rPr>
        <w:t xml:space="preserve"> typu ABS odpornego na uszkodzenia,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 xml:space="preserve">udźwig 227 </w:t>
      </w:r>
      <w:proofErr w:type="gramStart"/>
      <w:r w:rsidRPr="004A6271">
        <w:rPr>
          <w:rFonts w:ascii="Arial Narrow" w:hAnsi="Arial Narrow" w:cs="Arial"/>
          <w:bCs/>
          <w:sz w:val="24"/>
          <w:szCs w:val="24"/>
          <w:lang w:eastAsia="ar-SA"/>
        </w:rPr>
        <w:t>kg ,</w:t>
      </w:r>
      <w:proofErr w:type="gramEnd"/>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uchylne tylne rączki</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wysuwany uchwyt ramy oparcia blokowany w 2 pozycjach</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podpórka pod stopy pacjenta rozkładana i stała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4 pasy poprzeczne + stabilizator głowy</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waga krzesełka 14,9 kg</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dodatkowe rączki tylne blokowane po rozłożeniu,</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system płozowy ułatwiający sprowadzanie pacjenta po schodach bez możliwości odpięcia.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krzesełko zgodne z Normą PN-EN 1865-4:2012</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lastRenderedPageBreak/>
        <w:t>•</w:t>
      </w:r>
      <w:r w:rsidRPr="004A6271">
        <w:rPr>
          <w:rFonts w:ascii="Arial Narrow" w:hAnsi="Arial Narrow" w:cs="Arial"/>
          <w:bCs/>
          <w:sz w:val="24"/>
          <w:szCs w:val="24"/>
          <w:lang w:eastAsia="ar-SA"/>
        </w:rPr>
        <w:tab/>
        <w:t>Wykonane z materiału odpornego na korozję</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Składane z blokadą zabezpieczającą przed przypadkowym złożeniem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Szerokość siedziska 410 mm</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deklaracja zgodności CE, potwierdzenie spełnienia Normy PN-EN</w:t>
      </w:r>
      <w:proofErr w:type="gramStart"/>
      <w:r w:rsidRPr="004A6271">
        <w:rPr>
          <w:rFonts w:ascii="Arial Narrow" w:hAnsi="Arial Narrow" w:cs="Arial"/>
          <w:bCs/>
          <w:sz w:val="24"/>
          <w:szCs w:val="24"/>
          <w:lang w:eastAsia="ar-SA"/>
        </w:rPr>
        <w:t xml:space="preserve"> 1865-4:2012 i</w:t>
      </w:r>
      <w:proofErr w:type="gramEnd"/>
      <w:r w:rsidRPr="004A6271">
        <w:rPr>
          <w:rFonts w:ascii="Arial Narrow" w:hAnsi="Arial Narrow" w:cs="Arial"/>
          <w:bCs/>
          <w:sz w:val="24"/>
          <w:szCs w:val="24"/>
          <w:lang w:eastAsia="ar-SA"/>
        </w:rPr>
        <w:t xml:space="preserve"> karta katalogowa produktu– dokumenty zostaną dostarczone przy dostawie.</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r w:rsidRPr="004A6271">
        <w:rPr>
          <w:rFonts w:ascii="Arial Narrow" w:hAnsi="Arial Narrow" w:cs="Arial"/>
          <w:bCs/>
          <w:sz w:val="24"/>
          <w:szCs w:val="24"/>
          <w:lang w:eastAsia="ar-SA"/>
        </w:rPr>
        <w:tab/>
        <w:t>Okres gwarancji 24 miesiące, w okresie obowiązywania gwarancji jeden przegląd w cenie po</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12 miesiącach użytkowania.</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4</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Proszę o udzielenie informacji czy ze względu na sytuacje pandemiczną i związane z nią częste dezynfekowanie urządzeń medycznych Zamawiający będzie wymagał aby zaoferowane nosze w postępowaniu posiadały możliwość mycia ciśnieniowego potwierdzone w instrukcji </w:t>
      </w:r>
      <w:proofErr w:type="gramStart"/>
      <w:r w:rsidRPr="004A6271">
        <w:rPr>
          <w:rFonts w:ascii="Arial Narrow" w:hAnsi="Arial Narrow" w:cs="Arial"/>
          <w:bCs/>
          <w:sz w:val="24"/>
          <w:szCs w:val="24"/>
          <w:lang w:eastAsia="ar-SA"/>
        </w:rPr>
        <w:t>obsługi ?</w:t>
      </w:r>
      <w:proofErr w:type="gramEnd"/>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5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Proszę o udzielenie informacji, czy Zamawiający wymaga dostarczenia transportera wyposażonego w dodatkowe uchylne uchwyty transportera po stronie wezgłowia, ułatwiające unoszenie noszy i posiadających niezależną zdublowaną cięgnie </w:t>
      </w:r>
      <w:proofErr w:type="spellStart"/>
      <w:r w:rsidRPr="004A6271">
        <w:rPr>
          <w:rFonts w:ascii="Arial Narrow" w:hAnsi="Arial Narrow" w:cs="Arial"/>
          <w:bCs/>
          <w:sz w:val="24"/>
          <w:szCs w:val="24"/>
          <w:lang w:eastAsia="ar-SA"/>
        </w:rPr>
        <w:t>rozblokowującą</w:t>
      </w:r>
      <w:proofErr w:type="spellEnd"/>
      <w:r w:rsidRPr="004A6271">
        <w:rPr>
          <w:rFonts w:ascii="Arial Narrow" w:hAnsi="Arial Narrow" w:cs="Arial"/>
          <w:bCs/>
          <w:sz w:val="24"/>
          <w:szCs w:val="24"/>
          <w:lang w:eastAsia="ar-SA"/>
        </w:rPr>
        <w:t xml:space="preserve"> składanie i rozkładanie </w:t>
      </w:r>
      <w:proofErr w:type="gramStart"/>
      <w:r w:rsidRPr="004A6271">
        <w:rPr>
          <w:rFonts w:ascii="Arial Narrow" w:hAnsi="Arial Narrow" w:cs="Arial"/>
          <w:bCs/>
          <w:sz w:val="24"/>
          <w:szCs w:val="24"/>
          <w:lang w:eastAsia="ar-SA"/>
        </w:rPr>
        <w:t>goleni ?</w:t>
      </w:r>
      <w:proofErr w:type="gramEnd"/>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AA59AA"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6</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Proszę o udzielenie informacji, czy Zamawiający wymaga dostarczenia noszy posiadających fabrycznie zamontowany gumowy odbojnik na całej długości bocznej ramy noszy chroniący przed uszkodzeniami przy otarciach lub uderzeniach podczas przenoszenia lub prowadzenia na transporterze?</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AA59AA"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w:t>
      </w:r>
      <w:r>
        <w:rPr>
          <w:rFonts w:ascii="Arial Narrow" w:hAnsi="Arial Narrow" w:cs="Arial"/>
          <w:bCs/>
          <w:sz w:val="24"/>
          <w:szCs w:val="24"/>
          <w:lang w:eastAsia="ar-SA"/>
        </w:rPr>
        <w:lastRenderedPageBreak/>
        <w:t>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7</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Proszę o udzielenie informacji, czy Zamawiający wymaga dostarczenia wzmocnienia zapisu EKG regulowanego w zakresie pomiędzy 0,25 do 4 cm/</w:t>
      </w:r>
      <w:proofErr w:type="spellStart"/>
      <w:r w:rsidRPr="004A6271">
        <w:rPr>
          <w:rFonts w:ascii="Arial Narrow" w:hAnsi="Arial Narrow" w:cs="Arial"/>
          <w:bCs/>
          <w:sz w:val="24"/>
          <w:szCs w:val="24"/>
          <w:lang w:eastAsia="ar-SA"/>
        </w:rPr>
        <w:t>mV</w:t>
      </w:r>
      <w:proofErr w:type="spellEnd"/>
      <w:r w:rsidRPr="004A6271">
        <w:rPr>
          <w:rFonts w:ascii="Arial Narrow" w:hAnsi="Arial Narrow" w:cs="Arial"/>
          <w:bCs/>
          <w:sz w:val="24"/>
          <w:szCs w:val="24"/>
          <w:lang w:eastAsia="ar-SA"/>
        </w:rPr>
        <w:t xml:space="preserve">, w wyniku czego ułatwi to prawidłową diagnozę i zwiększy jakość i dokładność </w:t>
      </w:r>
      <w:proofErr w:type="gramStart"/>
      <w:r w:rsidRPr="004A6271">
        <w:rPr>
          <w:rFonts w:ascii="Arial Narrow" w:hAnsi="Arial Narrow" w:cs="Arial"/>
          <w:bCs/>
          <w:sz w:val="24"/>
          <w:szCs w:val="24"/>
          <w:lang w:eastAsia="ar-SA"/>
        </w:rPr>
        <w:t>odczytu ?</w:t>
      </w:r>
      <w:proofErr w:type="gramEnd"/>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u w:val="single"/>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8</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Proszę o udzielenie informacji, czy Zamawiający wymaga dostarczenia prądu stymulacji regulowanego w zakresie 0-200 </w:t>
      </w:r>
      <w:proofErr w:type="spellStart"/>
      <w:r w:rsidRPr="004A6271">
        <w:rPr>
          <w:rFonts w:ascii="Arial Narrow" w:hAnsi="Arial Narrow" w:cs="Arial"/>
          <w:bCs/>
          <w:sz w:val="24"/>
          <w:szCs w:val="24"/>
          <w:lang w:eastAsia="ar-SA"/>
        </w:rPr>
        <w:t>mA</w:t>
      </w:r>
      <w:proofErr w:type="spellEnd"/>
      <w:r w:rsidRPr="004A6271">
        <w:rPr>
          <w:rFonts w:ascii="Arial Narrow" w:hAnsi="Arial Narrow" w:cs="Arial"/>
          <w:bCs/>
          <w:sz w:val="24"/>
          <w:szCs w:val="24"/>
          <w:lang w:eastAsia="ar-SA"/>
        </w:rPr>
        <w:t xml:space="preserve"> w wyniku czego otrzymamy lepszą efektywność terapii i będziemy mogli zwiększyć grono </w:t>
      </w:r>
      <w:proofErr w:type="gramStart"/>
      <w:r w:rsidRPr="004A6271">
        <w:rPr>
          <w:rFonts w:ascii="Arial Narrow" w:hAnsi="Arial Narrow" w:cs="Arial"/>
          <w:bCs/>
          <w:sz w:val="24"/>
          <w:szCs w:val="24"/>
          <w:lang w:eastAsia="ar-SA"/>
        </w:rPr>
        <w:t>pacjentów ?</w:t>
      </w:r>
      <w:proofErr w:type="gramEnd"/>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9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Proszę o udzielenie informacji, czy Zamawiający wymaga zakresu energii defibrylacji 2-360J w </w:t>
      </w:r>
      <w:proofErr w:type="gramStart"/>
      <w:r w:rsidRPr="004A6271">
        <w:rPr>
          <w:rFonts w:ascii="Arial Narrow" w:hAnsi="Arial Narrow" w:cs="Arial"/>
          <w:bCs/>
          <w:sz w:val="24"/>
          <w:szCs w:val="24"/>
          <w:lang w:eastAsia="ar-SA"/>
        </w:rPr>
        <w:t>wyniku czego</w:t>
      </w:r>
      <w:proofErr w:type="gramEnd"/>
      <w:r w:rsidRPr="004A6271">
        <w:rPr>
          <w:rFonts w:ascii="Arial Narrow" w:hAnsi="Arial Narrow" w:cs="Arial"/>
          <w:bCs/>
          <w:sz w:val="24"/>
          <w:szCs w:val="24"/>
          <w:lang w:eastAsia="ar-SA"/>
        </w:rPr>
        <w:t xml:space="preserve"> pozwoli nam to dostarczyć najwyższą możliwą dawkę w przypadku pacjentów mniej podatnych na defibrylację i otrzymać lepszą efektywność terapii a także zwiększyć grono pacjentów?</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w:t>
      </w: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10</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dopuści konstrukcję zawieszenie Ambulansu dedykowaną i homologowaną przez producenta pojazdu bazowego - stabilizowaną i w pełni spełniającą wymagania SWZ? </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AA59AA" w:rsidRPr="004A6271" w:rsidRDefault="00AA59AA" w:rsidP="00AA59AA">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określił minimalne wymagania w SWZ i oferowany sprzęt musi spełniać wskazane parametry i funkcjonalności.</w:t>
      </w:r>
      <w:r>
        <w:rPr>
          <w:rFonts w:ascii="Arial Narrow" w:hAnsi="Arial Narrow" w:cs="Arial"/>
          <w:bCs/>
          <w:sz w:val="24"/>
          <w:szCs w:val="24"/>
          <w:lang w:eastAsia="ar-SA"/>
        </w:rPr>
        <w:t xml:space="preserve"> Ponadto Na Wykonawcy ciąży obowiązek udowodnienia w ofercie za </w:t>
      </w:r>
      <w:r>
        <w:rPr>
          <w:rFonts w:ascii="Arial Narrow" w:hAnsi="Arial Narrow" w:cs="Arial"/>
          <w:bCs/>
          <w:sz w:val="24"/>
          <w:szCs w:val="24"/>
          <w:lang w:eastAsia="ar-SA"/>
        </w:rPr>
        <w:lastRenderedPageBreak/>
        <w:t>pomocą przedmiotowych środków dowodowych, że proponowane rozwiązania w stopniu równoważnym spełniają wymagania określone w opisie przedmiotu zamówienia.</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11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rozumie komplet opon zimowych z </w:t>
      </w:r>
      <w:proofErr w:type="gramStart"/>
      <w:r w:rsidRPr="004A6271">
        <w:rPr>
          <w:rFonts w:ascii="Arial Narrow" w:hAnsi="Arial Narrow" w:cs="Arial"/>
          <w:bCs/>
          <w:sz w:val="24"/>
          <w:szCs w:val="24"/>
          <w:lang w:eastAsia="ar-SA"/>
        </w:rPr>
        <w:t>felgami jako</w:t>
      </w:r>
      <w:proofErr w:type="gramEnd"/>
      <w:r w:rsidRPr="004A6271">
        <w:rPr>
          <w:rFonts w:ascii="Arial Narrow" w:hAnsi="Arial Narrow" w:cs="Arial"/>
          <w:bCs/>
          <w:sz w:val="24"/>
          <w:szCs w:val="24"/>
          <w:lang w:eastAsia="ar-SA"/>
        </w:rPr>
        <w:t xml:space="preserve"> 4 sztuki czy 5 sztuk?</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rozumie komplet opon z</w:t>
      </w:r>
      <w:r w:rsidR="004B24E2">
        <w:rPr>
          <w:rFonts w:ascii="Arial Narrow" w:hAnsi="Arial Narrow" w:cs="Arial"/>
          <w:bCs/>
          <w:sz w:val="24"/>
          <w:szCs w:val="24"/>
          <w:lang w:eastAsia="ar-SA"/>
        </w:rPr>
        <w:t xml:space="preserve">imowych z </w:t>
      </w:r>
      <w:proofErr w:type="gramStart"/>
      <w:r w:rsidR="004B24E2">
        <w:rPr>
          <w:rFonts w:ascii="Arial Narrow" w:hAnsi="Arial Narrow" w:cs="Arial"/>
          <w:bCs/>
          <w:sz w:val="24"/>
          <w:szCs w:val="24"/>
          <w:lang w:eastAsia="ar-SA"/>
        </w:rPr>
        <w:t>felgami jako</w:t>
      </w:r>
      <w:proofErr w:type="gramEnd"/>
      <w:r w:rsidR="004B24E2">
        <w:rPr>
          <w:rFonts w:ascii="Arial Narrow" w:hAnsi="Arial Narrow" w:cs="Arial"/>
          <w:bCs/>
          <w:sz w:val="24"/>
          <w:szCs w:val="24"/>
          <w:lang w:eastAsia="ar-SA"/>
        </w:rPr>
        <w:t xml:space="preserve"> 4 sztuki, letnie jako 5szt. </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12</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Czy Zamawiający dopuści Ambulans z regulowana kierownicą w jednej płaszczyźnie i fotelem kierowcy regulowanym w trzech płaszczyznach w pełni pozwalający na dopasowanie kierowcy do właściwego prowadzenia Ambulansu?</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dopuści Ambulans z regulowaną kierownicą w jednej płaszczyźnie i fotelem kierowcy regulowanym w trzech płaszczyznach w pełni pozwalający na dopasowanie kierowcy do właściwego prowadzenia Ambulansu.</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13</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na zasadzie równoważności, dopuści osłonę pod silnikiem wykonaną z odpornego i elastycznego tworzywa </w:t>
      </w:r>
      <w:proofErr w:type="gramStart"/>
      <w:r w:rsidRPr="004A6271">
        <w:rPr>
          <w:rFonts w:ascii="Arial Narrow" w:hAnsi="Arial Narrow" w:cs="Arial"/>
          <w:bCs/>
          <w:sz w:val="24"/>
          <w:szCs w:val="24"/>
          <w:lang w:eastAsia="ar-SA"/>
        </w:rPr>
        <w:t xml:space="preserve">termoplastycznego. </w:t>
      </w:r>
      <w:proofErr w:type="gramEnd"/>
      <w:r w:rsidRPr="004A6271">
        <w:rPr>
          <w:rFonts w:ascii="Arial Narrow" w:hAnsi="Arial Narrow" w:cs="Arial"/>
          <w:bCs/>
          <w:sz w:val="24"/>
          <w:szCs w:val="24"/>
          <w:lang w:eastAsia="ar-SA"/>
        </w:rPr>
        <w:t>Dedykowanego i dostarczonego z pojazdem bazowym?</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dopuści osłonę pod silnikiem wykonaną z odpornego i elastycznego tworzywa termoplastycznego dedykowanego dla danego typu/ marki.</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PYTANIE 14</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wymaga możliwości komunikowania się z przedziału medycznego do przedziału kierowcy za pomocą uchylnej szyby lub otworów komunikacyjnych czy wymaga dodatkowego urządzenia typu intercom ze słuchawką? Wyjaśniamy, że w zespołach PRM możliwość komunikacji jest zapewniona przez przesuwne okno lub specjalne otwory. Stosowanie </w:t>
      </w:r>
      <w:proofErr w:type="spellStart"/>
      <w:r w:rsidRPr="004A6271">
        <w:rPr>
          <w:rFonts w:ascii="Arial Narrow" w:hAnsi="Arial Narrow" w:cs="Arial"/>
          <w:bCs/>
          <w:sz w:val="24"/>
          <w:szCs w:val="24"/>
          <w:lang w:eastAsia="ar-SA"/>
        </w:rPr>
        <w:t>inerkomu</w:t>
      </w:r>
      <w:proofErr w:type="spellEnd"/>
      <w:r w:rsidRPr="004A6271">
        <w:rPr>
          <w:rFonts w:ascii="Arial Narrow" w:hAnsi="Arial Narrow" w:cs="Arial"/>
          <w:bCs/>
          <w:sz w:val="24"/>
          <w:szCs w:val="24"/>
          <w:lang w:eastAsia="ar-SA"/>
        </w:rPr>
        <w:t xml:space="preserve"> jest kłopotliwe i trudne do dezynfekcji.</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Zamawiający dopuszcza możliwość komunikowania się personelu z przedziału medycznego z personelem przedziału kierowania za pomocą uchylnej szyby lub otworów komunikacyjnych.</w:t>
      </w: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15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zabudowa medyczna Ambulansu ma być przystosowana do transportu ECMO i Zamawiający dopuszcza modyfikacje zabudowy szafek bocznych, sufitowych </w:t>
      </w:r>
      <w:proofErr w:type="gramStart"/>
      <w:r w:rsidRPr="004A6271">
        <w:rPr>
          <w:rFonts w:ascii="Arial Narrow" w:hAnsi="Arial Narrow" w:cs="Arial"/>
          <w:bCs/>
          <w:sz w:val="24"/>
          <w:szCs w:val="24"/>
          <w:lang w:eastAsia="ar-SA"/>
        </w:rPr>
        <w:t>tak aby</w:t>
      </w:r>
      <w:proofErr w:type="gramEnd"/>
      <w:r w:rsidRPr="004A6271">
        <w:rPr>
          <w:rFonts w:ascii="Arial Narrow" w:hAnsi="Arial Narrow" w:cs="Arial"/>
          <w:bCs/>
          <w:sz w:val="24"/>
          <w:szCs w:val="24"/>
          <w:lang w:eastAsia="ar-SA"/>
        </w:rPr>
        <w:t xml:space="preserve"> zachowana była ergonomia?</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Zamawiający </w:t>
      </w:r>
      <w:proofErr w:type="gramStart"/>
      <w:r w:rsidRPr="004A6271">
        <w:rPr>
          <w:rFonts w:ascii="Arial Narrow" w:hAnsi="Arial Narrow" w:cs="Arial"/>
          <w:bCs/>
          <w:sz w:val="24"/>
          <w:szCs w:val="24"/>
          <w:lang w:eastAsia="ar-SA"/>
        </w:rPr>
        <w:t>dopuszcza aby</w:t>
      </w:r>
      <w:proofErr w:type="gramEnd"/>
      <w:r w:rsidRPr="004A6271">
        <w:rPr>
          <w:rFonts w:ascii="Arial Narrow" w:hAnsi="Arial Narrow" w:cs="Arial"/>
          <w:bCs/>
          <w:sz w:val="24"/>
          <w:szCs w:val="24"/>
          <w:lang w:eastAsia="ar-SA"/>
        </w:rPr>
        <w:t xml:space="preserve"> zabudowa medyczna Ambulansu była przystosowana do transportu ECMO, a zabudowy szafek bocznych, sufitowych po modyfikacji muszą spełniać wymagania PN-EN 1789+A1 dedykowane dla ambulansu typ B.</w:t>
      </w:r>
    </w:p>
    <w:p w:rsidR="004A6271" w:rsidRDefault="004A6271" w:rsidP="004A6271">
      <w:pPr>
        <w:spacing w:line="300" w:lineRule="auto"/>
        <w:jc w:val="both"/>
        <w:rPr>
          <w:rFonts w:ascii="Arial Narrow" w:hAnsi="Arial Narrow" w:cs="Arial"/>
          <w:bCs/>
          <w:sz w:val="24"/>
          <w:szCs w:val="24"/>
          <w:u w:val="single"/>
          <w:lang w:eastAsia="ar-SA"/>
        </w:rPr>
      </w:pP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u w:val="single"/>
          <w:lang w:eastAsia="ar-SA"/>
        </w:rPr>
        <w:t>PYTANIE 16</w:t>
      </w:r>
      <w:r w:rsidRPr="004A6271">
        <w:rPr>
          <w:rFonts w:ascii="Arial Narrow" w:hAnsi="Arial Narrow" w:cs="Arial"/>
          <w:bCs/>
          <w:sz w:val="24"/>
          <w:szCs w:val="24"/>
          <w:lang w:eastAsia="ar-SA"/>
        </w:rPr>
        <w:t>.</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Prosimy o rezygnację z wymogu wpisania w ofercie parametrów techniczno-eksploatacyjnych, typ, rodzaj itp. dla opon zimowych oraz </w:t>
      </w:r>
      <w:proofErr w:type="gramStart"/>
      <w:r w:rsidRPr="004A6271">
        <w:rPr>
          <w:rFonts w:ascii="Arial Narrow" w:hAnsi="Arial Narrow" w:cs="Arial"/>
          <w:bCs/>
          <w:sz w:val="24"/>
          <w:szCs w:val="24"/>
          <w:lang w:eastAsia="ar-SA"/>
        </w:rPr>
        <w:t xml:space="preserve">akumulatorów ?  </w:t>
      </w:r>
      <w:proofErr w:type="gramEnd"/>
      <w:r w:rsidRPr="004A6271">
        <w:rPr>
          <w:rFonts w:ascii="Arial Narrow" w:hAnsi="Arial Narrow" w:cs="Arial"/>
          <w:bCs/>
          <w:sz w:val="24"/>
          <w:szCs w:val="24"/>
          <w:lang w:eastAsia="ar-SA"/>
        </w:rPr>
        <w:t xml:space="preserve">Wyjaśniamy, że czekamy na dostawę samochodów bazowych od producenta i nie jesteśmy wstanie podać powyższych danych. </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PROPOZYCJA ODPOWIEDZI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Zamawiający dopuszcza niepodanie w/w danych przy spełnieniu minimalnych wymagań przy dostawie pod rygorem nie wykonania umowy niższych parametrów niż określone w Formularzu Minimalnych Parametrów Technicznych ambulansu drogowego typ B. </w:t>
      </w:r>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17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Prosimy o podanie sposobu dostawy ambulansów, czy dopuszcza się dojazd na kołach? Wyjaśniamy, że ma to duży wpływ na cenę przedmiotu zamówienia. </w:t>
      </w: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 xml:space="preserve">ODPOWIEDŻ </w:t>
      </w:r>
    </w:p>
    <w:p w:rsidR="004A6271" w:rsidRP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Zamawiający dopuszcza takie rozwiązanie na ryzyko Wykonawcy, pod rygorem niewykonania umowy w przypadku uszkodzeń, wypadku itp.  </w:t>
      </w:r>
    </w:p>
    <w:p w:rsidR="004A6271" w:rsidRDefault="004A6271" w:rsidP="004A6271">
      <w:pPr>
        <w:spacing w:line="300" w:lineRule="auto"/>
        <w:jc w:val="both"/>
        <w:rPr>
          <w:rFonts w:ascii="Arial Narrow" w:hAnsi="Arial Narrow" w:cs="Arial"/>
          <w:bCs/>
          <w:sz w:val="24"/>
          <w:szCs w:val="24"/>
          <w:u w:val="single"/>
          <w:lang w:eastAsia="ar-SA"/>
        </w:rPr>
      </w:pPr>
    </w:p>
    <w:p w:rsidR="004A6271" w:rsidRPr="004A6271" w:rsidRDefault="004A6271" w:rsidP="004A6271">
      <w:pPr>
        <w:spacing w:line="300" w:lineRule="auto"/>
        <w:jc w:val="both"/>
        <w:rPr>
          <w:rFonts w:ascii="Arial Narrow" w:hAnsi="Arial Narrow" w:cs="Arial"/>
          <w:bCs/>
          <w:sz w:val="24"/>
          <w:szCs w:val="24"/>
          <w:u w:val="single"/>
          <w:lang w:eastAsia="ar-SA"/>
        </w:rPr>
      </w:pPr>
      <w:r w:rsidRPr="004A6271">
        <w:rPr>
          <w:rFonts w:ascii="Arial Narrow" w:hAnsi="Arial Narrow" w:cs="Arial"/>
          <w:bCs/>
          <w:sz w:val="24"/>
          <w:szCs w:val="24"/>
          <w:u w:val="single"/>
          <w:lang w:eastAsia="ar-SA"/>
        </w:rPr>
        <w:t xml:space="preserve">PYTANIE 18 </w:t>
      </w:r>
    </w:p>
    <w:p w:rsidR="004A6271" w:rsidRDefault="004A6271" w:rsidP="004A6271">
      <w:pPr>
        <w:spacing w:line="300" w:lineRule="auto"/>
        <w:jc w:val="both"/>
        <w:rPr>
          <w:rFonts w:ascii="Arial Narrow" w:hAnsi="Arial Narrow" w:cs="Arial"/>
          <w:bCs/>
          <w:sz w:val="24"/>
          <w:szCs w:val="24"/>
          <w:lang w:eastAsia="ar-SA"/>
        </w:rPr>
      </w:pPr>
      <w:r w:rsidRPr="004A6271">
        <w:rPr>
          <w:rFonts w:ascii="Arial Narrow" w:hAnsi="Arial Narrow" w:cs="Arial"/>
          <w:bCs/>
          <w:sz w:val="24"/>
          <w:szCs w:val="24"/>
          <w:lang w:eastAsia="ar-SA"/>
        </w:rPr>
        <w:t xml:space="preserve">Czy Zamawiający wyrazi zgodę, aby odbiór ambulansu odbył się w siedzibie Wykonawcy tj. w </w:t>
      </w:r>
      <w:proofErr w:type="gramStart"/>
      <w:r w:rsidRPr="004A6271">
        <w:rPr>
          <w:rFonts w:ascii="Arial Narrow" w:hAnsi="Arial Narrow" w:cs="Arial"/>
          <w:bCs/>
          <w:sz w:val="24"/>
          <w:szCs w:val="24"/>
          <w:lang w:eastAsia="ar-SA"/>
        </w:rPr>
        <w:t xml:space="preserve">zakładzie </w:t>
      </w:r>
      <w:proofErr w:type="gramEnd"/>
      <w:r w:rsidRPr="004A6271">
        <w:rPr>
          <w:rFonts w:ascii="Arial Narrow" w:hAnsi="Arial Narrow" w:cs="Arial"/>
          <w:bCs/>
          <w:sz w:val="24"/>
          <w:szCs w:val="24"/>
          <w:lang w:eastAsia="ar-SA"/>
        </w:rPr>
        <w:t xml:space="preserve">wykonującym zabudowę medyczną, co pozwoli na przeprowadzenie gruntownego szkolenia z zakresu Obsługi ambulansu i jego </w:t>
      </w:r>
      <w:proofErr w:type="gramStart"/>
      <w:r w:rsidRPr="004A6271">
        <w:rPr>
          <w:rFonts w:ascii="Arial Narrow" w:hAnsi="Arial Narrow" w:cs="Arial"/>
          <w:bCs/>
          <w:sz w:val="24"/>
          <w:szCs w:val="24"/>
          <w:lang w:eastAsia="ar-SA"/>
        </w:rPr>
        <w:t>wyposażenia ?</w:t>
      </w:r>
      <w:proofErr w:type="gramEnd"/>
    </w:p>
    <w:p w:rsidR="004A6271" w:rsidRPr="004A6271" w:rsidRDefault="004A6271" w:rsidP="004A6271">
      <w:pPr>
        <w:spacing w:line="300" w:lineRule="auto"/>
        <w:jc w:val="both"/>
        <w:rPr>
          <w:rFonts w:ascii="Arial Narrow" w:hAnsi="Arial Narrow" w:cs="Arial"/>
          <w:bCs/>
          <w:sz w:val="24"/>
          <w:szCs w:val="24"/>
          <w:lang w:eastAsia="ar-SA"/>
        </w:rPr>
      </w:pPr>
    </w:p>
    <w:p w:rsidR="004A6271" w:rsidRPr="004A6271" w:rsidRDefault="004A6271" w:rsidP="004A6271">
      <w:pPr>
        <w:spacing w:line="300" w:lineRule="auto"/>
        <w:jc w:val="both"/>
        <w:rPr>
          <w:rFonts w:ascii="Arial Narrow" w:hAnsi="Arial Narrow" w:cs="Arial"/>
          <w:b/>
          <w:bCs/>
          <w:sz w:val="24"/>
          <w:szCs w:val="24"/>
          <w:lang w:eastAsia="ar-SA"/>
        </w:rPr>
      </w:pPr>
      <w:r w:rsidRPr="004A6271">
        <w:rPr>
          <w:rFonts w:ascii="Arial Narrow" w:hAnsi="Arial Narrow" w:cs="Arial"/>
          <w:b/>
          <w:bCs/>
          <w:sz w:val="24"/>
          <w:szCs w:val="24"/>
          <w:lang w:eastAsia="ar-SA"/>
        </w:rPr>
        <w:t>ODPOWIED</w:t>
      </w:r>
      <w:r w:rsidRPr="004A6271">
        <w:rPr>
          <w:rFonts w:ascii="Arial Narrow" w:hAnsi="Arial Narrow" w:cs="Arial"/>
          <w:b/>
          <w:bCs/>
          <w:sz w:val="24"/>
          <w:szCs w:val="24"/>
          <w:lang w:eastAsia="ar-SA"/>
        </w:rPr>
        <w:t>Ż</w:t>
      </w:r>
      <w:r w:rsidRPr="004A6271">
        <w:rPr>
          <w:rFonts w:ascii="Arial Narrow" w:hAnsi="Arial Narrow" w:cs="Arial"/>
          <w:b/>
          <w:bCs/>
          <w:sz w:val="24"/>
          <w:szCs w:val="24"/>
          <w:lang w:eastAsia="ar-SA"/>
        </w:rPr>
        <w:t xml:space="preserve"> </w:t>
      </w:r>
    </w:p>
    <w:p w:rsidR="004A6271" w:rsidRDefault="004A6271" w:rsidP="004A6271">
      <w:pPr>
        <w:spacing w:line="300" w:lineRule="auto"/>
        <w:jc w:val="both"/>
        <w:rPr>
          <w:rFonts w:ascii="Arial" w:hAnsi="Arial" w:cs="Arial"/>
          <w:bCs/>
          <w:sz w:val="24"/>
          <w:szCs w:val="24"/>
          <w:lang w:eastAsia="ar-SA"/>
        </w:rPr>
      </w:pPr>
      <w:r w:rsidRPr="004A6271">
        <w:rPr>
          <w:rFonts w:ascii="Arial Narrow" w:hAnsi="Arial Narrow" w:cs="Arial"/>
          <w:bCs/>
          <w:sz w:val="24"/>
          <w:szCs w:val="24"/>
          <w:lang w:eastAsia="ar-SA"/>
        </w:rPr>
        <w:t>Nie.  Zamawiający podtrzymuje</w:t>
      </w:r>
      <w:r w:rsidRPr="004A6271">
        <w:rPr>
          <w:rFonts w:ascii="Arial" w:hAnsi="Arial" w:cs="Arial"/>
          <w:bCs/>
          <w:sz w:val="24"/>
          <w:szCs w:val="24"/>
          <w:lang w:eastAsia="ar-SA"/>
        </w:rPr>
        <w:t xml:space="preserve"> zapisy SWZ w tym zakresie.</w:t>
      </w:r>
    </w:p>
    <w:p w:rsidR="004A6271" w:rsidRPr="004A6271" w:rsidRDefault="004A6271" w:rsidP="004A6271">
      <w:pPr>
        <w:spacing w:after="240" w:line="276" w:lineRule="auto"/>
        <w:jc w:val="both"/>
        <w:rPr>
          <w:rFonts w:ascii="Arial" w:hAnsi="Arial" w:cs="Arial"/>
          <w:bCs/>
          <w:sz w:val="24"/>
          <w:szCs w:val="24"/>
          <w:lang w:eastAsia="ar-SA"/>
        </w:rPr>
      </w:pPr>
    </w:p>
    <w:p w:rsidR="006D4AB3" w:rsidRPr="00B14132" w:rsidRDefault="006D4AB3" w:rsidP="006A5DF1">
      <w:pPr>
        <w:pStyle w:val="Tekstpodstawowy"/>
        <w:spacing w:before="120" w:after="480"/>
        <w:ind w:left="3119" w:firstLine="425"/>
        <w:jc w:val="right"/>
        <w:rPr>
          <w:rFonts w:ascii="Arial" w:hAnsi="Arial" w:cs="Arial"/>
          <w:i/>
          <w:sz w:val="24"/>
          <w:szCs w:val="24"/>
        </w:rPr>
      </w:pPr>
      <w:r w:rsidRPr="00B14132">
        <w:rPr>
          <w:rFonts w:ascii="Arial" w:hAnsi="Arial" w:cs="Arial"/>
          <w:i/>
          <w:sz w:val="24"/>
          <w:szCs w:val="24"/>
        </w:rPr>
        <w:t>Zamawiający</w:t>
      </w:r>
    </w:p>
    <w:p w:rsidR="004A6271" w:rsidRDefault="004A6271" w:rsidP="00B14132">
      <w:pPr>
        <w:rPr>
          <w:rFonts w:ascii="Arial" w:hAnsi="Arial" w:cs="Arial"/>
          <w:szCs w:val="24"/>
        </w:rPr>
      </w:pPr>
    </w:p>
    <w:p w:rsidR="004A6271" w:rsidRDefault="004A6271" w:rsidP="00B14132">
      <w:pPr>
        <w:rPr>
          <w:rFonts w:ascii="Arial" w:hAnsi="Arial" w:cs="Arial"/>
          <w:szCs w:val="24"/>
        </w:rPr>
      </w:pPr>
    </w:p>
    <w:p w:rsidR="004A6271" w:rsidRDefault="004A6271"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AA59AA" w:rsidRDefault="00AA59AA" w:rsidP="00B14132">
      <w:pPr>
        <w:rPr>
          <w:rFonts w:ascii="Arial Narrow" w:hAnsi="Arial Narrow" w:cs="Arial"/>
          <w:szCs w:val="24"/>
        </w:rPr>
      </w:pPr>
    </w:p>
    <w:p w:rsidR="004A6271" w:rsidRDefault="004A6271" w:rsidP="00B14132">
      <w:pPr>
        <w:rPr>
          <w:rFonts w:ascii="Arial Narrow" w:hAnsi="Arial Narrow" w:cs="Arial"/>
          <w:szCs w:val="24"/>
        </w:rPr>
      </w:pPr>
    </w:p>
    <w:p w:rsidR="00B14132" w:rsidRPr="004A6271" w:rsidRDefault="00B14132" w:rsidP="00B14132">
      <w:pPr>
        <w:rPr>
          <w:rFonts w:ascii="Arial Narrow" w:hAnsi="Arial Narrow" w:cs="Arial"/>
          <w:szCs w:val="24"/>
        </w:rPr>
      </w:pPr>
      <w:r w:rsidRPr="004A6271">
        <w:rPr>
          <w:rFonts w:ascii="Arial Narrow" w:hAnsi="Arial Narrow" w:cs="Arial"/>
          <w:szCs w:val="24"/>
        </w:rPr>
        <w:t xml:space="preserve">Wyk w 2 egz.  </w:t>
      </w:r>
    </w:p>
    <w:p w:rsidR="00B14132" w:rsidRPr="004A6271" w:rsidRDefault="00B14132" w:rsidP="00B14132">
      <w:pPr>
        <w:rPr>
          <w:rFonts w:ascii="Arial Narrow" w:hAnsi="Arial Narrow" w:cs="Arial"/>
          <w:szCs w:val="24"/>
        </w:rPr>
      </w:pPr>
      <w:r w:rsidRPr="004A6271">
        <w:rPr>
          <w:rFonts w:ascii="Arial Narrow" w:hAnsi="Arial Narrow" w:cs="Arial"/>
          <w:szCs w:val="24"/>
        </w:rPr>
        <w:t xml:space="preserve">Egz 1 – </w:t>
      </w:r>
      <w:r w:rsidRPr="004B24E2">
        <w:rPr>
          <w:rFonts w:ascii="Arial Narrow" w:hAnsi="Arial Narrow" w:cs="Arial"/>
          <w:szCs w:val="24"/>
        </w:rPr>
        <w:t xml:space="preserve">A/a </w:t>
      </w:r>
      <w:proofErr w:type="gramStart"/>
      <w:r w:rsidRPr="004B24E2">
        <w:rPr>
          <w:rFonts w:ascii="Arial Narrow" w:hAnsi="Arial Narrow" w:cs="Arial"/>
          <w:szCs w:val="24"/>
        </w:rPr>
        <w:t>Kancelaria</w:t>
      </w:r>
      <w:r w:rsidRPr="004A6271">
        <w:rPr>
          <w:rFonts w:ascii="Arial Narrow" w:hAnsi="Arial Narrow" w:cs="Arial"/>
          <w:szCs w:val="24"/>
        </w:rPr>
        <w:t xml:space="preserve">  T</w:t>
      </w:r>
      <w:proofErr w:type="gramEnd"/>
      <w:r w:rsidRPr="004A6271">
        <w:rPr>
          <w:rFonts w:ascii="Arial Narrow" w:hAnsi="Arial Narrow" w:cs="Arial"/>
          <w:szCs w:val="24"/>
        </w:rPr>
        <w:t>2612  B 5</w:t>
      </w:r>
    </w:p>
    <w:p w:rsidR="00B14132" w:rsidRPr="004B24E2" w:rsidRDefault="00B14132" w:rsidP="00B14132">
      <w:pPr>
        <w:rPr>
          <w:rFonts w:ascii="Arial Narrow" w:hAnsi="Arial Narrow" w:cs="Arial"/>
          <w:b/>
          <w:szCs w:val="24"/>
          <w:u w:val="single"/>
        </w:rPr>
      </w:pPr>
      <w:r w:rsidRPr="004A6271">
        <w:rPr>
          <w:rFonts w:ascii="Arial Narrow" w:hAnsi="Arial Narrow" w:cs="Arial"/>
          <w:szCs w:val="24"/>
        </w:rPr>
        <w:t xml:space="preserve">Egz 2 – </w:t>
      </w:r>
      <w:bookmarkStart w:id="0" w:name="_GoBack"/>
      <w:r w:rsidRPr="004B24E2">
        <w:rPr>
          <w:rFonts w:ascii="Arial Narrow" w:hAnsi="Arial Narrow" w:cs="Arial"/>
          <w:b/>
          <w:szCs w:val="24"/>
          <w:u w:val="single"/>
        </w:rPr>
        <w:t xml:space="preserve">Wykonawcy poprzez : </w:t>
      </w:r>
      <w:proofErr w:type="spellStart"/>
      <w:proofErr w:type="gramStart"/>
      <w:r w:rsidRPr="004B24E2">
        <w:rPr>
          <w:rFonts w:ascii="Arial Narrow" w:hAnsi="Arial Narrow" w:cs="Arial"/>
          <w:b/>
          <w:szCs w:val="24"/>
          <w:u w:val="single"/>
        </w:rPr>
        <w:t>str</w:t>
      </w:r>
      <w:proofErr w:type="spellEnd"/>
      <w:r w:rsidRPr="004B24E2">
        <w:rPr>
          <w:rFonts w:ascii="Arial Narrow" w:hAnsi="Arial Narrow" w:cs="Arial"/>
          <w:b/>
          <w:szCs w:val="24"/>
          <w:u w:val="single"/>
        </w:rPr>
        <w:t xml:space="preserve">  intern</w:t>
      </w:r>
      <w:proofErr w:type="gramEnd"/>
      <w:r w:rsidRPr="004B24E2">
        <w:rPr>
          <w:rFonts w:ascii="Arial Narrow" w:hAnsi="Arial Narrow" w:cs="Arial"/>
          <w:b/>
          <w:szCs w:val="24"/>
          <w:u w:val="single"/>
        </w:rPr>
        <w:t xml:space="preserve"> 10wsk.</w:t>
      </w:r>
      <w:proofErr w:type="gramStart"/>
      <w:r w:rsidRPr="004B24E2">
        <w:rPr>
          <w:rFonts w:ascii="Arial Narrow" w:hAnsi="Arial Narrow" w:cs="Arial"/>
          <w:b/>
          <w:szCs w:val="24"/>
          <w:u w:val="single"/>
        </w:rPr>
        <w:t>mil</w:t>
      </w:r>
      <w:proofErr w:type="gramEnd"/>
      <w:r w:rsidRPr="004B24E2">
        <w:rPr>
          <w:rFonts w:ascii="Arial Narrow" w:hAnsi="Arial Narrow" w:cs="Arial"/>
          <w:b/>
          <w:szCs w:val="24"/>
          <w:u w:val="single"/>
        </w:rPr>
        <w:t>.</w:t>
      </w:r>
      <w:proofErr w:type="gramStart"/>
      <w:r w:rsidRPr="004B24E2">
        <w:rPr>
          <w:rFonts w:ascii="Arial Narrow" w:hAnsi="Arial Narrow" w:cs="Arial"/>
          <w:b/>
          <w:szCs w:val="24"/>
          <w:u w:val="single"/>
        </w:rPr>
        <w:t>pl,  i</w:t>
      </w:r>
      <w:proofErr w:type="gramEnd"/>
      <w:r w:rsidRPr="004B24E2">
        <w:rPr>
          <w:rFonts w:ascii="Arial Narrow" w:hAnsi="Arial Narrow" w:cs="Arial"/>
          <w:b/>
          <w:szCs w:val="24"/>
          <w:u w:val="single"/>
        </w:rPr>
        <w:t xml:space="preserve"> </w:t>
      </w:r>
      <w:proofErr w:type="spellStart"/>
      <w:r w:rsidRPr="004B24E2">
        <w:rPr>
          <w:rFonts w:ascii="Arial Narrow" w:hAnsi="Arial Narrow" w:cs="Arial"/>
          <w:b/>
          <w:szCs w:val="24"/>
          <w:u w:val="single"/>
        </w:rPr>
        <w:t>platf</w:t>
      </w:r>
      <w:proofErr w:type="spellEnd"/>
      <w:r w:rsidRPr="004B24E2">
        <w:rPr>
          <w:rFonts w:ascii="Arial Narrow" w:hAnsi="Arial Narrow" w:cs="Arial"/>
          <w:b/>
          <w:szCs w:val="24"/>
          <w:u w:val="single"/>
        </w:rPr>
        <w:t xml:space="preserve">.: </w:t>
      </w:r>
      <w:proofErr w:type="gramStart"/>
      <w:r w:rsidRPr="004B24E2">
        <w:rPr>
          <w:rFonts w:ascii="Arial Narrow" w:hAnsi="Arial Narrow" w:cs="Arial"/>
          <w:b/>
          <w:szCs w:val="24"/>
          <w:u w:val="single"/>
        </w:rPr>
        <w:t>e-propublico</w:t>
      </w:r>
      <w:proofErr w:type="gramEnd"/>
      <w:r w:rsidRPr="004B24E2">
        <w:rPr>
          <w:rFonts w:ascii="Arial Narrow" w:hAnsi="Arial Narrow" w:cs="Arial"/>
          <w:b/>
          <w:szCs w:val="24"/>
          <w:u w:val="single"/>
        </w:rPr>
        <w:t>, SZP</w:t>
      </w:r>
    </w:p>
    <w:bookmarkEnd w:id="0"/>
    <w:p w:rsidR="00AA59AA" w:rsidRPr="00AA59AA" w:rsidRDefault="00B14132" w:rsidP="00B14132">
      <w:pPr>
        <w:rPr>
          <w:rFonts w:ascii="Arial Narrow" w:hAnsi="Arial Narrow" w:cs="Arial"/>
          <w:szCs w:val="24"/>
        </w:rPr>
      </w:pPr>
      <w:r w:rsidRPr="004A6271">
        <w:rPr>
          <w:rFonts w:ascii="Arial Narrow" w:hAnsi="Arial Narrow" w:cs="Arial"/>
          <w:szCs w:val="24"/>
        </w:rPr>
        <w:t>Wyk. D. Wojcieszak tel. 261 417</w:t>
      </w:r>
      <w:r w:rsidR="00AA59AA">
        <w:rPr>
          <w:rFonts w:ascii="Arial Narrow" w:hAnsi="Arial Narrow" w:cs="Arial"/>
          <w:szCs w:val="24"/>
        </w:rPr>
        <w:t> </w:t>
      </w:r>
      <w:r w:rsidRPr="004A6271">
        <w:rPr>
          <w:rFonts w:ascii="Arial Narrow" w:hAnsi="Arial Narrow" w:cs="Arial"/>
          <w:szCs w:val="24"/>
        </w:rPr>
        <w:t>448</w:t>
      </w:r>
    </w:p>
    <w:sectPr w:rsidR="00AA59AA" w:rsidRPr="00AA59AA"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2A0E" w:rsidRDefault="00E82A0E">
      <w:r>
        <w:separator/>
      </w:r>
    </w:p>
  </w:endnote>
  <w:endnote w:type="continuationSeparator" w:id="0">
    <w:p w:rsidR="00E82A0E" w:rsidRDefault="00E82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4B24E2">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4B24E2">
      <w:rPr>
        <w:rStyle w:val="Numerstrony"/>
        <w:noProof/>
      </w:rPr>
      <w:t>10</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2A0E" w:rsidRDefault="00E82A0E">
      <w:r>
        <w:separator/>
      </w:r>
    </w:p>
  </w:footnote>
  <w:footnote w:type="continuationSeparator" w:id="0">
    <w:p w:rsidR="00E82A0E" w:rsidRDefault="00E82A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20D" w:rsidRDefault="0092620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20D" w:rsidRDefault="0092620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620D" w:rsidRDefault="0092620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31511FC1"/>
    <w:multiLevelType w:val="singleLevel"/>
    <w:tmpl w:val="04150017"/>
    <w:lvl w:ilvl="0">
      <w:start w:val="1"/>
      <w:numFmt w:val="lowerLetter"/>
      <w:lvlText w:val="%1)"/>
      <w:lvlJc w:val="left"/>
      <w:pPr>
        <w:tabs>
          <w:tab w:val="num" w:pos="360"/>
        </w:tabs>
        <w:ind w:left="360" w:hanging="360"/>
      </w:pPr>
    </w:lvl>
  </w:abstractNum>
  <w:abstractNum w:abstractNumId="2">
    <w:nsid w:val="435E338D"/>
    <w:multiLevelType w:val="singleLevel"/>
    <w:tmpl w:val="04150017"/>
    <w:lvl w:ilvl="0">
      <w:start w:val="1"/>
      <w:numFmt w:val="lowerLetter"/>
      <w:lvlText w:val="%1)"/>
      <w:lvlJc w:val="left"/>
      <w:pPr>
        <w:tabs>
          <w:tab w:val="num" w:pos="360"/>
        </w:tabs>
        <w:ind w:left="360" w:hanging="360"/>
      </w:pPr>
    </w:lvl>
  </w:abstractNum>
  <w:abstractNum w:abstractNumId="3">
    <w:nsid w:val="487D20FF"/>
    <w:multiLevelType w:val="singleLevel"/>
    <w:tmpl w:val="0415000F"/>
    <w:lvl w:ilvl="0">
      <w:start w:val="1"/>
      <w:numFmt w:val="decimal"/>
      <w:lvlText w:val="%1."/>
      <w:lvlJc w:val="left"/>
      <w:pPr>
        <w:tabs>
          <w:tab w:val="num" w:pos="360"/>
        </w:tabs>
        <w:ind w:left="360" w:hanging="360"/>
      </w:pPr>
    </w:lvl>
  </w:abstractNum>
  <w:abstractNum w:abstractNumId="4">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nsid w:val="6B2D7DD8"/>
    <w:multiLevelType w:val="singleLevel"/>
    <w:tmpl w:val="0415000F"/>
    <w:lvl w:ilvl="0">
      <w:start w:val="1"/>
      <w:numFmt w:val="decimal"/>
      <w:lvlText w:val="%1."/>
      <w:lvlJc w:val="left"/>
      <w:pPr>
        <w:tabs>
          <w:tab w:val="num" w:pos="360"/>
        </w:tabs>
        <w:ind w:left="360" w:hanging="360"/>
      </w:pPr>
    </w:lvl>
  </w:abstractNum>
  <w:abstractNum w:abstractNumId="6">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82A0E"/>
    <w:rsid w:val="00031374"/>
    <w:rsid w:val="000A1097"/>
    <w:rsid w:val="000E2A8F"/>
    <w:rsid w:val="0012774F"/>
    <w:rsid w:val="00144B7A"/>
    <w:rsid w:val="00180C6E"/>
    <w:rsid w:val="0029606A"/>
    <w:rsid w:val="004848F3"/>
    <w:rsid w:val="004A6271"/>
    <w:rsid w:val="004A75F2"/>
    <w:rsid w:val="004B24E2"/>
    <w:rsid w:val="005144A9"/>
    <w:rsid w:val="00520165"/>
    <w:rsid w:val="005B1B08"/>
    <w:rsid w:val="00632C3C"/>
    <w:rsid w:val="006548D3"/>
    <w:rsid w:val="00662BDB"/>
    <w:rsid w:val="006A5DF1"/>
    <w:rsid w:val="006B7198"/>
    <w:rsid w:val="006D4AB3"/>
    <w:rsid w:val="006F3B81"/>
    <w:rsid w:val="007D7198"/>
    <w:rsid w:val="00870F9F"/>
    <w:rsid w:val="008804B6"/>
    <w:rsid w:val="00897AB0"/>
    <w:rsid w:val="008A3553"/>
    <w:rsid w:val="009003D1"/>
    <w:rsid w:val="0092620D"/>
    <w:rsid w:val="00947A50"/>
    <w:rsid w:val="00A905AC"/>
    <w:rsid w:val="00AA59AA"/>
    <w:rsid w:val="00B1255C"/>
    <w:rsid w:val="00B14132"/>
    <w:rsid w:val="00BA6584"/>
    <w:rsid w:val="00BE7BFD"/>
    <w:rsid w:val="00C370F2"/>
    <w:rsid w:val="00C44EEC"/>
    <w:rsid w:val="00D22FFA"/>
    <w:rsid w:val="00D8461B"/>
    <w:rsid w:val="00D9049C"/>
    <w:rsid w:val="00D915F2"/>
    <w:rsid w:val="00DF32E8"/>
    <w:rsid w:val="00E21B49"/>
    <w:rsid w:val="00E2789F"/>
    <w:rsid w:val="00E72428"/>
    <w:rsid w:val="00E82A0E"/>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52</TotalTime>
  <Pages>10</Pages>
  <Words>2823</Words>
  <Characters>19311</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22090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10</cp:revision>
  <cp:lastPrinted>2022-08-09T06:02:00Z</cp:lastPrinted>
  <dcterms:created xsi:type="dcterms:W3CDTF">2022-08-08T14:04:00Z</dcterms:created>
  <dcterms:modified xsi:type="dcterms:W3CDTF">2022-08-09T06:02:00Z</dcterms:modified>
</cp:coreProperties>
</file>