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C67A05" w:rsidP="006A5DF1">
      <w:pPr>
        <w:spacing w:after="240"/>
        <w:jc w:val="right"/>
        <w:rPr>
          <w:rFonts w:ascii="Arial" w:hAnsi="Arial" w:cs="Arial"/>
          <w:sz w:val="24"/>
          <w:szCs w:val="24"/>
        </w:rPr>
      </w:pPr>
      <w:r w:rsidRPr="00C67A05">
        <w:rPr>
          <w:rFonts w:ascii="Arial" w:hAnsi="Arial" w:cs="Arial"/>
          <w:sz w:val="24"/>
          <w:szCs w:val="24"/>
        </w:rPr>
        <w:t>Bydgoszcz</w:t>
      </w:r>
      <w:r w:rsidR="006A5DF1" w:rsidRPr="009003D1">
        <w:rPr>
          <w:rFonts w:ascii="Arial" w:hAnsi="Arial" w:cs="Arial"/>
          <w:sz w:val="24"/>
          <w:szCs w:val="24"/>
        </w:rPr>
        <w:t xml:space="preserve"> dnia: </w:t>
      </w:r>
      <w:r w:rsidRPr="00C67A05">
        <w:rPr>
          <w:rFonts w:ascii="Arial" w:hAnsi="Arial" w:cs="Arial"/>
          <w:sz w:val="24"/>
          <w:szCs w:val="24"/>
        </w:rPr>
        <w:t>2022-08-12</w:t>
      </w:r>
    </w:p>
    <w:p w:rsidR="0029606A" w:rsidRPr="009003D1" w:rsidRDefault="0029606A" w:rsidP="006A5DF1">
      <w:pPr>
        <w:spacing w:after="240"/>
        <w:jc w:val="right"/>
        <w:rPr>
          <w:rFonts w:ascii="Arial" w:hAnsi="Arial" w:cs="Arial"/>
          <w:sz w:val="24"/>
          <w:szCs w:val="24"/>
        </w:rPr>
      </w:pPr>
    </w:p>
    <w:p w:rsidR="006A5DF1" w:rsidRPr="009003D1" w:rsidRDefault="00C67A05" w:rsidP="006A5DF1">
      <w:pPr>
        <w:rPr>
          <w:rFonts w:ascii="Arial" w:hAnsi="Arial" w:cs="Arial"/>
          <w:b/>
          <w:bCs/>
          <w:sz w:val="24"/>
          <w:szCs w:val="24"/>
        </w:rPr>
      </w:pPr>
      <w:r w:rsidRPr="00C67A05">
        <w:rPr>
          <w:rFonts w:ascii="Arial" w:hAnsi="Arial" w:cs="Arial"/>
          <w:b/>
          <w:bCs/>
          <w:sz w:val="24"/>
          <w:szCs w:val="24"/>
        </w:rPr>
        <w:t>10WSzKzP SPZOZ</w:t>
      </w:r>
    </w:p>
    <w:p w:rsidR="006A5DF1" w:rsidRPr="009003D1" w:rsidRDefault="00C67A05" w:rsidP="006A5DF1">
      <w:pPr>
        <w:rPr>
          <w:rFonts w:ascii="Arial" w:hAnsi="Arial" w:cs="Arial"/>
          <w:sz w:val="24"/>
          <w:szCs w:val="24"/>
        </w:rPr>
      </w:pPr>
      <w:r w:rsidRPr="00C67A05">
        <w:rPr>
          <w:rFonts w:ascii="Arial" w:hAnsi="Arial" w:cs="Arial"/>
          <w:sz w:val="24"/>
          <w:szCs w:val="24"/>
        </w:rPr>
        <w:t>Powstańców Warszawy</w:t>
      </w:r>
      <w:r w:rsidR="006A5DF1" w:rsidRPr="009003D1">
        <w:rPr>
          <w:rFonts w:ascii="Arial" w:hAnsi="Arial" w:cs="Arial"/>
          <w:sz w:val="24"/>
          <w:szCs w:val="24"/>
        </w:rPr>
        <w:t xml:space="preserve"> </w:t>
      </w:r>
      <w:r w:rsidRPr="00C67A05">
        <w:rPr>
          <w:rFonts w:ascii="Arial" w:hAnsi="Arial" w:cs="Arial"/>
          <w:sz w:val="24"/>
          <w:szCs w:val="24"/>
        </w:rPr>
        <w:t>5</w:t>
      </w:r>
    </w:p>
    <w:p w:rsidR="006A5DF1" w:rsidRPr="009003D1" w:rsidRDefault="00C67A05" w:rsidP="006A5DF1">
      <w:pPr>
        <w:rPr>
          <w:rFonts w:ascii="Arial" w:hAnsi="Arial" w:cs="Arial"/>
          <w:sz w:val="24"/>
          <w:szCs w:val="24"/>
        </w:rPr>
      </w:pPr>
      <w:r w:rsidRPr="00C67A05">
        <w:rPr>
          <w:rFonts w:ascii="Arial" w:hAnsi="Arial" w:cs="Arial"/>
          <w:sz w:val="24"/>
          <w:szCs w:val="24"/>
        </w:rPr>
        <w:t>85-681</w:t>
      </w:r>
      <w:r w:rsidR="006A5DF1" w:rsidRPr="009003D1">
        <w:rPr>
          <w:rFonts w:ascii="Arial" w:hAnsi="Arial" w:cs="Arial"/>
          <w:sz w:val="24"/>
          <w:szCs w:val="24"/>
        </w:rPr>
        <w:t xml:space="preserve"> </w:t>
      </w:r>
      <w:r w:rsidRPr="00C67A05">
        <w:rPr>
          <w:rFonts w:ascii="Arial" w:hAnsi="Arial" w:cs="Arial"/>
          <w:sz w:val="24"/>
          <w:szCs w:val="24"/>
        </w:rPr>
        <w:t>Bydgoszcz</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w:t>
      </w:r>
    </w:p>
    <w:p w:rsidR="006A5DF1" w:rsidRPr="009003D1" w:rsidRDefault="006A5DF1" w:rsidP="006A5DF1">
      <w:pPr>
        <w:jc w:val="both"/>
        <w:rPr>
          <w:rFonts w:ascii="Arial" w:hAnsi="Arial" w:cs="Arial"/>
          <w:bCs/>
          <w:sz w:val="24"/>
          <w:szCs w:val="24"/>
        </w:rPr>
      </w:pPr>
      <w:r w:rsidRPr="009003D1">
        <w:rPr>
          <w:rFonts w:ascii="Arial" w:hAnsi="Arial" w:cs="Arial"/>
          <w:bCs/>
          <w:sz w:val="24"/>
          <w:szCs w:val="24"/>
        </w:rPr>
        <w:t>[nazwa zamawiającego, adres]</w:t>
      </w:r>
    </w:p>
    <w:p w:rsidR="006A5DF1" w:rsidRDefault="006A5DF1" w:rsidP="006A5DF1">
      <w:pPr>
        <w:pStyle w:val="Nagwek"/>
        <w:tabs>
          <w:tab w:val="clear" w:pos="4536"/>
          <w:tab w:val="clear" w:pos="9072"/>
        </w:tabs>
        <w:rPr>
          <w:rFonts w:ascii="Arial" w:hAnsi="Arial" w:cs="Arial"/>
          <w:sz w:val="24"/>
          <w:szCs w:val="24"/>
        </w:rPr>
      </w:pPr>
    </w:p>
    <w:p w:rsidR="00282AFB" w:rsidRPr="00282AFB" w:rsidRDefault="00282AFB" w:rsidP="006A5DF1">
      <w:pPr>
        <w:pStyle w:val="Nagwek"/>
        <w:tabs>
          <w:tab w:val="clear" w:pos="4536"/>
          <w:tab w:val="clear" w:pos="9072"/>
        </w:tabs>
        <w:rPr>
          <w:rFonts w:ascii="Arial" w:hAnsi="Arial" w:cs="Arial"/>
          <w:b/>
          <w:sz w:val="24"/>
          <w:szCs w:val="24"/>
        </w:rPr>
      </w:pPr>
      <w:r w:rsidRPr="00282AFB">
        <w:rPr>
          <w:rFonts w:ascii="Arial" w:hAnsi="Arial" w:cs="Arial"/>
          <w:b/>
          <w:sz w:val="24"/>
          <w:szCs w:val="24"/>
        </w:rPr>
        <w:t>Pismo 6582/22</w:t>
      </w: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9003D1">
      <w:pPr>
        <w:tabs>
          <w:tab w:val="left" w:pos="708"/>
          <w:tab w:val="center" w:pos="4536"/>
          <w:tab w:val="right" w:pos="9072"/>
        </w:tabs>
        <w:spacing w:after="20"/>
        <w:ind w:left="4820"/>
        <w:rPr>
          <w:rFonts w:ascii="Arial" w:hAnsi="Arial" w:cs="Arial"/>
          <w:b/>
          <w:sz w:val="24"/>
          <w:szCs w:val="24"/>
        </w:rPr>
      </w:pPr>
      <w:r w:rsidRPr="009003D1">
        <w:rPr>
          <w:rFonts w:ascii="Arial" w:hAnsi="Arial" w:cs="Arial"/>
          <w:b/>
          <w:sz w:val="24"/>
          <w:szCs w:val="24"/>
        </w:rPr>
        <w:t>WYKONAWCY</w:t>
      </w:r>
    </w:p>
    <w:p w:rsidR="006A5DF1" w:rsidRPr="009003D1" w:rsidRDefault="006A5DF1" w:rsidP="009003D1">
      <w:pPr>
        <w:tabs>
          <w:tab w:val="left" w:pos="708"/>
          <w:tab w:val="center" w:pos="4536"/>
          <w:tab w:val="right" w:pos="9072"/>
        </w:tabs>
        <w:spacing w:after="20"/>
        <w:ind w:left="4820"/>
        <w:rPr>
          <w:rFonts w:ascii="Arial" w:hAnsi="Arial" w:cs="Arial"/>
          <w:sz w:val="24"/>
          <w:szCs w:val="24"/>
        </w:rPr>
      </w:pPr>
      <w:proofErr w:type="gramStart"/>
      <w:r w:rsidRPr="009003D1">
        <w:rPr>
          <w:rFonts w:ascii="Arial" w:hAnsi="Arial" w:cs="Arial"/>
          <w:sz w:val="24"/>
          <w:szCs w:val="24"/>
        </w:rPr>
        <w:t>ubiegający</w:t>
      </w:r>
      <w:proofErr w:type="gramEnd"/>
      <w:r w:rsidRPr="009003D1">
        <w:rPr>
          <w:rFonts w:ascii="Arial" w:hAnsi="Arial" w:cs="Arial"/>
          <w:sz w:val="24"/>
          <w:szCs w:val="24"/>
        </w:rPr>
        <w:t xml:space="preserve">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C67A05" w:rsidRPr="00C67A05">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C67A05" w:rsidRPr="00C67A05">
        <w:rPr>
          <w:rFonts w:ascii="Arial" w:hAnsi="Arial" w:cs="Arial"/>
          <w:b/>
          <w:bCs/>
          <w:sz w:val="24"/>
          <w:szCs w:val="24"/>
        </w:rPr>
        <w:t>Dostawa produktów leczniczych w szpitalnych programach lekowych B.54, B.81, B97, B.98 na okres 14 miesięcy</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C67A05" w:rsidRPr="00C67A05">
        <w:rPr>
          <w:rFonts w:ascii="Arial" w:hAnsi="Arial" w:cs="Arial"/>
          <w:b/>
          <w:sz w:val="24"/>
          <w:szCs w:val="24"/>
        </w:rPr>
        <w:t>103/2022</w:t>
      </w:r>
      <w:r w:rsidRPr="009003D1">
        <w:rPr>
          <w:rFonts w:ascii="Arial" w:hAnsi="Arial" w:cs="Arial"/>
          <w:b/>
          <w:sz w:val="24"/>
          <w:szCs w:val="24"/>
        </w:rPr>
        <w:t>.</w:t>
      </w:r>
    </w:p>
    <w:p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C67A05" w:rsidRPr="00C67A05">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C67A05" w:rsidRPr="00C67A05">
        <w:rPr>
          <w:rFonts w:ascii="Arial" w:hAnsi="Arial" w:cs="Arial"/>
          <w:sz w:val="24"/>
          <w:szCs w:val="24"/>
        </w:rPr>
        <w:t>(</w:t>
      </w:r>
      <w:proofErr w:type="spellStart"/>
      <w:r w:rsidR="00C67A05" w:rsidRPr="00C67A05">
        <w:rPr>
          <w:rFonts w:ascii="Arial" w:hAnsi="Arial" w:cs="Arial"/>
          <w:sz w:val="24"/>
          <w:szCs w:val="24"/>
        </w:rPr>
        <w:t>t.j</w:t>
      </w:r>
      <w:proofErr w:type="spellEnd"/>
      <w:r w:rsidR="00C67A05" w:rsidRPr="00C67A05">
        <w:rPr>
          <w:rFonts w:ascii="Arial" w:hAnsi="Arial" w:cs="Arial"/>
          <w:sz w:val="24"/>
          <w:szCs w:val="24"/>
        </w:rPr>
        <w:t xml:space="preserve">. </w:t>
      </w:r>
      <w:proofErr w:type="spellStart"/>
      <w:r w:rsidR="00C67A05" w:rsidRPr="00C67A05">
        <w:rPr>
          <w:rFonts w:ascii="Arial" w:hAnsi="Arial" w:cs="Arial"/>
          <w:sz w:val="24"/>
          <w:szCs w:val="24"/>
        </w:rPr>
        <w:t>Dz.U</w:t>
      </w:r>
      <w:proofErr w:type="spellEnd"/>
      <w:r w:rsidR="00C67A05" w:rsidRPr="00C67A05">
        <w:rPr>
          <w:rFonts w:ascii="Arial" w:hAnsi="Arial" w:cs="Arial"/>
          <w:sz w:val="24"/>
          <w:szCs w:val="24"/>
        </w:rPr>
        <w:t xml:space="preserve">. </w:t>
      </w:r>
      <w:proofErr w:type="gramStart"/>
      <w:r w:rsidR="00C67A05" w:rsidRPr="00C67A05">
        <w:rPr>
          <w:rFonts w:ascii="Arial" w:hAnsi="Arial" w:cs="Arial"/>
          <w:sz w:val="24"/>
          <w:szCs w:val="24"/>
        </w:rPr>
        <w:t>z</w:t>
      </w:r>
      <w:proofErr w:type="gramEnd"/>
      <w:r w:rsidR="00C67A05" w:rsidRPr="00C67A05">
        <w:rPr>
          <w:rFonts w:ascii="Arial" w:hAnsi="Arial" w:cs="Arial"/>
          <w:sz w:val="24"/>
          <w:szCs w:val="24"/>
        </w:rPr>
        <w:t xml:space="preserve"> 2021r. poz. 1129 z </w:t>
      </w:r>
      <w:proofErr w:type="spellStart"/>
      <w:r w:rsidR="00C67A05" w:rsidRPr="00C67A05">
        <w:rPr>
          <w:rFonts w:ascii="Arial" w:hAnsi="Arial" w:cs="Arial"/>
          <w:sz w:val="24"/>
          <w:szCs w:val="24"/>
        </w:rPr>
        <w:t>późn</w:t>
      </w:r>
      <w:proofErr w:type="spellEnd"/>
      <w:r w:rsidR="00C67A05" w:rsidRPr="00C67A05">
        <w:rPr>
          <w:rFonts w:ascii="Arial" w:hAnsi="Arial" w:cs="Arial"/>
          <w:sz w:val="24"/>
          <w:szCs w:val="24"/>
        </w:rPr>
        <w:t xml:space="preserve">. </w:t>
      </w:r>
      <w:proofErr w:type="gramStart"/>
      <w:r w:rsidR="00C67A05" w:rsidRPr="00C67A05">
        <w:rPr>
          <w:rFonts w:ascii="Arial" w:hAnsi="Arial" w:cs="Arial"/>
          <w:sz w:val="24"/>
          <w:szCs w:val="24"/>
        </w:rPr>
        <w:t>zm</w:t>
      </w:r>
      <w:proofErr w:type="gramEnd"/>
      <w:r w:rsidR="00C67A05" w:rsidRPr="00C67A05">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p w:rsidR="0087254A" w:rsidRPr="0087254A" w:rsidRDefault="0087254A" w:rsidP="0087254A">
      <w:pPr>
        <w:spacing w:before="120"/>
        <w:rPr>
          <w:rFonts w:ascii="Arial Narrow" w:hAnsi="Arial Narrow"/>
          <w:b/>
          <w:sz w:val="24"/>
          <w:szCs w:val="24"/>
          <w:u w:val="single"/>
        </w:rPr>
      </w:pPr>
      <w:r w:rsidRPr="0087254A">
        <w:rPr>
          <w:rFonts w:ascii="Arial Narrow" w:hAnsi="Arial Narrow"/>
          <w:b/>
          <w:sz w:val="24"/>
          <w:szCs w:val="24"/>
          <w:u w:val="single"/>
        </w:rPr>
        <w:t xml:space="preserve">PYTANIE  3 </w:t>
      </w:r>
    </w:p>
    <w:p w:rsidR="0087254A" w:rsidRPr="0087254A" w:rsidRDefault="0087254A" w:rsidP="0087254A">
      <w:pPr>
        <w:spacing w:before="120"/>
        <w:rPr>
          <w:rFonts w:ascii="Arial Narrow" w:hAnsi="Arial Narrow"/>
          <w:sz w:val="24"/>
          <w:szCs w:val="24"/>
        </w:rPr>
      </w:pPr>
      <w:r w:rsidRPr="0087254A">
        <w:rPr>
          <w:rFonts w:ascii="Arial Narrow" w:hAnsi="Arial Narrow"/>
          <w:sz w:val="24"/>
          <w:szCs w:val="24"/>
        </w:rPr>
        <w:t xml:space="preserve">Dot. Zadanie 1 - </w:t>
      </w:r>
      <w:proofErr w:type="spellStart"/>
      <w:r w:rsidRPr="0087254A">
        <w:rPr>
          <w:rFonts w:ascii="Arial Narrow" w:hAnsi="Arial Narrow"/>
          <w:sz w:val="24"/>
          <w:szCs w:val="24"/>
        </w:rPr>
        <w:t>Lenalidomidum</w:t>
      </w:r>
      <w:proofErr w:type="spellEnd"/>
      <w:r w:rsidRPr="0087254A">
        <w:rPr>
          <w:rFonts w:ascii="Arial Narrow" w:hAnsi="Arial Narrow"/>
          <w:sz w:val="24"/>
          <w:szCs w:val="24"/>
        </w:rPr>
        <w:t xml:space="preserve">. Czy Zamawiający wymaga, aby zaoferowane produkty lecznicze były refundowane również w ramach programu lekowego B.93 Leczenie chorych na </w:t>
      </w:r>
      <w:proofErr w:type="spellStart"/>
      <w:r w:rsidRPr="0087254A">
        <w:rPr>
          <w:rFonts w:ascii="Arial Narrow" w:hAnsi="Arial Narrow"/>
          <w:sz w:val="24"/>
          <w:szCs w:val="24"/>
        </w:rPr>
        <w:t>chłoniaki</w:t>
      </w:r>
      <w:proofErr w:type="spellEnd"/>
      <w:r w:rsidRPr="0087254A">
        <w:rPr>
          <w:rFonts w:ascii="Arial Narrow" w:hAnsi="Arial Narrow"/>
          <w:sz w:val="24"/>
          <w:szCs w:val="24"/>
        </w:rPr>
        <w:t xml:space="preserve"> rozlane z dużych komórek B oraz inne </w:t>
      </w:r>
      <w:proofErr w:type="spellStart"/>
      <w:r w:rsidRPr="0087254A">
        <w:rPr>
          <w:rFonts w:ascii="Arial Narrow" w:hAnsi="Arial Narrow"/>
          <w:sz w:val="24"/>
          <w:szCs w:val="24"/>
        </w:rPr>
        <w:t>chłoniaki</w:t>
      </w:r>
      <w:proofErr w:type="spellEnd"/>
      <w:r w:rsidRPr="0087254A">
        <w:rPr>
          <w:rFonts w:ascii="Arial Narrow" w:hAnsi="Arial Narrow"/>
          <w:sz w:val="24"/>
          <w:szCs w:val="24"/>
        </w:rPr>
        <w:t xml:space="preserve"> </w:t>
      </w:r>
      <w:proofErr w:type="gramStart"/>
      <w:r w:rsidRPr="0087254A">
        <w:rPr>
          <w:rFonts w:ascii="Arial Narrow" w:hAnsi="Arial Narrow"/>
          <w:sz w:val="24"/>
          <w:szCs w:val="24"/>
        </w:rPr>
        <w:t>B-komórkowe ?</w:t>
      </w:r>
      <w:proofErr w:type="gramEnd"/>
    </w:p>
    <w:p w:rsidR="0087254A" w:rsidRPr="0087254A" w:rsidRDefault="0087254A" w:rsidP="0087254A">
      <w:pPr>
        <w:spacing w:before="120"/>
        <w:rPr>
          <w:rFonts w:ascii="Arial Narrow" w:hAnsi="Arial Narrow"/>
          <w:b/>
          <w:sz w:val="24"/>
          <w:szCs w:val="24"/>
        </w:rPr>
      </w:pPr>
      <w:r w:rsidRPr="0087254A">
        <w:rPr>
          <w:rFonts w:ascii="Arial Narrow" w:hAnsi="Arial Narrow"/>
          <w:b/>
          <w:sz w:val="24"/>
          <w:szCs w:val="24"/>
        </w:rPr>
        <w:t>ODPOWIED</w:t>
      </w:r>
      <w:r w:rsidRPr="0087254A">
        <w:rPr>
          <w:rFonts w:ascii="Arial Narrow" w:hAnsi="Arial Narrow"/>
          <w:b/>
          <w:sz w:val="24"/>
          <w:szCs w:val="24"/>
        </w:rPr>
        <w:t>Ź</w:t>
      </w:r>
    </w:p>
    <w:p w:rsidR="0087254A" w:rsidRPr="0087254A" w:rsidRDefault="0087254A" w:rsidP="0087254A">
      <w:pPr>
        <w:spacing w:before="120"/>
        <w:rPr>
          <w:rFonts w:ascii="Arial Narrow" w:hAnsi="Arial Narrow"/>
          <w:sz w:val="24"/>
          <w:szCs w:val="24"/>
        </w:rPr>
      </w:pPr>
      <w:r w:rsidRPr="0087254A">
        <w:rPr>
          <w:rFonts w:ascii="Arial Narrow" w:hAnsi="Arial Narrow"/>
          <w:sz w:val="24"/>
          <w:szCs w:val="24"/>
        </w:rPr>
        <w:t xml:space="preserve">Zamawiający nie wymaga refundowania leku w ramach programu B.93 </w:t>
      </w:r>
    </w:p>
    <w:p w:rsidR="0087254A" w:rsidRDefault="0087254A" w:rsidP="0087254A">
      <w:pPr>
        <w:spacing w:before="120"/>
        <w:rPr>
          <w:rFonts w:ascii="Arial Narrow" w:hAnsi="Arial Narrow"/>
          <w:b/>
          <w:sz w:val="24"/>
          <w:szCs w:val="24"/>
          <w:u w:val="single"/>
        </w:rPr>
      </w:pPr>
    </w:p>
    <w:p w:rsidR="00282AFB" w:rsidRDefault="00282AFB" w:rsidP="00282AFB">
      <w:pPr>
        <w:spacing w:before="120"/>
        <w:rPr>
          <w:rFonts w:ascii="Arial Narrow" w:hAnsi="Arial Narrow"/>
          <w:sz w:val="24"/>
          <w:szCs w:val="24"/>
          <w:u w:val="single"/>
        </w:rPr>
      </w:pPr>
      <w:r>
        <w:rPr>
          <w:rFonts w:ascii="Arial Narrow" w:hAnsi="Arial Narrow"/>
          <w:b/>
          <w:sz w:val="24"/>
          <w:szCs w:val="24"/>
          <w:u w:val="single"/>
        </w:rPr>
        <w:t>PYTANIE 4</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Pytania dotyczące zadania 1:</w:t>
      </w:r>
    </w:p>
    <w:p w:rsidR="00282AFB" w:rsidRPr="00282AFB" w:rsidRDefault="00282AFB" w:rsidP="00282AFB">
      <w:pPr>
        <w:numPr>
          <w:ilvl w:val="0"/>
          <w:numId w:val="8"/>
        </w:numPr>
        <w:autoSpaceDN w:val="0"/>
        <w:spacing w:after="200" w:line="276" w:lineRule="auto"/>
        <w:ind w:left="360"/>
        <w:contextualSpacing/>
        <w:jc w:val="both"/>
        <w:rPr>
          <w:rFonts w:ascii="Arial Narrow" w:hAnsi="Arial Narrow" w:cs="Arial"/>
          <w:sz w:val="24"/>
          <w:szCs w:val="24"/>
        </w:rPr>
      </w:pPr>
      <w:r w:rsidRPr="00282AFB">
        <w:rPr>
          <w:rFonts w:ascii="Arial Narrow" w:hAnsi="Arial Narrow" w:cs="Arial"/>
          <w:sz w:val="24"/>
          <w:szCs w:val="24"/>
        </w:rPr>
        <w:t>Czy Zamawiający wyraża zgodę na zmianę par. 1 ust.2 projektowanych postanowień umowy i przyjęcie następującego brzmienia przedmiotowego </w:t>
      </w:r>
      <w:proofErr w:type="gramStart"/>
      <w:r w:rsidRPr="00282AFB">
        <w:rPr>
          <w:rFonts w:ascii="Arial Narrow" w:hAnsi="Arial Narrow" w:cs="Arial"/>
          <w:sz w:val="24"/>
          <w:szCs w:val="24"/>
        </w:rPr>
        <w:t>postanowienia:</w:t>
      </w:r>
      <w:proofErr w:type="gramEnd"/>
    </w:p>
    <w:p w:rsidR="00282AFB" w:rsidRPr="00282AFB" w:rsidRDefault="00282AFB" w:rsidP="00282AFB">
      <w:pPr>
        <w:spacing w:line="270" w:lineRule="atLeast"/>
        <w:ind w:right="567"/>
        <w:jc w:val="both"/>
        <w:rPr>
          <w:rFonts w:ascii="Arial Narrow" w:hAnsi="Arial Narrow" w:cs="Arial"/>
          <w:sz w:val="24"/>
          <w:szCs w:val="24"/>
          <w:lang w:eastAsia="sl-SI"/>
        </w:rPr>
      </w:pPr>
    </w:p>
    <w:p w:rsidR="00282AFB" w:rsidRPr="00282AFB" w:rsidRDefault="00282AFB" w:rsidP="00282AFB">
      <w:pPr>
        <w:ind w:left="426"/>
        <w:jc w:val="both"/>
        <w:rPr>
          <w:rFonts w:ascii="Arial Narrow" w:hAnsi="Arial Narrow" w:cs="Arial"/>
          <w:i/>
          <w:iCs/>
          <w:sz w:val="24"/>
          <w:szCs w:val="24"/>
        </w:rPr>
      </w:pPr>
      <w:r w:rsidRPr="00282AFB">
        <w:rPr>
          <w:rFonts w:ascii="Arial Narrow" w:hAnsi="Arial Narrow" w:cs="Arial"/>
          <w:i/>
          <w:iCs/>
          <w:sz w:val="24"/>
          <w:szCs w:val="24"/>
        </w:rPr>
        <w:lastRenderedPageBreak/>
        <w:t>„Szczegółowy zakres wykonania przedmiotu umowy określa załącznik nr 1 do umowy określony na podstawie Specyfikacji Warunków Zamówienia i złożonej oferty przetargowej w zakresie wybranym na podstawie postępowania przetargowego.</w:t>
      </w:r>
    </w:p>
    <w:p w:rsidR="00282AFB" w:rsidRPr="00282AFB" w:rsidRDefault="00282AFB" w:rsidP="00282AFB">
      <w:pPr>
        <w:ind w:left="426"/>
        <w:jc w:val="both"/>
        <w:rPr>
          <w:rFonts w:ascii="Arial Narrow" w:hAnsi="Arial Narrow" w:cs="Arial"/>
          <w:i/>
          <w:iCs/>
          <w:sz w:val="24"/>
          <w:szCs w:val="24"/>
        </w:rPr>
      </w:pPr>
      <w:r w:rsidRPr="00282AFB">
        <w:rPr>
          <w:rFonts w:ascii="Arial Narrow" w:hAnsi="Arial Narrow" w:cs="Arial"/>
          <w:i/>
          <w:iCs/>
          <w:sz w:val="24"/>
          <w:szCs w:val="24"/>
        </w:rPr>
        <w:t>Zamawiający dopuszcza możliwość ograniczenia zakresu zamówienia, zobowiązując się jednocześnie do zrealizowania, co najmniej 60% wartości netto danego zadania.”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Przedmiotowe postanowienie narusza art. 433 pkt 4 w zw. z  art.8 ust.1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oraz art. 16 pkt 1  i 2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w zw. z art. 5 KC oraz 58 par.1 i 2 KC, art.353(1) KC- zawarcie w projekcie umowy postanowień </w:t>
      </w:r>
      <w:proofErr w:type="spellStart"/>
      <w:r w:rsidRPr="00282AFB">
        <w:rPr>
          <w:rFonts w:ascii="Arial Narrow" w:hAnsi="Arial Narrow" w:cs="Arial"/>
          <w:sz w:val="24"/>
          <w:szCs w:val="24"/>
        </w:rPr>
        <w:t>abuzywnych</w:t>
      </w:r>
      <w:proofErr w:type="spellEnd"/>
      <w:r w:rsidRPr="00282AFB">
        <w:rPr>
          <w:rFonts w:ascii="Arial Narrow" w:hAnsi="Arial Narrow" w:cs="Arial"/>
          <w:sz w:val="24"/>
          <w:szCs w:val="24"/>
        </w:rPr>
        <w:t xml:space="preserve">- nakładających na wykonawców nieproporcjonalne ryzyko, umożliwiające ograniczenie zakresu zamówienia przez zamawiającego  bez wskazania czy zagwarantowania minimalnej wartości lub wielkości świadczenia stron lub całkowitą rezygnację z zamówienia - co stanowi nadużycie prawa podmiotowego przez Zamawiającego, który czyni ze swojego prawa użytek sprzeczny ze społeczno-gospodarczym przeznaczeniem tego prawa lub z zasadami współżycia społecznego.  </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Przedmiotowe postanowienie i rażąco niski poziom zakupów zagwarantowanych umową, tj.  0,5% wartości danego zadania, uniemożliwia praktycznie złożenie oferty – różnica 99,5% zamówienia powoduje, że wykonawca chcący złożyć ofertę w postępowaniu nie może odpowiednio skalkulować ceny. </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 xml:space="preserve">Działając zgodzie z praktyką rynkową, zaproponowano postanowienie gwarantujące </w:t>
      </w:r>
      <w:proofErr w:type="gramStart"/>
      <w:r w:rsidRPr="00282AFB">
        <w:rPr>
          <w:rFonts w:ascii="Arial Narrow" w:hAnsi="Arial Narrow" w:cs="Arial"/>
          <w:sz w:val="24"/>
          <w:szCs w:val="24"/>
        </w:rPr>
        <w:t>wykonanie co</w:t>
      </w:r>
      <w:proofErr w:type="gramEnd"/>
      <w:r w:rsidRPr="00282AFB">
        <w:rPr>
          <w:rFonts w:ascii="Arial Narrow" w:hAnsi="Arial Narrow" w:cs="Arial"/>
          <w:sz w:val="24"/>
          <w:szCs w:val="24"/>
        </w:rPr>
        <w:t xml:space="preserve"> najmniej 60 % wartości umowy, a nie tylko 0,5 % umowy, które powoduje brak gwarancji realizacji minimalnego zakresu zamówienia. Postanowienie </w:t>
      </w:r>
      <w:proofErr w:type="gramStart"/>
      <w:r w:rsidRPr="00282AFB">
        <w:rPr>
          <w:rFonts w:ascii="Arial Narrow" w:hAnsi="Arial Narrow" w:cs="Arial"/>
          <w:sz w:val="24"/>
          <w:szCs w:val="24"/>
        </w:rPr>
        <w:t>to bowiem</w:t>
      </w:r>
      <w:proofErr w:type="gramEnd"/>
      <w:r w:rsidRPr="00282AFB">
        <w:rPr>
          <w:rFonts w:ascii="Arial Narrow" w:hAnsi="Arial Narrow" w:cs="Arial"/>
          <w:sz w:val="24"/>
          <w:szCs w:val="24"/>
        </w:rPr>
        <w:t xml:space="preserve"> daje Zamawiającemu prawo do niewykonania w całości umowy zawartej na ten produkt. </w:t>
      </w:r>
      <w:proofErr w:type="gramStart"/>
      <w:r w:rsidRPr="00282AFB">
        <w:rPr>
          <w:rFonts w:ascii="Arial Narrow" w:hAnsi="Arial Narrow" w:cs="Arial"/>
          <w:sz w:val="24"/>
          <w:szCs w:val="24"/>
        </w:rPr>
        <w:t>Należy bowiem</w:t>
      </w:r>
      <w:proofErr w:type="gramEnd"/>
      <w:r w:rsidRPr="00282AFB">
        <w:rPr>
          <w:rFonts w:ascii="Arial Narrow" w:hAnsi="Arial Narrow" w:cs="Arial"/>
          <w:sz w:val="24"/>
          <w:szCs w:val="24"/>
        </w:rPr>
        <w:t xml:space="preserve"> wskazać, że w przypadku Zadania 1, realizacja 100% przetargu (122 opakowania na 14 miesięcy) to leczenie ok. 8 pacjentów miesięcznie, przy czym zgodnie z SWZ wskazuje się jako minimum realizacji 0,5% zadania, a to zaledwie 0,04 pacjenta miesięcznie, a więc nawet nie jeden pacjent. Wskazuje to jednoznacznie, że celem tego zapisu jest obejście prawa, a więc wpisanie nie tylko minimalnego poziomu realizacji, ale wręcz poziomu poniżej możliwego minimum realizacji przedmiotowego zadania. </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Wskazuje to na </w:t>
      </w:r>
      <w:proofErr w:type="spellStart"/>
      <w:r w:rsidRPr="00282AFB">
        <w:rPr>
          <w:rFonts w:ascii="Arial Narrow" w:hAnsi="Arial Narrow" w:cs="Arial"/>
          <w:sz w:val="24"/>
          <w:szCs w:val="24"/>
        </w:rPr>
        <w:t>abuzywność</w:t>
      </w:r>
      <w:proofErr w:type="spellEnd"/>
      <w:r w:rsidRPr="00282AFB">
        <w:rPr>
          <w:rFonts w:ascii="Arial Narrow" w:hAnsi="Arial Narrow" w:cs="Arial"/>
          <w:sz w:val="24"/>
          <w:szCs w:val="24"/>
        </w:rPr>
        <w:t xml:space="preserve"> przedmiotowego postanowienia, tj.  sprzeczność z art. 433 pkt 4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 zamawiający dzięki temu postanowieniu ma możliwość praktycznie odstąpienia od realizacji zamówienia przez szpital. Wskazanie minimalnej wielkości/ilości na takim poziomie de facto nie zmienia sytuacji ekonomicznej wykonawcy/oferenta.  W sytuacji niezrealizowania tak dużej części zamówienia, wykonawca pozostaje z partią produktów nabytych na potrzeby zamówienia, alokowanych do tego zamówienia, z wszelkimi tego konsekwencjami – finansowymi (strata, której nie można skalkulować składając ofertę), a także marnując produkt (produkt niesprzedany niekoniecznie zostanie sprzedany w Polsce, a tym samym będzie konieczna jego utylizacja – niedopuszczalne przy produktach niezbędnych dla życia pacjentów lub których brakuje na świecie).</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Jest to tym bardziej istotne, że umowa dot. zamówienia publicznego (par. 9), dyscyplinuje wykonawcę poprzez wprowadzenie do umowy kar w przypadku niedotrzymania uzgodnionego terminu dostawy, a także prawa odstąpienia.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Postanowienie to będąc sprzeczne z prawem, powinno zostać zmodyfikowane w przedmiotowy sposób.</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Należy wskazać przy </w:t>
      </w:r>
      <w:proofErr w:type="gramStart"/>
      <w:r w:rsidRPr="00282AFB">
        <w:rPr>
          <w:rFonts w:ascii="Arial Narrow" w:hAnsi="Arial Narrow" w:cs="Arial"/>
          <w:sz w:val="24"/>
          <w:szCs w:val="24"/>
        </w:rPr>
        <w:t>tym na co</w:t>
      </w:r>
      <w:proofErr w:type="gramEnd"/>
      <w:r w:rsidRPr="00282AFB">
        <w:rPr>
          <w:rFonts w:ascii="Arial Narrow" w:hAnsi="Arial Narrow" w:cs="Arial"/>
          <w:sz w:val="24"/>
          <w:szCs w:val="24"/>
        </w:rPr>
        <w:t xml:space="preserve"> najmniej jedno z orzeczeń KIO, która wskazuje jednoznacznie, iż jakkolwiek zasada swobody umów doznaje ograniczeń na gruncie prawa zamówień publicznych, to nie oznacza to, że zamawiający może nadużywać i wykorzystywać swoją pozycję przy formułowaniu postanowień umowy. Umowa w sprawie zamówienia publicznego, wieńcząca proces udzielenia zamówienia publicznego winna uwzględniać interesy obu stron, a sposób formułowania warunków umowy przez zamawiającego podlega ocenie w kontekście nadużycia prawa (art. 5 KC), ograniczeń swobody kontraktowania (353</w:t>
      </w:r>
      <w:r w:rsidRPr="00282AFB">
        <w:rPr>
          <w:rFonts w:ascii="Arial Narrow" w:hAnsi="Arial Narrow" w:cs="Arial"/>
          <w:sz w:val="24"/>
          <w:szCs w:val="24"/>
          <w:vertAlign w:val="superscript"/>
        </w:rPr>
        <w:t>1</w:t>
      </w:r>
      <w:r w:rsidRPr="00282AFB">
        <w:rPr>
          <w:rFonts w:ascii="Arial Narrow" w:hAnsi="Arial Narrow" w:cs="Arial"/>
          <w:sz w:val="24"/>
          <w:szCs w:val="24"/>
        </w:rPr>
        <w:t xml:space="preserve"> KC) a wręcz nieważności czynności prawnej (art. 58 KC). W ocenie składu orzekającego Izby rozpoznającego niniejszą sprawę rażąco nierównomierne obciążenie </w:t>
      </w:r>
      <w:r w:rsidRPr="00282AFB">
        <w:rPr>
          <w:rFonts w:ascii="Arial Narrow" w:hAnsi="Arial Narrow" w:cs="Arial"/>
          <w:sz w:val="24"/>
          <w:szCs w:val="24"/>
        </w:rPr>
        <w:lastRenderedPageBreak/>
        <w:t>wykonawcy ryzykiem kontraktowym należy uznać za niedozwolone na gruncie art. 3531 KC w ramach kształtowania stosunków obligacyjnych. Powyższe implikuje nieważność umowy w sprawie zamówienia publicznego w zakresie zawierającym niedozwolone postanowienia, stosownie do treści art. 58 KC.( KIO 2627/18 - wyrok KIO z dnia 11-01-2019). Organizowanie procesu kontraktowania należy do obowiązków zamawiającego i przerzucenie w całości ryzyka na wykonawcę jest, co podkreślała KIO wielokrotnie, niedopuszczalne.</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W takiej sytuacji wykonawca pozostaje z partią produktów nabytych na potrzeby zamówienia, alokowanych do tego zamówienia, z wszelkimi tego konsekwencjami – finansowymi (strata, której nie można skalkulować składając ofertę), a także marnując produkt (produkt niesprzedany niekoniecznie zostanie sprzedany w Polsce, a tym samym będzie konieczna jego utylizacja – niedopuszczalne przy produktach niezbędnych dla życia pacjentów lub których brakuje na świecie).</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Jest to tym bardziej istotne, że umowa dot. zamówienia publicznego (par. 9), dyscyplinuje wykonawcę poprzez wprowadzenie do umowy kar w przypadku niedotrzymania uzgodnionego terminu dostawy, a także umownego prawa odstąpienia.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Postanowienie to będąc sprzeczne z prawem, powinno zostać usunięte z projektowanych postanowień umowy.</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ODPOWIED</w:t>
      </w:r>
      <w:r w:rsidRPr="00282AFB">
        <w:rPr>
          <w:rFonts w:ascii="Arial Narrow" w:hAnsi="Arial Narrow" w:cs="Arial"/>
          <w:b/>
          <w:sz w:val="24"/>
          <w:szCs w:val="24"/>
          <w:u w:val="single"/>
        </w:rPr>
        <w:t>Ź</w:t>
      </w:r>
      <w:r w:rsidRPr="00282AFB">
        <w:rPr>
          <w:rFonts w:ascii="Arial Narrow" w:hAnsi="Arial Narrow" w:cs="Arial"/>
          <w:b/>
          <w:sz w:val="24"/>
          <w:szCs w:val="24"/>
          <w:u w:val="single"/>
        </w:rPr>
        <w:t xml:space="preserve"> </w:t>
      </w:r>
    </w:p>
    <w:p w:rsidR="00282AFB" w:rsidRPr="00282AFB" w:rsidRDefault="00282AFB" w:rsidP="00282AFB">
      <w:pPr>
        <w:jc w:val="both"/>
        <w:rPr>
          <w:rFonts w:ascii="Arial Narrow" w:hAnsi="Arial Narrow" w:cs="Arial"/>
          <w:iCs/>
          <w:sz w:val="24"/>
          <w:szCs w:val="24"/>
        </w:rPr>
      </w:pPr>
      <w:r w:rsidRPr="00282AFB">
        <w:rPr>
          <w:rFonts w:ascii="Arial Narrow" w:hAnsi="Arial Narrow" w:cs="Arial"/>
          <w:iCs/>
          <w:sz w:val="24"/>
          <w:szCs w:val="24"/>
        </w:rPr>
        <w:t>Zamawiający nie dopuszcza zmiany</w:t>
      </w:r>
      <w:r>
        <w:rPr>
          <w:rFonts w:ascii="Arial Narrow" w:hAnsi="Arial Narrow" w:cs="Arial"/>
          <w:iCs/>
          <w:sz w:val="24"/>
          <w:szCs w:val="24"/>
        </w:rPr>
        <w:t>.</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Wskazane w Zadaniu nr 1 pozycje leku będą stosowane w ramach </w:t>
      </w:r>
      <w:r w:rsidRPr="00282AFB">
        <w:rPr>
          <w:rFonts w:ascii="Arial Narrow" w:hAnsi="Arial Narrow" w:cs="Arial"/>
          <w:sz w:val="24"/>
          <w:szCs w:val="24"/>
          <w:u w:val="single"/>
        </w:rPr>
        <w:t>nowo wprowadzonego</w:t>
      </w:r>
      <w:r w:rsidRPr="00282AFB">
        <w:rPr>
          <w:rFonts w:ascii="Arial Narrow" w:hAnsi="Arial Narrow" w:cs="Arial"/>
          <w:sz w:val="24"/>
          <w:szCs w:val="24"/>
        </w:rPr>
        <w:t xml:space="preserve"> programu lekowego B.54. LECZENIE CHORYCH NA SZPICZAKA PLAZMOCYTOWEGO (ICD-10: C90.0). Zamawiający na dzień sporządzania opisu przedmiotu zamówienia miał zakwalifikowanych dwóch pacjentów na ww. lek. Zamawiający nie jest w stanie określić ile dokładnie pacjentów zostanie zakwalifikowanych do wskazanego programu lekowego oraz czy do końca przydzielonej terapii zakwalifikowani pacjenci zastosują ww. lek, gdyż kwalifikacja jest dokonywana na podstawie aktualnych wyników laboratoryjnych i ściśle określonej diagnozy hematologicznej. Niejednokrotnie pacjent </w:t>
      </w:r>
      <w:r w:rsidRPr="00282AFB">
        <w:rPr>
          <w:rFonts w:ascii="Arial Narrow" w:hAnsi="Arial Narrow" w:cs="Arial"/>
          <w:sz w:val="24"/>
          <w:szCs w:val="24"/>
        </w:rPr>
        <w:br/>
        <w:t>w trakcie trwania terapii również umiera. Tym samym Zamawiający nie może zagwarantować dokładnego zużycia ww. leków. Niedopuszczalne jest kupowanie i magazynowanie wskazanych leków w „oczekiwaniu na pacjenta”. Nadmienić należy, że sprzedaż wskazanego leku odbywa się wyłącznie na podstawie ścisłego rejestrowania recepty na określonego pacjenta oraz aptekę w ramach kontrolowanej dystrybucji leku z uwagi na wysoką teratogenność.</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Zagwarantowanie stopnia realizacji umowy tj. zakupu wskazanego leku w określonej ilości jest przede wszystkim niemożliwe, a dodatkowo spowoduję przeterminowanie leku w Aptece Zakładowej, powstanie szkody w mieniu, wygenerowania kosztów utylizacji. </w:t>
      </w:r>
    </w:p>
    <w:p w:rsidR="00282AFB" w:rsidRPr="00282AFB" w:rsidRDefault="00282AFB" w:rsidP="00282AFB">
      <w:pPr>
        <w:spacing w:line="276" w:lineRule="auto"/>
        <w:jc w:val="both"/>
        <w:rPr>
          <w:rFonts w:ascii="Arial Narrow" w:hAnsi="Arial Narrow" w:cs="Arial"/>
          <w:sz w:val="24"/>
          <w:szCs w:val="24"/>
        </w:rPr>
      </w:pPr>
    </w:p>
    <w:p w:rsidR="00282AFB" w:rsidRPr="00282AFB" w:rsidRDefault="00282AFB" w:rsidP="00282AFB">
      <w:pPr>
        <w:spacing w:line="276" w:lineRule="auto"/>
        <w:jc w:val="both"/>
        <w:rPr>
          <w:rFonts w:ascii="Arial Narrow" w:hAnsi="Arial Narrow" w:cs="Arial"/>
          <w:sz w:val="24"/>
          <w:szCs w:val="24"/>
          <w:u w:val="single"/>
        </w:rPr>
      </w:pPr>
      <w:r w:rsidRPr="00282AFB">
        <w:rPr>
          <w:rFonts w:ascii="Arial Narrow" w:hAnsi="Arial Narrow" w:cs="Arial"/>
          <w:sz w:val="24"/>
          <w:szCs w:val="24"/>
          <w:u w:val="single"/>
        </w:rPr>
        <w:t>PYTANIE 5</w:t>
      </w:r>
    </w:p>
    <w:p w:rsidR="00282AFB" w:rsidRPr="00282AFB" w:rsidRDefault="00282AFB" w:rsidP="00282AFB">
      <w:pPr>
        <w:numPr>
          <w:ilvl w:val="0"/>
          <w:numId w:val="8"/>
        </w:numPr>
        <w:autoSpaceDN w:val="0"/>
        <w:spacing w:after="200" w:line="276" w:lineRule="auto"/>
        <w:ind w:left="360"/>
        <w:contextualSpacing/>
        <w:jc w:val="both"/>
        <w:rPr>
          <w:rFonts w:ascii="Arial Narrow" w:hAnsi="Arial Narrow" w:cs="Arial"/>
          <w:sz w:val="24"/>
          <w:szCs w:val="24"/>
        </w:rPr>
      </w:pPr>
      <w:r w:rsidRPr="00282AFB">
        <w:rPr>
          <w:rFonts w:ascii="Arial Narrow" w:hAnsi="Arial Narrow" w:cs="Arial"/>
          <w:sz w:val="24"/>
          <w:szCs w:val="24"/>
        </w:rPr>
        <w:t xml:space="preserve">Czy Zamawiający wyraża zgodę na usunięcie par. 8 ust.4 projektowanych postanowień umowy w całości? </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Przedmiotowe postanowienie narusza art. 431 w zw. z art.8 ust.1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w zw. z art</w:t>
      </w:r>
      <w:proofErr w:type="gramStart"/>
      <w:r w:rsidRPr="00282AFB">
        <w:rPr>
          <w:rFonts w:ascii="Arial Narrow" w:hAnsi="Arial Narrow" w:cs="Arial"/>
          <w:sz w:val="24"/>
          <w:szCs w:val="24"/>
        </w:rPr>
        <w:t>. 353(1)KC</w:t>
      </w:r>
      <w:proofErr w:type="gramEnd"/>
      <w:r w:rsidRPr="00282AFB">
        <w:rPr>
          <w:rFonts w:ascii="Arial Narrow" w:hAnsi="Arial Narrow" w:cs="Arial"/>
          <w:sz w:val="24"/>
          <w:szCs w:val="24"/>
        </w:rPr>
        <w:t xml:space="preserve"> i 354 KC oraz art. 5 KC i art. 395 KC oraz art.58 par.1  i par.2 KC w zw. z art. 16  pkt 1 i 2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oraz art.471 KC oraz w zw. z art. 3 ust.1 ustawy o zwalczaniu nieuczciwej konkurencji (</w:t>
      </w:r>
      <w:proofErr w:type="spellStart"/>
      <w:r w:rsidRPr="00282AFB">
        <w:rPr>
          <w:rFonts w:ascii="Arial Narrow" w:hAnsi="Arial Narrow" w:cs="Arial"/>
          <w:sz w:val="24"/>
          <w:szCs w:val="24"/>
        </w:rPr>
        <w:t>Dz.U</w:t>
      </w:r>
      <w:proofErr w:type="spellEnd"/>
      <w:r w:rsidRPr="00282AFB">
        <w:rPr>
          <w:rFonts w:ascii="Arial Narrow" w:hAnsi="Arial Narrow" w:cs="Arial"/>
          <w:sz w:val="24"/>
          <w:szCs w:val="24"/>
        </w:rPr>
        <w:t>. z 2020, poz</w:t>
      </w:r>
      <w:proofErr w:type="gramStart"/>
      <w:r w:rsidRPr="00282AFB">
        <w:rPr>
          <w:rFonts w:ascii="Arial Narrow" w:hAnsi="Arial Narrow" w:cs="Arial"/>
          <w:sz w:val="24"/>
          <w:szCs w:val="24"/>
        </w:rPr>
        <w:t>. 1913)- poprzez</w:t>
      </w:r>
      <w:proofErr w:type="gramEnd"/>
      <w:r w:rsidRPr="00282AFB">
        <w:rPr>
          <w:rFonts w:ascii="Arial Narrow" w:hAnsi="Arial Narrow" w:cs="Arial"/>
          <w:sz w:val="24"/>
          <w:szCs w:val="24"/>
        </w:rPr>
        <w:t xml:space="preserve"> zaburzenie równowagi stron umowy, sprowadzenie jej do umowy stricte adhezyjnej, jednostronnej, brak poszanowania interesów drugiej strony umowy, narzucanie odgórnie cen przez Zamawiającego w sposób naruszający zasady uczciwej konkurencji, wbrew naturze stosunku, ustawie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i zasadom współżycia społecznego poprzez nakazanie Wykonawcy </w:t>
      </w:r>
      <w:r w:rsidRPr="00282AFB">
        <w:rPr>
          <w:rFonts w:ascii="Arial Narrow" w:hAnsi="Arial Narrow" w:cs="Arial"/>
          <w:sz w:val="24"/>
          <w:szCs w:val="24"/>
        </w:rPr>
        <w:lastRenderedPageBreak/>
        <w:t>dostosowania ceny umownej do ceny wynikającej z monitorowania cen przez NFZ i zawarcia aneksu w tym zakresie.</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Zgodnie z treścią art. 431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„Zamawiający i wykonawca wybrany w postępowaniu o udzielenie zamówienia obowiązani są współdziałać przy wykonaniu umowy w sprawie zamówienia publicznego, zwanej dalej „umową”, w celu należytej realizacji zamówienia.”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Przedmiotowe postanowienie umowne przerzuca w całości ryzyko nierozliczenia się przez Zamawiającego z NFZ na Wykonawcę, podczas gdy Wykonawca nie tylko w żaden sposób nie ma możliwości prowadzenia dialogu z NFZ w zakresie rozliczania się w ramach umowy zawartej przez Zamawiającego z NFZ ani też nie prowadzi dokumentacji związanej z tym rozliczaniem i nie ma do niej dostępu (a wręcz nie może mieć – źródłem dokumentacji jest dokumentacja dot. prowadzenia leczenia danego pacjenta, która objęta jest tajemnicą lekarską, a także chronią ją przepisy dot. ochrony danych osobowych). Dokumentacja przygotowana przez Zamawiającego może zawierać także błędy (nawet rachunkowe), a Wykonawca nie będzie miał do niej dostępu.</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Przedmiotowe postanowienie umowne powoduje de facto, iż cena, w której w wykonaniu zamówienia wykonawca będzie dostarczał produkty lecznicze, nie będzie zgodna z ceną ze złożonej oferty, a będzie musiała być zgodna ze wskazanym przez NFZ m. in. kosztem rozliczenia wybranych substancji czynnych stosowanych w programach lekowych i chemioterapii, które stanowią podstawę rozliczenia z NFZ.</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Postanowienie narusza tym samym art. 16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w:t>
      </w:r>
      <w:proofErr w:type="gramStart"/>
      <w:r w:rsidRPr="00282AFB">
        <w:rPr>
          <w:rFonts w:ascii="Arial Narrow" w:hAnsi="Arial Narrow" w:cs="Arial"/>
          <w:sz w:val="24"/>
          <w:szCs w:val="24"/>
        </w:rPr>
        <w:t>zgodnie z którym</w:t>
      </w:r>
      <w:proofErr w:type="gramEnd"/>
      <w:r w:rsidRPr="00282AFB">
        <w:rPr>
          <w:rFonts w:ascii="Arial Narrow" w:hAnsi="Arial Narrow" w:cs="Arial"/>
          <w:sz w:val="24"/>
          <w:szCs w:val="24"/>
        </w:rPr>
        <w:t>: „Zamawiający przygotowuje i przeprowadza postępowanie o udzielenie zamówienia w sposób: 1) zapewniający zachowanie uczciwej konkurencji oraz równe traktowanie wykonawców; 2) przejrzysty; 3) proporcjonalny”.</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Tym samym wykonawca/oferent de facto składa ofertę na produkt, którego ceny finalnej nie zna, a zmiana ceny może spowodować:</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obiektywną niemożność dostarczenia produktu zamawiającemu – średni koszt może być poniżej ceny nabycia produktu przez wykonawcę na poczet zamówienia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stratę finansową po stronie Zamawiającego, której nie przewidział zamawiając/kupując produkt na potrzeby zamówienia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Prowadzi to niezaprzeczalnie do naruszenia zasad przejrzystości i proporcjonalności postępowania.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Taki sposób określenia ceny, powoduje tym samym niemożność jej skalkulowania na potrzeby złożenia oferty. </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Taki sposób ustalania ceny narzucony odgórnie przez zamawiającego </w:t>
      </w:r>
      <w:proofErr w:type="gramStart"/>
      <w:r w:rsidRPr="00282AFB">
        <w:rPr>
          <w:rFonts w:ascii="Arial Narrow" w:hAnsi="Arial Narrow" w:cs="Arial"/>
          <w:sz w:val="24"/>
          <w:szCs w:val="24"/>
        </w:rPr>
        <w:t>jest więc</w:t>
      </w:r>
      <w:proofErr w:type="gramEnd"/>
      <w:r w:rsidRPr="00282AFB">
        <w:rPr>
          <w:rFonts w:ascii="Arial Narrow" w:hAnsi="Arial Narrow" w:cs="Arial"/>
          <w:sz w:val="24"/>
          <w:szCs w:val="24"/>
        </w:rPr>
        <w:t xml:space="preserve"> niezgodny z poszanowaniem zasad udzielania zamówień publicznych, w tym zasady zachowania uczciwej konkurencji. Jak zaś wynika z art. 3 ust.1 ustawy o zwalczaniu nieuczciwej konkurencji: „Czynem nieuczciwej konkurencji jest działanie sprzeczne z prawem lub dobrymi obyczajami, jeżeli zagraża lub narusza interes innego przedsiębiorcy lub </w:t>
      </w:r>
      <w:proofErr w:type="gramStart"/>
      <w:r w:rsidRPr="00282AFB">
        <w:rPr>
          <w:rFonts w:ascii="Arial Narrow" w:hAnsi="Arial Narrow" w:cs="Arial"/>
          <w:sz w:val="24"/>
          <w:szCs w:val="24"/>
        </w:rPr>
        <w:t xml:space="preserve">klienta”. </w:t>
      </w:r>
      <w:proofErr w:type="gramEnd"/>
      <w:r w:rsidRPr="00282AFB">
        <w:rPr>
          <w:rFonts w:ascii="Arial Narrow" w:hAnsi="Arial Narrow" w:cs="Arial"/>
          <w:sz w:val="24"/>
          <w:szCs w:val="24"/>
        </w:rPr>
        <w:t xml:space="preserve">Określenie ceny za realizację zamówienia, w tym również cen jednostkowych jest uprawnieniem wykonawcy i efektem stosowanych przez niego strategii biznesowych i kalkulacji </w:t>
      </w:r>
      <w:proofErr w:type="spellStart"/>
      <w:r w:rsidRPr="00282AFB">
        <w:rPr>
          <w:rFonts w:ascii="Arial Narrow" w:hAnsi="Arial Narrow" w:cs="Arial"/>
          <w:sz w:val="24"/>
          <w:szCs w:val="24"/>
        </w:rPr>
        <w:t>ryzyk</w:t>
      </w:r>
      <w:proofErr w:type="spellEnd"/>
      <w:r w:rsidRPr="00282AFB">
        <w:rPr>
          <w:rFonts w:ascii="Arial Narrow" w:hAnsi="Arial Narrow" w:cs="Arial"/>
          <w:sz w:val="24"/>
          <w:szCs w:val="24"/>
        </w:rPr>
        <w:t xml:space="preserve"> z uwzględnieniem szeregu czynników, do których można zaliczyć ponoszone koszty, warunki rynkowe, ceny konkurentów i inne. Zamawiający nie jest natomiast uprawniony do wpływania na treść oświadczenia woli wykonawcy poprzez narzucanie mu maksymalnej ceny, w tym również jednostkowej za realizację zamówienia. Wobec powyższego treść projektowanego postanowienia umownego, poprzez którą zamawiający narzuca maksymalną cenę zgodnie z rozporządzeniem NFZ i narzuca obniżenie ceny ofertowej w trakcie wykonywania umowy </w:t>
      </w:r>
      <w:proofErr w:type="gramStart"/>
      <w:r w:rsidRPr="00282AFB">
        <w:rPr>
          <w:rFonts w:ascii="Arial Narrow" w:hAnsi="Arial Narrow" w:cs="Arial"/>
          <w:sz w:val="24"/>
          <w:szCs w:val="24"/>
        </w:rPr>
        <w:t>jest co</w:t>
      </w:r>
      <w:proofErr w:type="gramEnd"/>
      <w:r w:rsidRPr="00282AFB">
        <w:rPr>
          <w:rFonts w:ascii="Arial Narrow" w:hAnsi="Arial Narrow" w:cs="Arial"/>
          <w:sz w:val="24"/>
          <w:szCs w:val="24"/>
        </w:rPr>
        <w:t xml:space="preserve"> najmniej </w:t>
      </w:r>
      <w:proofErr w:type="spellStart"/>
      <w:r w:rsidRPr="00282AFB">
        <w:rPr>
          <w:rFonts w:ascii="Arial Narrow" w:hAnsi="Arial Narrow" w:cs="Arial"/>
          <w:sz w:val="24"/>
          <w:szCs w:val="24"/>
        </w:rPr>
        <w:t>abuzywne</w:t>
      </w:r>
      <w:proofErr w:type="spellEnd"/>
      <w:r w:rsidRPr="00282AFB">
        <w:rPr>
          <w:rFonts w:ascii="Arial Narrow" w:hAnsi="Arial Narrow" w:cs="Arial"/>
          <w:sz w:val="24"/>
          <w:szCs w:val="24"/>
        </w:rPr>
        <w:t xml:space="preserve">, godzące w zasady wynikające z art. 431 ustawy </w:t>
      </w:r>
      <w:proofErr w:type="spellStart"/>
      <w:r w:rsidRPr="00282AFB">
        <w:rPr>
          <w:rFonts w:ascii="Arial Narrow" w:hAnsi="Arial Narrow" w:cs="Arial"/>
          <w:sz w:val="24"/>
          <w:szCs w:val="24"/>
        </w:rPr>
        <w:t>Pzp</w:t>
      </w:r>
      <w:proofErr w:type="spellEnd"/>
      <w:r w:rsidRPr="00282AFB">
        <w:rPr>
          <w:rFonts w:ascii="Arial Narrow" w:hAnsi="Arial Narrow" w:cs="Arial"/>
          <w:sz w:val="24"/>
          <w:szCs w:val="24"/>
        </w:rPr>
        <w:t xml:space="preserve"> i art. 354 § 1 k.c. Zamawiający </w:t>
      </w:r>
      <w:proofErr w:type="gramStart"/>
      <w:r w:rsidRPr="00282AFB">
        <w:rPr>
          <w:rFonts w:ascii="Arial Narrow" w:hAnsi="Arial Narrow" w:cs="Arial"/>
          <w:sz w:val="24"/>
          <w:szCs w:val="24"/>
        </w:rPr>
        <w:t>narzuca bowiem</w:t>
      </w:r>
      <w:proofErr w:type="gramEnd"/>
      <w:r w:rsidRPr="00282AFB">
        <w:rPr>
          <w:rFonts w:ascii="Arial Narrow" w:hAnsi="Arial Narrow" w:cs="Arial"/>
          <w:sz w:val="24"/>
          <w:szCs w:val="24"/>
        </w:rPr>
        <w:t xml:space="preserve"> wykonawcom, ażeby wykonali swoje zobowiązanie niezgodnie z jego treścią, poprzez </w:t>
      </w:r>
      <w:r w:rsidRPr="00282AFB">
        <w:rPr>
          <w:rFonts w:ascii="Arial Narrow" w:hAnsi="Arial Narrow" w:cs="Arial"/>
          <w:sz w:val="24"/>
          <w:szCs w:val="24"/>
        </w:rPr>
        <w:lastRenderedPageBreak/>
        <w:t xml:space="preserve">nieustanne zmiany ceny w tracie wykonywania zamówienia w stosunku do ceny wskazanej w ofercie, co zagraża i narusza interesy przedsiębiorcy w sposób rażąco nieproporcjonalny do rodzaju zamówienia oraz </w:t>
      </w:r>
      <w:proofErr w:type="spellStart"/>
      <w:r w:rsidRPr="00282AFB">
        <w:rPr>
          <w:rFonts w:ascii="Arial Narrow" w:hAnsi="Arial Narrow" w:cs="Arial"/>
          <w:sz w:val="24"/>
          <w:szCs w:val="24"/>
        </w:rPr>
        <w:t>ryzyk</w:t>
      </w:r>
      <w:proofErr w:type="spellEnd"/>
      <w:r w:rsidRPr="00282AFB">
        <w:rPr>
          <w:rFonts w:ascii="Arial Narrow" w:hAnsi="Arial Narrow" w:cs="Arial"/>
          <w:sz w:val="24"/>
          <w:szCs w:val="24"/>
        </w:rPr>
        <w:t xml:space="preserve"> związanych z jego realizacją.</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W zakresie narzuconego przez NFZ kosztu rozliczania substancji czynnych- koszt ten jest nietransparentny w zakresie obliczenia i nieprzewidywalny dla wykonawcy. Nieznana jest częstotliwość jego publikacji, sposób jego obliczenia, a także powodowałby możliwość nieustannych żądań ze strony zamawiającego zmiany umowy. W takiej sytuacji utrudnione jest, o ile nie niemożliwe, wykonanie w sposób należyty umowy przez wykonawcę. Wykonywanie umowy polegałoby na nieustannych zmianach umowy, utrudniając organizację dostaw leków, co jest głównym celem umowy, nie wspominając o dobru pacjenta, które z przyczyn administracyjnych, może </w:t>
      </w:r>
      <w:proofErr w:type="gramStart"/>
      <w:r w:rsidRPr="00282AFB">
        <w:rPr>
          <w:rFonts w:ascii="Arial Narrow" w:hAnsi="Arial Narrow" w:cs="Arial"/>
          <w:sz w:val="24"/>
          <w:szCs w:val="24"/>
        </w:rPr>
        <w:t>zostać co</w:t>
      </w:r>
      <w:proofErr w:type="gramEnd"/>
      <w:r w:rsidRPr="00282AFB">
        <w:rPr>
          <w:rFonts w:ascii="Arial Narrow" w:hAnsi="Arial Narrow" w:cs="Arial"/>
          <w:sz w:val="24"/>
          <w:szCs w:val="24"/>
        </w:rPr>
        <w:t xml:space="preserve"> najmniej zaniedbane. </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Należy zacytować wyroki KIO, które potwierdzają niniejsze stanowisko:</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 xml:space="preserve">Wyrok KIO z 5 sierpnia 2019 r. (sygn. akt </w:t>
      </w:r>
      <w:proofErr w:type="gramStart"/>
      <w:r w:rsidRPr="00282AFB">
        <w:rPr>
          <w:rFonts w:ascii="Arial Narrow" w:hAnsi="Arial Narrow" w:cs="Arial"/>
          <w:sz w:val="24"/>
          <w:szCs w:val="24"/>
        </w:rPr>
        <w:t xml:space="preserve">KIO 1382/19) : „ </w:t>
      </w:r>
      <w:proofErr w:type="gramEnd"/>
      <w:r w:rsidRPr="00282AFB">
        <w:rPr>
          <w:rFonts w:ascii="Arial Narrow" w:hAnsi="Arial Narrow" w:cs="Arial"/>
          <w:sz w:val="24"/>
          <w:szCs w:val="24"/>
        </w:rPr>
        <w:t>W ocenie Izby wymóg zaoferowania ceny, której maksymalny limit ma być ustalony na podstawie zarządzenia Prezesa NFZ jest sprzeczny z zasadą uczciwej konkurencji w rozumieniu przepisów ustawy o ochronie konkurencji i konsumentów (</w:t>
      </w:r>
      <w:proofErr w:type="spellStart"/>
      <w:r w:rsidRPr="00282AFB">
        <w:rPr>
          <w:rFonts w:ascii="Arial Narrow" w:hAnsi="Arial Narrow" w:cs="Arial"/>
          <w:sz w:val="24"/>
          <w:szCs w:val="24"/>
        </w:rPr>
        <w:t>Dz.U</w:t>
      </w:r>
      <w:proofErr w:type="spellEnd"/>
      <w:r w:rsidRPr="00282AFB">
        <w:rPr>
          <w:rFonts w:ascii="Arial Narrow" w:hAnsi="Arial Narrow" w:cs="Arial"/>
          <w:sz w:val="24"/>
          <w:szCs w:val="24"/>
        </w:rPr>
        <w:t xml:space="preserve">. </w:t>
      </w:r>
      <w:proofErr w:type="gramStart"/>
      <w:r w:rsidRPr="00282AFB">
        <w:rPr>
          <w:rFonts w:ascii="Arial Narrow" w:hAnsi="Arial Narrow" w:cs="Arial"/>
          <w:sz w:val="24"/>
          <w:szCs w:val="24"/>
        </w:rPr>
        <w:t>z</w:t>
      </w:r>
      <w:proofErr w:type="gramEnd"/>
      <w:r w:rsidRPr="00282AFB">
        <w:rPr>
          <w:rFonts w:ascii="Arial Narrow" w:hAnsi="Arial Narrow" w:cs="Arial"/>
          <w:sz w:val="24"/>
          <w:szCs w:val="24"/>
        </w:rPr>
        <w:t xml:space="preserve"> 2019 r. poz. 369) oraz ustawy o zwalczaniu nieuczciwej konkurencji (</w:t>
      </w:r>
      <w:proofErr w:type="spellStart"/>
      <w:r w:rsidRPr="00282AFB">
        <w:rPr>
          <w:rFonts w:ascii="Arial Narrow" w:hAnsi="Arial Narrow" w:cs="Arial"/>
          <w:sz w:val="24"/>
          <w:szCs w:val="24"/>
        </w:rPr>
        <w:t>Dz.U</w:t>
      </w:r>
      <w:proofErr w:type="spellEnd"/>
      <w:r w:rsidRPr="00282AFB">
        <w:rPr>
          <w:rFonts w:ascii="Arial Narrow" w:hAnsi="Arial Narrow" w:cs="Arial"/>
          <w:sz w:val="24"/>
          <w:szCs w:val="24"/>
        </w:rPr>
        <w:t>. z 2019, poz</w:t>
      </w:r>
      <w:proofErr w:type="gramStart"/>
      <w:r w:rsidRPr="00282AFB">
        <w:rPr>
          <w:rFonts w:ascii="Arial Narrow" w:hAnsi="Arial Narrow" w:cs="Arial"/>
          <w:sz w:val="24"/>
          <w:szCs w:val="24"/>
        </w:rPr>
        <w:t>.1010).(...). Zgodnie</w:t>
      </w:r>
      <w:proofErr w:type="gramEnd"/>
      <w:r w:rsidRPr="00282AFB">
        <w:rPr>
          <w:rFonts w:ascii="Arial Narrow" w:hAnsi="Arial Narrow" w:cs="Arial"/>
          <w:sz w:val="24"/>
          <w:szCs w:val="24"/>
        </w:rPr>
        <w:t xml:space="preserve"> ze stanowiskiem prezentowanym w wyroku KIO (sygn. akt KIO/UZP 586/09 i 600/09) charakter postępowania o udzielenie zamówienia nie pozwala zamawiającemu na określanie cen za wykonanie przedmiotu zamówienia.(...)”.</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Należy wskazać, iż KIO wskazało także, iż postanowienie, gdzie „</w:t>
      </w:r>
      <w:r w:rsidRPr="00282AFB">
        <w:rPr>
          <w:rFonts w:ascii="Arial Narrow" w:hAnsi="Arial Narrow" w:cs="Arial"/>
          <w:i/>
          <w:iCs/>
          <w:sz w:val="24"/>
          <w:szCs w:val="24"/>
        </w:rPr>
        <w:t xml:space="preserve">Zamawiający narzuca maksymalną cenę, zgodnie z rozporządzeniem NFZ i </w:t>
      </w:r>
      <w:r w:rsidRPr="00282AFB">
        <w:rPr>
          <w:rFonts w:ascii="Arial Narrow" w:hAnsi="Arial Narrow" w:cs="Arial"/>
          <w:bCs/>
          <w:i/>
          <w:iCs/>
          <w:sz w:val="24"/>
          <w:szCs w:val="24"/>
        </w:rPr>
        <w:t xml:space="preserve">narzuca obniżenie ceny w trakcie wykonywania umowy </w:t>
      </w:r>
      <w:proofErr w:type="gramStart"/>
      <w:r w:rsidRPr="00282AFB">
        <w:rPr>
          <w:rFonts w:ascii="Arial Narrow" w:hAnsi="Arial Narrow" w:cs="Arial"/>
          <w:bCs/>
          <w:i/>
          <w:iCs/>
          <w:sz w:val="24"/>
          <w:szCs w:val="24"/>
        </w:rPr>
        <w:t>jest co</w:t>
      </w:r>
      <w:proofErr w:type="gramEnd"/>
      <w:r w:rsidRPr="00282AFB">
        <w:rPr>
          <w:rFonts w:ascii="Arial Narrow" w:hAnsi="Arial Narrow" w:cs="Arial"/>
          <w:bCs/>
          <w:i/>
          <w:iCs/>
          <w:sz w:val="24"/>
          <w:szCs w:val="24"/>
        </w:rPr>
        <w:t xml:space="preserve"> najmniej </w:t>
      </w:r>
      <w:proofErr w:type="spellStart"/>
      <w:r w:rsidRPr="00282AFB">
        <w:rPr>
          <w:rFonts w:ascii="Arial Narrow" w:hAnsi="Arial Narrow" w:cs="Arial"/>
          <w:bCs/>
          <w:i/>
          <w:iCs/>
          <w:sz w:val="24"/>
          <w:szCs w:val="24"/>
        </w:rPr>
        <w:t>abuzywne</w:t>
      </w:r>
      <w:proofErr w:type="spellEnd"/>
      <w:r w:rsidRPr="00282AFB">
        <w:rPr>
          <w:rFonts w:ascii="Arial Narrow" w:hAnsi="Arial Narrow" w:cs="Arial"/>
          <w:bCs/>
          <w:i/>
          <w:iCs/>
          <w:sz w:val="24"/>
          <w:szCs w:val="24"/>
        </w:rPr>
        <w:t>, godzące w zasady wynikające z art. 431 ustawy PZP i art. 354 § 1 KC</w:t>
      </w:r>
      <w:r w:rsidRPr="00282AFB">
        <w:rPr>
          <w:rFonts w:ascii="Arial Narrow" w:hAnsi="Arial Narrow" w:cs="Arial"/>
          <w:i/>
          <w:iCs/>
          <w:sz w:val="24"/>
          <w:szCs w:val="24"/>
        </w:rPr>
        <w:t xml:space="preserve">.” </w:t>
      </w:r>
      <w:r w:rsidRPr="00282AFB">
        <w:rPr>
          <w:rFonts w:ascii="Arial Narrow" w:hAnsi="Arial Narrow" w:cs="Arial"/>
          <w:sz w:val="24"/>
          <w:szCs w:val="24"/>
        </w:rPr>
        <w:t xml:space="preserve">(Wyrok KIO z dnia 8 listopada 2021 Sygn. akt KIO 3107/21). </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Na koniec należy wskazać, że postanowienie to jest sprzeczne z ustawą refundacyjną, która umożliwia wykonawcom oferowanie produktów w cenach określonych w decyzjach refundacyjnych i regułami Ustawy refundacyjnej (zgodnie z art. 9 to właśnie te ceny stanowią ceny maksymalne). Wykonawcy natomiast mają prawo zgodnie z tymi regułami je nabywać.</w:t>
      </w:r>
    </w:p>
    <w:p w:rsidR="00282AFB" w:rsidRPr="00282AFB" w:rsidRDefault="00282AFB" w:rsidP="00282AFB">
      <w:pPr>
        <w:spacing w:line="276" w:lineRule="auto"/>
        <w:jc w:val="both"/>
        <w:rPr>
          <w:rFonts w:ascii="Arial Narrow" w:hAnsi="Arial Narrow" w:cs="Arial"/>
          <w:sz w:val="24"/>
          <w:szCs w:val="24"/>
        </w:rPr>
      </w:pPr>
      <w:r w:rsidRPr="00282AFB">
        <w:rPr>
          <w:rFonts w:ascii="Arial Narrow" w:hAnsi="Arial Narrow" w:cs="Arial"/>
          <w:sz w:val="24"/>
          <w:szCs w:val="24"/>
        </w:rPr>
        <w:t>Postanowienie to będąc sprzeczne z prawem, powinno zostać usunięte z projektowanych postanowień umowy.</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 xml:space="preserve">ODPOWIEDŹ </w:t>
      </w:r>
    </w:p>
    <w:p w:rsidR="00282AFB" w:rsidRPr="00282AFB" w:rsidRDefault="00282AFB" w:rsidP="00282AFB">
      <w:pPr>
        <w:pStyle w:val="Nagwek7"/>
        <w:spacing w:before="0" w:after="0"/>
        <w:jc w:val="both"/>
        <w:rPr>
          <w:rFonts w:ascii="Arial Narrow" w:hAnsi="Arial Narrow" w:cs="Arial"/>
        </w:rPr>
      </w:pPr>
      <w:r w:rsidRPr="00282AFB">
        <w:rPr>
          <w:rFonts w:ascii="Arial Narrow" w:hAnsi="Arial Narrow" w:cs="Arial"/>
        </w:rPr>
        <w:t xml:space="preserve">Zamawiający nie wyraża zgody na wykreślenie w całości par. 8 ust. 4 projektowanych postanowień umownych. </w:t>
      </w:r>
    </w:p>
    <w:p w:rsidR="00282AFB" w:rsidRDefault="00282AFB" w:rsidP="00282AFB">
      <w:pPr>
        <w:pStyle w:val="Nagwek7"/>
        <w:spacing w:before="0"/>
        <w:jc w:val="both"/>
        <w:rPr>
          <w:rFonts w:ascii="Arial Narrow" w:hAnsi="Arial Narrow" w:cs="Arial"/>
        </w:rPr>
      </w:pPr>
      <w:r w:rsidRPr="00282AFB">
        <w:rPr>
          <w:rFonts w:ascii="Arial Narrow" w:hAnsi="Arial Narrow" w:cs="Arial"/>
        </w:rPr>
        <w:t xml:space="preserve">Źródłem finansowania produktów leczniczych kupowanych dla zabezpieczenia terapii pacjentów </w:t>
      </w:r>
      <w:r w:rsidRPr="00282AFB">
        <w:rPr>
          <w:rFonts w:ascii="Arial Narrow" w:hAnsi="Arial Narrow" w:cs="Arial"/>
        </w:rPr>
        <w:br/>
        <w:t xml:space="preserve">w Szpitalnym Programie Lekowym B.54 (Pozycje nr 1-4 Zadania nr 1) jest Narodowy Fundusz Zdrowia. Stąd brak jest możliwości finansowych dla Zamawiającego do pokrywania różnicy w cenie zakupu </w:t>
      </w:r>
      <w:r w:rsidRPr="00282AFB">
        <w:rPr>
          <w:rFonts w:ascii="Arial Narrow" w:hAnsi="Arial Narrow" w:cs="Arial"/>
        </w:rPr>
        <w:br/>
        <w:t>u Wykonawcy, a wysokości limitu finansowania określonego przez Ministerstwo Zdrowia do wypłaty przez NFZ.</w:t>
      </w:r>
      <w:r>
        <w:rPr>
          <w:rFonts w:ascii="Arial Narrow" w:hAnsi="Arial Narrow" w:cs="Arial"/>
        </w:rPr>
        <w:t xml:space="preserve"> </w:t>
      </w:r>
    </w:p>
    <w:p w:rsidR="00282AFB" w:rsidRPr="00282AFB" w:rsidRDefault="00282AFB" w:rsidP="00282AFB">
      <w:pPr>
        <w:pStyle w:val="Nagwek7"/>
        <w:spacing w:before="0"/>
        <w:jc w:val="both"/>
        <w:rPr>
          <w:rFonts w:ascii="Arial Narrow" w:hAnsi="Arial Narrow" w:cs="Arial"/>
        </w:rPr>
      </w:pPr>
      <w:r w:rsidRPr="00282AFB">
        <w:rPr>
          <w:rFonts w:ascii="Arial Narrow" w:hAnsi="Arial Narrow" w:cs="Arial"/>
        </w:rPr>
        <w:t>Ministerstwo Zdrowia regularnie (czyli w sposób przewidywalny i transparentny) publikuje na stronie internetowej https</w:t>
      </w:r>
      <w:proofErr w:type="gramStart"/>
      <w:r w:rsidRPr="00282AFB">
        <w:rPr>
          <w:rFonts w:ascii="Arial Narrow" w:hAnsi="Arial Narrow" w:cs="Arial"/>
        </w:rPr>
        <w:t>://www</w:t>
      </w:r>
      <w:proofErr w:type="gramEnd"/>
      <w:r w:rsidRPr="00282AFB">
        <w:rPr>
          <w:rFonts w:ascii="Arial Narrow" w:hAnsi="Arial Narrow" w:cs="Arial"/>
        </w:rPr>
        <w:t>.</w:t>
      </w:r>
      <w:proofErr w:type="gramStart"/>
      <w:r w:rsidRPr="00282AFB">
        <w:rPr>
          <w:rFonts w:ascii="Arial Narrow" w:hAnsi="Arial Narrow" w:cs="Arial"/>
        </w:rPr>
        <w:t>gov</w:t>
      </w:r>
      <w:proofErr w:type="gramEnd"/>
      <w:r w:rsidRPr="00282AFB">
        <w:rPr>
          <w:rFonts w:ascii="Arial Narrow" w:hAnsi="Arial Narrow" w:cs="Arial"/>
        </w:rPr>
        <w:t xml:space="preserve">.pl/web/zdrowie </w:t>
      </w:r>
      <w:proofErr w:type="gramStart"/>
      <w:r w:rsidRPr="00282AFB">
        <w:rPr>
          <w:rFonts w:ascii="Arial Narrow" w:hAnsi="Arial Narrow" w:cs="Arial"/>
        </w:rPr>
        <w:t>obwieszczenie w którym</w:t>
      </w:r>
      <w:proofErr w:type="gramEnd"/>
      <w:r w:rsidRPr="00282AFB">
        <w:rPr>
          <w:rFonts w:ascii="Arial Narrow" w:hAnsi="Arial Narrow" w:cs="Arial"/>
        </w:rPr>
        <w:t xml:space="preserve"> znajdują się informację na temat wysokości limitów, odpłatności wszystkich refundowanych leków. Natomiast instrumenty podziału ryzyka w systemie refundacji leków w Szpitalnych Programach Lekowych są kwestią negocjacji wytwórców leków z NFZ w ramach budżetu przeznaczonego na refundowanie ww. leków.</w:t>
      </w:r>
    </w:p>
    <w:p w:rsidR="00002010" w:rsidRDefault="00002010" w:rsidP="00282AFB">
      <w:pPr>
        <w:pStyle w:val="Nagwek7"/>
        <w:jc w:val="both"/>
        <w:rPr>
          <w:rFonts w:ascii="Arial Narrow" w:hAnsi="Arial Narrow" w:cs="Arial"/>
        </w:rPr>
      </w:pPr>
    </w:p>
    <w:p w:rsidR="00002010" w:rsidRDefault="00002010" w:rsidP="00282AFB">
      <w:pPr>
        <w:pStyle w:val="Nagwek7"/>
        <w:jc w:val="both"/>
        <w:rPr>
          <w:rFonts w:ascii="Arial Narrow" w:hAnsi="Arial Narrow" w:cs="Arial"/>
        </w:rPr>
      </w:pPr>
    </w:p>
    <w:p w:rsidR="00282AFB" w:rsidRPr="00282AFB" w:rsidRDefault="00282AFB" w:rsidP="00282AFB">
      <w:pPr>
        <w:pStyle w:val="Nagwek7"/>
        <w:jc w:val="both"/>
        <w:rPr>
          <w:rFonts w:ascii="Arial Narrow" w:hAnsi="Arial Narrow" w:cs="Arial"/>
          <w:u w:val="single"/>
        </w:rPr>
      </w:pPr>
      <w:r w:rsidRPr="00282AFB">
        <w:rPr>
          <w:rFonts w:ascii="Arial Narrow" w:hAnsi="Arial Narrow" w:cs="Arial"/>
        </w:rPr>
        <w:t>PYTANIE 6</w:t>
      </w:r>
    </w:p>
    <w:p w:rsidR="00282AFB" w:rsidRPr="00282AFB" w:rsidRDefault="00282AFB" w:rsidP="00282AFB">
      <w:pPr>
        <w:numPr>
          <w:ilvl w:val="0"/>
          <w:numId w:val="8"/>
        </w:numPr>
        <w:autoSpaceDN w:val="0"/>
        <w:spacing w:after="200" w:line="276" w:lineRule="auto"/>
        <w:ind w:left="360"/>
        <w:contextualSpacing/>
        <w:jc w:val="both"/>
        <w:rPr>
          <w:rFonts w:ascii="Arial Narrow" w:hAnsi="Arial Narrow" w:cs="Arial"/>
          <w:sz w:val="24"/>
          <w:szCs w:val="24"/>
        </w:rPr>
      </w:pPr>
      <w:r w:rsidRPr="00282AFB">
        <w:rPr>
          <w:rFonts w:ascii="Arial Narrow" w:hAnsi="Arial Narrow" w:cs="Arial"/>
          <w:sz w:val="24"/>
          <w:szCs w:val="24"/>
        </w:rPr>
        <w:t xml:space="preserve">W przypadku braku zgody na wykreślenie par. 8 ust.4 projektowanych postanowień umowy w całości, czy Zamawiający może doprecyzować czy przedmiotowe postanowienie umowne oznacza obowiązek dokonania sprzedaży produktów objętych przedmiotowy postępowanie w cenie zgodnej z opublikowanym przez NFZ kosztem rozliczenia wybranych substancji czynnych stosowanych w programach lekowych i chemioterapii? </w:t>
      </w:r>
    </w:p>
    <w:p w:rsidR="00282AFB" w:rsidRPr="00282AFB" w:rsidRDefault="00282AFB" w:rsidP="00282AFB">
      <w:pPr>
        <w:spacing w:after="200" w:line="276" w:lineRule="auto"/>
        <w:contextualSpacing/>
        <w:jc w:val="both"/>
        <w:rPr>
          <w:rFonts w:ascii="Arial Narrow" w:hAnsi="Arial Narrow" w:cs="Arial"/>
          <w:sz w:val="24"/>
          <w:szCs w:val="24"/>
        </w:rPr>
      </w:pPr>
      <w:r w:rsidRPr="00282AFB">
        <w:rPr>
          <w:rFonts w:ascii="Arial Narrow" w:hAnsi="Arial Narrow" w:cs="Arial"/>
          <w:sz w:val="24"/>
          <w:szCs w:val="24"/>
        </w:rPr>
        <w:t>Par. 8 ust. 4 projektowanych postanowień umowy jest niejasny i powoduje, iż nie jest możliwe złożenie oferty w przedmiotowym postępowaniu bez sprecyzowania przedmiotowych zapisów.</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 xml:space="preserve">ODPOWIEDŹ </w:t>
      </w:r>
    </w:p>
    <w:p w:rsidR="00282AFB" w:rsidRPr="00282AFB" w:rsidRDefault="00282AFB" w:rsidP="00282AFB">
      <w:pPr>
        <w:adjustRightInd w:val="0"/>
        <w:spacing w:line="276" w:lineRule="auto"/>
        <w:jc w:val="both"/>
        <w:rPr>
          <w:rFonts w:ascii="Arial Narrow" w:hAnsi="Arial Narrow" w:cs="Arial"/>
          <w:sz w:val="24"/>
          <w:szCs w:val="24"/>
        </w:rPr>
      </w:pPr>
      <w:r w:rsidRPr="00282AFB">
        <w:rPr>
          <w:rFonts w:ascii="Arial Narrow" w:hAnsi="Arial Narrow" w:cs="Arial"/>
          <w:sz w:val="24"/>
          <w:szCs w:val="24"/>
        </w:rPr>
        <w:t xml:space="preserve">Oferent w ramach postępowania przetargowego może zaproponować maksymalnie cenę sprzedaży leku </w:t>
      </w:r>
      <w:r w:rsidRPr="00282AFB">
        <w:rPr>
          <w:rFonts w:ascii="Arial Narrow" w:hAnsi="Arial Narrow" w:cs="Arial"/>
          <w:sz w:val="24"/>
          <w:szCs w:val="24"/>
          <w:u w:val="single"/>
        </w:rPr>
        <w:t>nie większą</w:t>
      </w:r>
      <w:r w:rsidRPr="00282AFB">
        <w:rPr>
          <w:rFonts w:ascii="Arial Narrow" w:hAnsi="Arial Narrow" w:cs="Arial"/>
          <w:sz w:val="24"/>
          <w:szCs w:val="24"/>
        </w:rPr>
        <w:t xml:space="preserve"> niż wysokość limitu finansowania wynikająca z aktualnego Załącznika do Obwieszczenia Ministra Zdrowia - Wykaz refundowanych leków, środków spożywczych specjalnego przeznaczenia żywieniowego oraz wyrobów medycznych. </w:t>
      </w:r>
      <w:proofErr w:type="spellStart"/>
      <w:r w:rsidRPr="00282AFB">
        <w:rPr>
          <w:rFonts w:ascii="Arial Narrow" w:hAnsi="Arial Narrow" w:cs="Arial"/>
          <w:sz w:val="24"/>
          <w:szCs w:val="24"/>
        </w:rPr>
        <w:t>Zamawiajacy</w:t>
      </w:r>
      <w:proofErr w:type="spellEnd"/>
      <w:r w:rsidRPr="00282AFB">
        <w:rPr>
          <w:rFonts w:ascii="Arial Narrow" w:hAnsi="Arial Narrow" w:cs="Arial"/>
          <w:sz w:val="24"/>
          <w:szCs w:val="24"/>
        </w:rPr>
        <w:t xml:space="preserve"> dopuszcza zmiany cen </w:t>
      </w:r>
      <w:proofErr w:type="gramStart"/>
      <w:r w:rsidRPr="00282AFB">
        <w:rPr>
          <w:rFonts w:ascii="Arial Narrow" w:hAnsi="Arial Narrow" w:cs="Arial"/>
          <w:sz w:val="24"/>
          <w:szCs w:val="24"/>
        </w:rPr>
        <w:t>wg   obowiązującego</w:t>
      </w:r>
      <w:proofErr w:type="gramEnd"/>
      <w:r w:rsidRPr="00282AFB">
        <w:rPr>
          <w:rFonts w:ascii="Arial Narrow" w:hAnsi="Arial Narrow" w:cs="Arial"/>
          <w:sz w:val="24"/>
          <w:szCs w:val="24"/>
        </w:rPr>
        <w:t xml:space="preserve">  Obwieszczenia Ministra Zdrowia  wg  § 13 projektu umowy. </w:t>
      </w:r>
    </w:p>
    <w:p w:rsidR="00282AFB" w:rsidRPr="00282AFB" w:rsidRDefault="00282AFB" w:rsidP="00282AFB">
      <w:pPr>
        <w:pStyle w:val="Nagwek7"/>
        <w:jc w:val="both"/>
        <w:rPr>
          <w:rFonts w:ascii="Arial Narrow" w:hAnsi="Arial Narrow" w:cs="Arial"/>
        </w:rPr>
      </w:pPr>
      <w:r w:rsidRPr="00282AFB">
        <w:rPr>
          <w:rFonts w:ascii="Arial Narrow" w:hAnsi="Arial Narrow" w:cs="Arial"/>
        </w:rPr>
        <w:t>PYTANIE 7</w:t>
      </w:r>
    </w:p>
    <w:p w:rsidR="00282AFB" w:rsidRPr="00282AFB" w:rsidRDefault="00282AFB" w:rsidP="00282AFB">
      <w:pPr>
        <w:numPr>
          <w:ilvl w:val="0"/>
          <w:numId w:val="8"/>
        </w:numPr>
        <w:autoSpaceDN w:val="0"/>
        <w:spacing w:after="200" w:line="276" w:lineRule="auto"/>
        <w:ind w:left="360"/>
        <w:contextualSpacing/>
        <w:jc w:val="both"/>
        <w:rPr>
          <w:rFonts w:ascii="Arial Narrow" w:hAnsi="Arial Narrow" w:cs="Arial"/>
          <w:sz w:val="24"/>
          <w:szCs w:val="24"/>
        </w:rPr>
      </w:pPr>
      <w:r w:rsidRPr="00282AFB">
        <w:rPr>
          <w:rFonts w:ascii="Arial Narrow" w:hAnsi="Arial Narrow" w:cs="Arial"/>
          <w:sz w:val="24"/>
          <w:szCs w:val="24"/>
        </w:rPr>
        <w:t xml:space="preserve">W przypadku braku zgody na wykreślenie par. 8 ust.4 projektowanych postanowień umowy w całości, Zamawiający może doprecyzować czy w przypadku zakwestionowania rozliczenia przez NFZ kosztów leczenia produktami objętymi przedmiotowym postępowaniem, niezależnie od przyczyny, Zamawiający żądać będzie korekty ceny produktów do ceny określonej przez NFZ w korespondencji z Zamawiającym, tak by zapewnić, iż NFZ dokona finansowania całości leczenia produktami?  </w:t>
      </w:r>
    </w:p>
    <w:p w:rsidR="00282AFB" w:rsidRPr="00282AFB" w:rsidRDefault="00282AFB" w:rsidP="00282AFB">
      <w:pPr>
        <w:spacing w:after="200" w:line="276" w:lineRule="auto"/>
        <w:jc w:val="both"/>
        <w:rPr>
          <w:rFonts w:ascii="Arial Narrow" w:hAnsi="Arial Narrow" w:cs="Arial"/>
          <w:sz w:val="24"/>
          <w:szCs w:val="24"/>
        </w:rPr>
      </w:pPr>
      <w:r w:rsidRPr="00282AFB">
        <w:rPr>
          <w:rFonts w:ascii="Arial Narrow" w:hAnsi="Arial Narrow" w:cs="Arial"/>
          <w:sz w:val="24"/>
          <w:szCs w:val="24"/>
        </w:rPr>
        <w:t>Par. 8 ust.4 projektowanych postanowień umowy jest niejasny i powoduje, iż nie jest możliwe złożenie oferty w przedmiotowym postępowaniu bez sprecyzowania przedmiotowych zapisów.</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 xml:space="preserve">ODPOWIEDŹ </w:t>
      </w:r>
    </w:p>
    <w:p w:rsidR="00282AFB" w:rsidRPr="00282AFB" w:rsidRDefault="00282AFB" w:rsidP="00282AFB">
      <w:pPr>
        <w:spacing w:after="360" w:line="276" w:lineRule="auto"/>
        <w:jc w:val="both"/>
        <w:rPr>
          <w:rFonts w:ascii="Arial Narrow" w:hAnsi="Arial Narrow" w:cs="Arial"/>
          <w:sz w:val="24"/>
          <w:szCs w:val="24"/>
          <w:shd w:val="clear" w:color="auto" w:fill="FFFFFF"/>
        </w:rPr>
      </w:pPr>
      <w:r w:rsidRPr="00282AFB">
        <w:rPr>
          <w:rFonts w:ascii="Arial Narrow" w:hAnsi="Arial Narrow" w:cs="Arial"/>
          <w:sz w:val="24"/>
          <w:szCs w:val="24"/>
        </w:rPr>
        <w:t xml:space="preserve">Jedyna przyczyną zwrócenia się do Wykonawcy z prośbą o wystawienie korekty cenowej może być zmiana wysokości limitu finansowania wynikająca z Obwieszczenia Ministra Zdrowia, w sprawie wykazu refundowanych leków, środków spożywczych specjalnego przeznaczenia żywieniowego oraz wyrobów medycznych, publikowana </w:t>
      </w:r>
      <w:proofErr w:type="gramStart"/>
      <w:r w:rsidRPr="00282AFB">
        <w:rPr>
          <w:rFonts w:ascii="Arial Narrow" w:hAnsi="Arial Narrow" w:cs="Arial"/>
          <w:sz w:val="24"/>
          <w:szCs w:val="24"/>
        </w:rPr>
        <w:t>regularnie co</w:t>
      </w:r>
      <w:proofErr w:type="gramEnd"/>
      <w:r w:rsidRPr="00282AFB">
        <w:rPr>
          <w:rFonts w:ascii="Arial Narrow" w:hAnsi="Arial Narrow" w:cs="Arial"/>
          <w:sz w:val="24"/>
          <w:szCs w:val="24"/>
        </w:rPr>
        <w:t xml:space="preserve"> 2 miesiące lub postępowanie reklamacyjne w przypadku braku dostarczonego towaru, a wystawienia faktury lub nieprawidłowych warunków transportu leków. Zamawiający zwraca uwagę Wykonawcy, że w §13 zostały określone przesłanki </w:t>
      </w:r>
      <w:proofErr w:type="gramStart"/>
      <w:r w:rsidRPr="00282AFB">
        <w:rPr>
          <w:rFonts w:ascii="Arial Narrow" w:hAnsi="Arial Narrow" w:cs="Arial"/>
          <w:sz w:val="24"/>
          <w:szCs w:val="24"/>
        </w:rPr>
        <w:t>zmiany  cen</w:t>
      </w:r>
      <w:proofErr w:type="gramEnd"/>
      <w:r w:rsidRPr="00282AFB">
        <w:rPr>
          <w:rFonts w:ascii="Arial Narrow" w:hAnsi="Arial Narrow" w:cs="Arial"/>
          <w:sz w:val="24"/>
          <w:szCs w:val="24"/>
        </w:rPr>
        <w:t xml:space="preserve"> , które  wynikają z  mocy  przepisów i  </w:t>
      </w:r>
      <w:proofErr w:type="spellStart"/>
      <w:r w:rsidRPr="00282AFB">
        <w:rPr>
          <w:rFonts w:ascii="Arial Narrow" w:hAnsi="Arial Narrow" w:cs="Arial"/>
          <w:sz w:val="24"/>
          <w:szCs w:val="24"/>
        </w:rPr>
        <w:t>obwieszczeń</w:t>
      </w:r>
      <w:proofErr w:type="spellEnd"/>
      <w:r w:rsidRPr="00282AFB">
        <w:rPr>
          <w:rFonts w:ascii="Arial Narrow" w:hAnsi="Arial Narrow" w:cs="Arial"/>
          <w:sz w:val="24"/>
          <w:szCs w:val="24"/>
        </w:rPr>
        <w:t xml:space="preserve">  Ministra Zdrowia i nie są zależne od Zamawiającego  </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PYTANIE 8</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Do §1 ust. 2 wzoru umowy: Wnosimy o zmianę zapisu w §1 ust. 2 umowy poprzez zwiększenie minimalnego zakresu zrealizowania umowy do wartości minimum 70%. Wskazujemy, że wskazany próg realizacji minimum 0,5%, wypacza ekonomiczny sens zawarcia umowy oraz jest niezgodny z przepisami ustawy z dnia 11 września 2019 r. - Prawo zamówień publicznych (</w:t>
      </w:r>
      <w:proofErr w:type="spellStart"/>
      <w:r w:rsidRPr="00282AFB">
        <w:rPr>
          <w:rFonts w:ascii="Arial Narrow" w:hAnsi="Arial Narrow" w:cs="Arial"/>
          <w:sz w:val="24"/>
          <w:szCs w:val="24"/>
        </w:rPr>
        <w:t>Dz.U</w:t>
      </w:r>
      <w:proofErr w:type="spellEnd"/>
      <w:r w:rsidRPr="00282AFB">
        <w:rPr>
          <w:rFonts w:ascii="Arial Narrow" w:hAnsi="Arial Narrow" w:cs="Arial"/>
          <w:sz w:val="24"/>
          <w:szCs w:val="24"/>
        </w:rPr>
        <w:t xml:space="preserve">. z 2019 r., poz. 2019 ze </w:t>
      </w:r>
      <w:proofErr w:type="gramStart"/>
      <w:r w:rsidRPr="00282AFB">
        <w:rPr>
          <w:rFonts w:ascii="Arial Narrow" w:hAnsi="Arial Narrow" w:cs="Arial"/>
          <w:sz w:val="24"/>
          <w:szCs w:val="24"/>
        </w:rPr>
        <w:t>zm.) ponieważ</w:t>
      </w:r>
      <w:proofErr w:type="gramEnd"/>
      <w:r w:rsidRPr="00282AFB">
        <w:rPr>
          <w:rFonts w:ascii="Arial Narrow" w:hAnsi="Arial Narrow" w:cs="Arial"/>
          <w:sz w:val="24"/>
          <w:szCs w:val="24"/>
        </w:rPr>
        <w:t xml:space="preserve"> może doprowadzić do istotnej zmiany umowy i jej charakteru, co stoi w sprzeczności z zapisami art. 454 ust.1, ust.2 pkt 1) i 3) oraz art.455 ust.1 pkt 1) ww. ustawy. </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 xml:space="preserve">ODPOWIEDŹ </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Patrz odpowiedz na pytanie nr 4</w:t>
      </w:r>
      <w:r>
        <w:rPr>
          <w:rFonts w:ascii="Arial Narrow" w:hAnsi="Arial Narrow" w:cs="Arial"/>
          <w:sz w:val="24"/>
          <w:szCs w:val="24"/>
        </w:rPr>
        <w:t>.</w:t>
      </w:r>
    </w:p>
    <w:p w:rsidR="00282AFB" w:rsidRPr="00282AFB" w:rsidRDefault="00282AFB" w:rsidP="00282AFB">
      <w:pPr>
        <w:ind w:left="2124" w:firstLine="708"/>
        <w:jc w:val="both"/>
        <w:rPr>
          <w:rFonts w:ascii="Arial Narrow" w:hAnsi="Arial Narrow" w:cs="Arial"/>
          <w:sz w:val="24"/>
          <w:szCs w:val="24"/>
        </w:rPr>
      </w:pP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PYTANIE 9</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 xml:space="preserve">2. Do § 9 ust. 3 oraz ust. 4 wzoru umowy. Prosimy o dodanie słów zgodnych z przesłanką wynikającą z treści art. 552 k.c.: "... </w:t>
      </w:r>
      <w:proofErr w:type="gramStart"/>
      <w:r w:rsidRPr="00282AFB">
        <w:rPr>
          <w:rFonts w:ascii="Arial Narrow" w:hAnsi="Arial Narrow" w:cs="Arial"/>
          <w:sz w:val="24"/>
          <w:szCs w:val="24"/>
        </w:rPr>
        <w:t>z</w:t>
      </w:r>
      <w:proofErr w:type="gramEnd"/>
      <w:r w:rsidRPr="00282AFB">
        <w:rPr>
          <w:rFonts w:ascii="Arial Narrow" w:hAnsi="Arial Narrow" w:cs="Arial"/>
          <w:sz w:val="24"/>
          <w:szCs w:val="24"/>
        </w:rPr>
        <w:t xml:space="preserve"> wyłączeniem powołania się przez Dostawcę na okoliczności, które zgodnie z przepisami prawa powszechnie obowiązującego uprawniają Sprzedającego do odmowy dostarczenia towaru.”.</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 xml:space="preserve">ODPOWIEDŹ </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Zamawiający podtrzymuje zapisy projektu umowy w tym zakresie.</w:t>
      </w:r>
    </w:p>
    <w:p w:rsidR="00282AFB" w:rsidRPr="00282AFB" w:rsidRDefault="00282AFB" w:rsidP="00282AFB">
      <w:pPr>
        <w:ind w:left="2124" w:firstLine="708"/>
        <w:jc w:val="both"/>
        <w:rPr>
          <w:rFonts w:ascii="Arial Narrow" w:hAnsi="Arial Narrow" w:cs="Arial"/>
          <w:sz w:val="24"/>
          <w:szCs w:val="24"/>
        </w:rPr>
      </w:pP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PYTANIE 10</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 xml:space="preserve">3. Do §11 ust. 4 lit. a) oraz b) wzoru umowy: Czy Zamawiający wyrazi zgodę na dostawę równoważników również w innych niż wymienione przypadkach czasowej niedostępności przedmiotu umowy na rynku? </w:t>
      </w:r>
    </w:p>
    <w:p w:rsidR="00282AFB" w:rsidRPr="00282AFB" w:rsidRDefault="00282AFB" w:rsidP="00282AFB">
      <w:pPr>
        <w:spacing w:line="276" w:lineRule="auto"/>
        <w:jc w:val="both"/>
        <w:rPr>
          <w:rFonts w:ascii="Arial Narrow" w:hAnsi="Arial Narrow" w:cs="Arial"/>
          <w:b/>
          <w:sz w:val="24"/>
          <w:szCs w:val="24"/>
          <w:u w:val="single"/>
        </w:rPr>
      </w:pPr>
      <w:r w:rsidRPr="00282AFB">
        <w:rPr>
          <w:rFonts w:ascii="Arial Narrow" w:hAnsi="Arial Narrow" w:cs="Arial"/>
          <w:b/>
          <w:sz w:val="24"/>
          <w:szCs w:val="24"/>
          <w:u w:val="single"/>
        </w:rPr>
        <w:t xml:space="preserve">ODPOWIEDŹ </w:t>
      </w: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 xml:space="preserve">Dopuszczamy jeśli jest na liście W aktualnym obwieszczeniu Ministra Zdrowia oraz posiada oraz posiada wskazanie do zastosowania w </w:t>
      </w:r>
      <w:proofErr w:type="gramStart"/>
      <w:r w:rsidRPr="00282AFB">
        <w:rPr>
          <w:rFonts w:ascii="Arial Narrow" w:hAnsi="Arial Narrow" w:cs="Arial"/>
          <w:sz w:val="24"/>
          <w:szCs w:val="24"/>
        </w:rPr>
        <w:t xml:space="preserve">określonym ) </w:t>
      </w:r>
      <w:proofErr w:type="gramEnd"/>
      <w:r w:rsidRPr="00282AFB">
        <w:rPr>
          <w:rFonts w:ascii="Arial Narrow" w:hAnsi="Arial Narrow" w:cs="Arial"/>
          <w:sz w:val="24"/>
          <w:szCs w:val="24"/>
        </w:rPr>
        <w:t xml:space="preserve">takim samym) programie lekowym  </w:t>
      </w:r>
    </w:p>
    <w:p w:rsidR="00282AFB" w:rsidRPr="00282AFB" w:rsidRDefault="00282AFB" w:rsidP="00282AFB">
      <w:pPr>
        <w:ind w:left="2124" w:firstLine="708"/>
        <w:jc w:val="both"/>
        <w:rPr>
          <w:rFonts w:ascii="Arial Narrow" w:hAnsi="Arial Narrow" w:cs="Arial"/>
          <w:sz w:val="24"/>
          <w:szCs w:val="24"/>
        </w:rPr>
      </w:pPr>
    </w:p>
    <w:p w:rsidR="00282AFB" w:rsidRPr="00282AFB" w:rsidRDefault="00282AFB" w:rsidP="00282AFB">
      <w:pPr>
        <w:jc w:val="both"/>
        <w:rPr>
          <w:rFonts w:ascii="Arial Narrow" w:hAnsi="Arial Narrow" w:cs="Arial"/>
          <w:sz w:val="24"/>
          <w:szCs w:val="24"/>
        </w:rPr>
      </w:pPr>
      <w:r w:rsidRPr="00282AFB">
        <w:rPr>
          <w:rFonts w:ascii="Arial Narrow" w:hAnsi="Arial Narrow" w:cs="Arial"/>
          <w:sz w:val="24"/>
          <w:szCs w:val="24"/>
        </w:rPr>
        <w:t>PYTANIE 11</w:t>
      </w:r>
    </w:p>
    <w:p w:rsidR="00002010" w:rsidRDefault="00282AFB" w:rsidP="00282AFB">
      <w:pPr>
        <w:jc w:val="both"/>
        <w:rPr>
          <w:rFonts w:ascii="Arial Narrow" w:hAnsi="Arial Narrow" w:cs="Arial"/>
          <w:sz w:val="24"/>
          <w:szCs w:val="24"/>
        </w:rPr>
      </w:pPr>
      <w:r w:rsidRPr="00282AFB">
        <w:rPr>
          <w:rFonts w:ascii="Arial Narrow" w:hAnsi="Arial Narrow" w:cs="Arial"/>
          <w:sz w:val="24"/>
          <w:szCs w:val="24"/>
        </w:rPr>
        <w:t xml:space="preserve">4. Do §11 ust. 4 lit. d) wzoru umowy: Prosimy o modyfikację treści §11 ust. 4 lit. d), poprzez skonkretyzowanie granicznych wartości dla poszczególnych pozycji asortymentowych, jakie Zamawiający zamierza zrealizować, np. poprzez podanie, że zmiany ilości produktów określonych w formularzu asortymentowo – cenowym mogą ulec zmniejszeniu lub zwiększeniu w granicach +/- 20%, przy czym przez takie sformułowanie Zamawiający będzie rozumiał możliwość zamówienia o 20% mniejszych lub o 20% większych ilości, każdego z zamówionych asortymentów. Aktualna treść §11 ust. 4 lit. d) wzoru umowy jest na tyle ogólna i nieprecyzyjna, że na jej podstawie wykonawcy nie są w stanie określić faktycznej wielkości przedmiotu zamówienia w zakresie jego poszczególnych pozycji asortymentowych, a tym samym nie są w stanie dokonać prawidłowej kalkulacji cen na potrzeby składanej oferty. Po pierwsze, wyjaśnić należy, że na podstawie art. 433 pkt 4 w zw. art. 99 ust. 1 ustawy z dnia 11 września 2019 r. Prawo zamówień publicznych (PZP) powyższy zapis należy </w:t>
      </w:r>
      <w:proofErr w:type="gramStart"/>
      <w:r w:rsidRPr="00282AFB">
        <w:rPr>
          <w:rFonts w:ascii="Arial Narrow" w:hAnsi="Arial Narrow" w:cs="Arial"/>
          <w:sz w:val="24"/>
          <w:szCs w:val="24"/>
        </w:rPr>
        <w:t>uznać jako</w:t>
      </w:r>
      <w:proofErr w:type="gramEnd"/>
      <w:r w:rsidRPr="00282AFB">
        <w:rPr>
          <w:rFonts w:ascii="Arial Narrow" w:hAnsi="Arial Narrow" w:cs="Arial"/>
          <w:sz w:val="24"/>
          <w:szCs w:val="24"/>
        </w:rPr>
        <w:t xml:space="preserve"> postanowienie </w:t>
      </w:r>
      <w:proofErr w:type="spellStart"/>
      <w:r w:rsidRPr="00282AFB">
        <w:rPr>
          <w:rFonts w:ascii="Arial Narrow" w:hAnsi="Arial Narrow" w:cs="Arial"/>
          <w:sz w:val="24"/>
          <w:szCs w:val="24"/>
        </w:rPr>
        <w:t>abuzywne</w:t>
      </w:r>
      <w:proofErr w:type="spellEnd"/>
      <w:r w:rsidRPr="00282AFB">
        <w:rPr>
          <w:rFonts w:ascii="Arial Narrow" w:hAnsi="Arial Narrow" w:cs="Arial"/>
          <w:sz w:val="24"/>
          <w:szCs w:val="24"/>
        </w:rPr>
        <w:t xml:space="preserve">, w sposób rażący naruszające równowagę stron i dając Zamawiającemu uprawnienie do jednostronnego kształtowania zasad realizacji zamówienia, w szczególności poprzez każdorazowe dowolne ograniczenia wielkości zamówienia w zakresie poszczególnych pozycji asortymentowych. </w:t>
      </w:r>
      <w:proofErr w:type="gramStart"/>
      <w:r w:rsidRPr="00282AFB">
        <w:rPr>
          <w:rFonts w:ascii="Arial Narrow" w:hAnsi="Arial Narrow" w:cs="Arial"/>
          <w:sz w:val="24"/>
          <w:szCs w:val="24"/>
        </w:rPr>
        <w:t>Skoro bowiem</w:t>
      </w:r>
      <w:proofErr w:type="gramEnd"/>
      <w:r w:rsidRPr="00282AFB">
        <w:rPr>
          <w:rFonts w:ascii="Arial Narrow" w:hAnsi="Arial Narrow" w:cs="Arial"/>
          <w:sz w:val="24"/>
          <w:szCs w:val="24"/>
        </w:rPr>
        <w:t xml:space="preserve">, treść przywołanego art. 433 pkt 4 mówi wprost, że „projektowane postanowienia umowy nie mogą przewidywać możliwości ograniczenia zakresu zamówienia przez Zamawiającego bez wskazania minimalnej wartości lub wielkości świadczenia stron”, to Zamawiający jest zobowiązany do określenia tych minimalnych wartość w sporządzonym przez siebie opisie przedmiotu zamówienia. Po drugie, zamawiający przyznając sobie uprawnienie do zamawiania ilości większych niż określone w opisie przedmiotu zamówienia, a następnie w umowie przetargowej, bez względu na zastosowane nazewnictwo, zastrzega sobie de facto prawo opcji. Zgodnie z regulacją art. 441 ust. 1 oraz ust. 2 PZP, aby skutecznie zastrzec prawo opcji, Zamawiający bezwzględnie zobowiązany jest opisać je w postaci zrozumiałych, precyzyjnych i jednoznacznych postanowień, a tym samym spełnić łącznie trzy wskazane przez ustawodawcę przesłanki: określić rodzaj i maksymalną wielkość opcji oraz określić okoliczności skorzystania z niej, a przy tym nie może za pomocą opcji doprowadzić do modyfikacji ogólnego charakteru umowy. Spośród wyżej wymienionych warunków, Zamawiający szczególnie zaniedbał obowiązek ustalenia górnej granicy wprowadzonego prawa opcji, pozostawiając w tym zakresie sobie (i tylko sobie) zupełną dowolność. </w:t>
      </w:r>
      <w:proofErr w:type="gramStart"/>
      <w:r w:rsidRPr="00282AFB">
        <w:rPr>
          <w:rFonts w:ascii="Arial Narrow" w:hAnsi="Arial Narrow" w:cs="Arial"/>
          <w:sz w:val="24"/>
          <w:szCs w:val="24"/>
        </w:rPr>
        <w:t>Biorąc więc</w:t>
      </w:r>
      <w:proofErr w:type="gramEnd"/>
      <w:r w:rsidRPr="00282AFB">
        <w:rPr>
          <w:rFonts w:ascii="Arial Narrow" w:hAnsi="Arial Narrow" w:cs="Arial"/>
          <w:sz w:val="24"/>
          <w:szCs w:val="24"/>
        </w:rPr>
        <w:t xml:space="preserve"> pod uwagę dosadne brzmienie ust. 2 (art. 441 PZP), nawet jeśli Zamawiający, w trakcie realizacji umowy przetargowej, podejmie próbę skorzystania z tak dalece niedookreślonego i nieprawidłowo skonstruowanego prawa </w:t>
      </w:r>
    </w:p>
    <w:p w:rsidR="00282AFB" w:rsidRPr="00282AFB" w:rsidRDefault="00282AFB" w:rsidP="00282AFB">
      <w:pPr>
        <w:jc w:val="both"/>
        <w:rPr>
          <w:rFonts w:ascii="Arial Narrow" w:hAnsi="Arial Narrow" w:cs="Arial"/>
          <w:sz w:val="24"/>
          <w:szCs w:val="24"/>
        </w:rPr>
      </w:pPr>
      <w:proofErr w:type="gramStart"/>
      <w:r w:rsidRPr="00282AFB">
        <w:rPr>
          <w:rFonts w:ascii="Arial Narrow" w:hAnsi="Arial Narrow" w:cs="Arial"/>
          <w:sz w:val="24"/>
          <w:szCs w:val="24"/>
        </w:rPr>
        <w:t>opcji</w:t>
      </w:r>
      <w:proofErr w:type="gramEnd"/>
      <w:r w:rsidRPr="00282AFB">
        <w:rPr>
          <w:rFonts w:ascii="Arial Narrow" w:hAnsi="Arial Narrow" w:cs="Arial"/>
          <w:sz w:val="24"/>
          <w:szCs w:val="24"/>
        </w:rPr>
        <w:t>, to taka czynność, jako dokonana z naruszeniem art. 441 ust. 1 podlegała będzie unieważnieniu, a Wykonawca nie będzie miał żadnego obowiązku zrealizowania jej.</w:t>
      </w:r>
    </w:p>
    <w:p w:rsidR="00002010" w:rsidRDefault="00002010" w:rsidP="00282AFB">
      <w:pPr>
        <w:jc w:val="both"/>
        <w:rPr>
          <w:rFonts w:ascii="Arial Narrow" w:hAnsi="Arial Narrow" w:cs="Arial"/>
          <w:b/>
          <w:sz w:val="24"/>
          <w:szCs w:val="24"/>
        </w:rPr>
      </w:pPr>
    </w:p>
    <w:p w:rsidR="00282AFB" w:rsidRPr="00002010" w:rsidRDefault="00282AFB" w:rsidP="00282AFB">
      <w:pPr>
        <w:jc w:val="both"/>
        <w:rPr>
          <w:rFonts w:ascii="Arial Narrow" w:hAnsi="Arial Narrow" w:cs="Arial"/>
          <w:b/>
          <w:sz w:val="24"/>
          <w:szCs w:val="24"/>
        </w:rPr>
      </w:pPr>
      <w:r w:rsidRPr="00002010">
        <w:rPr>
          <w:rFonts w:ascii="Arial Narrow" w:hAnsi="Arial Narrow" w:cs="Arial"/>
          <w:b/>
          <w:sz w:val="24"/>
          <w:szCs w:val="24"/>
        </w:rPr>
        <w:t>ODPOWIED</w:t>
      </w:r>
      <w:r w:rsidR="00002010" w:rsidRPr="00002010">
        <w:rPr>
          <w:rFonts w:ascii="Arial Narrow" w:hAnsi="Arial Narrow" w:cs="Arial"/>
          <w:b/>
          <w:sz w:val="24"/>
          <w:szCs w:val="24"/>
        </w:rPr>
        <w:t>Ź</w:t>
      </w:r>
    </w:p>
    <w:p w:rsidR="00282AFB" w:rsidRPr="00282AFB" w:rsidRDefault="00282AFB" w:rsidP="00282AFB">
      <w:pPr>
        <w:jc w:val="both"/>
        <w:rPr>
          <w:rFonts w:ascii="Arial Narrow" w:hAnsi="Arial Narrow" w:cs="Arial"/>
          <w:sz w:val="24"/>
          <w:szCs w:val="24"/>
        </w:rPr>
      </w:pPr>
      <w:proofErr w:type="gramStart"/>
      <w:r w:rsidRPr="00282AFB">
        <w:rPr>
          <w:rFonts w:ascii="Arial Narrow" w:hAnsi="Arial Narrow" w:cs="Arial"/>
          <w:sz w:val="24"/>
          <w:szCs w:val="24"/>
        </w:rPr>
        <w:t>Zamawiający  podtrzymuje</w:t>
      </w:r>
      <w:proofErr w:type="gramEnd"/>
      <w:r w:rsidRPr="00282AFB">
        <w:rPr>
          <w:rFonts w:ascii="Arial Narrow" w:hAnsi="Arial Narrow" w:cs="Arial"/>
          <w:sz w:val="24"/>
          <w:szCs w:val="24"/>
        </w:rPr>
        <w:t xml:space="preserve"> zapisy  projektu umowy gdyż w tym zakresie w  programach  lekowych  nie jest możliwe przewidzenie w dokładnej wartości i ilości potrzebnych produktów </w:t>
      </w:r>
      <w:r w:rsidRPr="00282AFB">
        <w:rPr>
          <w:rFonts w:ascii="Arial Narrow" w:hAnsi="Arial Narrow" w:cs="Arial"/>
          <w:sz w:val="24"/>
          <w:szCs w:val="24"/>
        </w:rPr>
        <w:t>wynikających</w:t>
      </w:r>
      <w:r w:rsidRPr="00282AFB">
        <w:rPr>
          <w:rFonts w:ascii="Arial Narrow" w:hAnsi="Arial Narrow" w:cs="Arial"/>
          <w:sz w:val="24"/>
          <w:szCs w:val="24"/>
        </w:rPr>
        <w:t xml:space="preserve"> </w:t>
      </w:r>
      <w:r>
        <w:rPr>
          <w:rFonts w:ascii="Arial Narrow" w:hAnsi="Arial Narrow" w:cs="Arial"/>
          <w:sz w:val="24"/>
          <w:szCs w:val="24"/>
        </w:rPr>
        <w:t xml:space="preserve">                            z</w:t>
      </w:r>
      <w:r w:rsidRPr="00282AFB">
        <w:rPr>
          <w:rFonts w:ascii="Arial Narrow" w:hAnsi="Arial Narrow" w:cs="Arial"/>
          <w:sz w:val="24"/>
          <w:szCs w:val="24"/>
        </w:rPr>
        <w:t xml:space="preserve"> indywidualnych potrzeb pacjenta  i ilości  zakwalifikowanych pacjentów</w:t>
      </w:r>
    </w:p>
    <w:p w:rsidR="00002010" w:rsidRDefault="00002010" w:rsidP="00002010">
      <w:pPr>
        <w:pStyle w:val="Tekstpodstawowy"/>
        <w:spacing w:before="120" w:after="480"/>
        <w:ind w:left="3119" w:firstLine="425"/>
        <w:jc w:val="center"/>
        <w:rPr>
          <w:rFonts w:ascii="Arial" w:hAnsi="Arial" w:cs="Arial"/>
          <w:bCs/>
          <w:sz w:val="24"/>
          <w:szCs w:val="24"/>
          <w:lang w:eastAsia="ar-SA"/>
        </w:rPr>
      </w:pPr>
    </w:p>
    <w:p w:rsidR="006D4AB3" w:rsidRPr="00002010" w:rsidRDefault="006D4AB3" w:rsidP="00002010">
      <w:pPr>
        <w:pStyle w:val="Tekstpodstawowy"/>
        <w:spacing w:before="120" w:after="480"/>
        <w:ind w:left="3119" w:firstLine="425"/>
        <w:jc w:val="center"/>
        <w:rPr>
          <w:rFonts w:ascii="Arial" w:hAnsi="Arial" w:cs="Arial"/>
          <w:i/>
          <w:sz w:val="24"/>
          <w:szCs w:val="24"/>
        </w:rPr>
      </w:pPr>
      <w:bookmarkStart w:id="0" w:name="_GoBack"/>
      <w:r w:rsidRPr="00002010">
        <w:rPr>
          <w:rFonts w:ascii="Arial" w:hAnsi="Arial" w:cs="Arial"/>
          <w:i/>
          <w:sz w:val="24"/>
          <w:szCs w:val="24"/>
        </w:rPr>
        <w:t>Zamawiający</w:t>
      </w:r>
    </w:p>
    <w:bookmarkEnd w:id="0"/>
    <w:p w:rsidR="00002010" w:rsidRDefault="00002010" w:rsidP="00002010">
      <w:pPr>
        <w:pStyle w:val="Tekstpodstawowy"/>
        <w:spacing w:before="120" w:after="480"/>
        <w:rPr>
          <w:rFonts w:ascii="Arial" w:hAnsi="Arial" w:cs="Arial"/>
          <w:sz w:val="24"/>
          <w:szCs w:val="24"/>
        </w:rPr>
      </w:pPr>
    </w:p>
    <w:p w:rsidR="00002010" w:rsidRDefault="00002010" w:rsidP="00002010">
      <w:pPr>
        <w:pStyle w:val="Tekstpodstawowy"/>
        <w:spacing w:before="120" w:after="480"/>
        <w:rPr>
          <w:rFonts w:ascii="Arial" w:hAnsi="Arial" w:cs="Arial"/>
          <w:sz w:val="24"/>
          <w:szCs w:val="24"/>
        </w:rPr>
      </w:pPr>
    </w:p>
    <w:p w:rsidR="00002010" w:rsidRDefault="00002010" w:rsidP="00002010">
      <w:pPr>
        <w:pStyle w:val="Tekstpodstawowy"/>
        <w:spacing w:before="120" w:after="480"/>
        <w:rPr>
          <w:rFonts w:ascii="Arial" w:hAnsi="Arial" w:cs="Arial"/>
          <w:sz w:val="24"/>
          <w:szCs w:val="24"/>
        </w:rPr>
      </w:pPr>
    </w:p>
    <w:p w:rsidR="00002010" w:rsidRDefault="00002010" w:rsidP="00002010">
      <w:pPr>
        <w:pStyle w:val="Tekstpodstawowy"/>
        <w:spacing w:before="120" w:after="480"/>
        <w:rPr>
          <w:rFonts w:ascii="Arial" w:hAnsi="Arial" w:cs="Arial"/>
          <w:sz w:val="24"/>
          <w:szCs w:val="24"/>
        </w:rPr>
      </w:pPr>
    </w:p>
    <w:p w:rsidR="00002010" w:rsidRDefault="00002010" w:rsidP="00002010">
      <w:pPr>
        <w:pStyle w:val="Tekstpodstawowy"/>
        <w:spacing w:before="120" w:after="480"/>
        <w:rPr>
          <w:rFonts w:ascii="Arial" w:hAnsi="Arial" w:cs="Arial"/>
          <w:sz w:val="24"/>
          <w:szCs w:val="24"/>
        </w:rPr>
      </w:pPr>
    </w:p>
    <w:p w:rsidR="00002010" w:rsidRDefault="00002010" w:rsidP="00002010">
      <w:pPr>
        <w:pStyle w:val="Tekstpodstawowy"/>
        <w:spacing w:before="120" w:after="480"/>
        <w:rPr>
          <w:rFonts w:ascii="Arial" w:hAnsi="Arial" w:cs="Arial"/>
          <w:sz w:val="24"/>
          <w:szCs w:val="24"/>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p>
    <w:p w:rsidR="00002010" w:rsidRDefault="00002010" w:rsidP="00002010">
      <w:pPr>
        <w:rPr>
          <w:rFonts w:ascii="Arial Narrow" w:hAnsi="Arial Narrow" w:cs="Arial"/>
          <w:szCs w:val="22"/>
        </w:rPr>
      </w:pPr>
      <w:r>
        <w:rPr>
          <w:rFonts w:ascii="Arial Narrow" w:hAnsi="Arial Narrow" w:cs="Arial"/>
          <w:szCs w:val="22"/>
        </w:rPr>
        <w:t>Wykonano w 2</w:t>
      </w:r>
      <w:r>
        <w:rPr>
          <w:rFonts w:ascii="Arial Narrow" w:hAnsi="Arial Narrow" w:cs="Arial"/>
          <w:szCs w:val="22"/>
        </w:rPr>
        <w:t xml:space="preserve"> egz. na </w:t>
      </w:r>
      <w:r>
        <w:rPr>
          <w:rFonts w:ascii="Arial Narrow" w:hAnsi="Arial Narrow" w:cs="Arial"/>
          <w:szCs w:val="22"/>
        </w:rPr>
        <w:t>4</w:t>
      </w:r>
      <w:r>
        <w:rPr>
          <w:rFonts w:ascii="Arial Narrow" w:hAnsi="Arial Narrow" w:cs="Arial"/>
          <w:szCs w:val="22"/>
        </w:rPr>
        <w:t xml:space="preserve"> ark.</w:t>
      </w:r>
    </w:p>
    <w:p w:rsidR="00002010" w:rsidRDefault="00002010" w:rsidP="00002010">
      <w:pPr>
        <w:rPr>
          <w:rFonts w:ascii="Arial Narrow" w:hAnsi="Arial Narrow" w:cs="Arial"/>
          <w:szCs w:val="22"/>
        </w:rPr>
      </w:pPr>
      <w:r>
        <w:rPr>
          <w:rFonts w:ascii="Arial Narrow" w:hAnsi="Arial Narrow" w:cs="Arial"/>
          <w:szCs w:val="22"/>
        </w:rPr>
        <w:t xml:space="preserve">Egz. 1 – </w:t>
      </w:r>
      <w:r>
        <w:rPr>
          <w:rFonts w:ascii="Arial Narrow" w:hAnsi="Arial Narrow" w:cs="Arial"/>
          <w:szCs w:val="22"/>
        </w:rPr>
        <w:t xml:space="preserve">a/ A </w:t>
      </w:r>
      <w:proofErr w:type="gramStart"/>
      <w:r>
        <w:rPr>
          <w:rFonts w:ascii="Arial Narrow" w:hAnsi="Arial Narrow" w:cs="Arial"/>
          <w:szCs w:val="22"/>
        </w:rPr>
        <w:t xml:space="preserve">Kancelaria  </w:t>
      </w:r>
      <w:r>
        <w:rPr>
          <w:rFonts w:ascii="Arial Narrow" w:hAnsi="Arial Narrow" w:cs="Arial"/>
          <w:szCs w:val="22"/>
        </w:rPr>
        <w:t>T</w:t>
      </w:r>
      <w:proofErr w:type="gramEnd"/>
      <w:r>
        <w:rPr>
          <w:rFonts w:ascii="Arial Narrow" w:hAnsi="Arial Narrow" w:cs="Arial"/>
          <w:szCs w:val="22"/>
        </w:rPr>
        <w:t xml:space="preserve"> 2612 B5</w:t>
      </w:r>
    </w:p>
    <w:p w:rsidR="00002010" w:rsidRDefault="00002010" w:rsidP="00002010">
      <w:pPr>
        <w:rPr>
          <w:rFonts w:ascii="Arial Narrow" w:hAnsi="Arial Narrow" w:cs="Arial"/>
          <w:szCs w:val="22"/>
        </w:rPr>
      </w:pPr>
      <w:r>
        <w:rPr>
          <w:rFonts w:ascii="Arial Narrow" w:hAnsi="Arial Narrow" w:cs="Arial"/>
          <w:szCs w:val="22"/>
        </w:rPr>
        <w:t xml:space="preserve">EGZ. 2- </w:t>
      </w:r>
      <w:r>
        <w:rPr>
          <w:rFonts w:ascii="Arial Narrow" w:hAnsi="Arial Narrow" w:cs="Arial"/>
          <w:szCs w:val="22"/>
        </w:rPr>
        <w:t>strona WWW Zamawiającego; platforma e-propublico.</w:t>
      </w:r>
      <w:proofErr w:type="gramStart"/>
      <w:r>
        <w:rPr>
          <w:rFonts w:ascii="Arial Narrow" w:hAnsi="Arial Narrow" w:cs="Arial"/>
          <w:szCs w:val="22"/>
        </w:rPr>
        <w:t>pl</w:t>
      </w:r>
      <w:proofErr w:type="gramEnd"/>
      <w:r>
        <w:rPr>
          <w:rFonts w:ascii="Arial Narrow" w:hAnsi="Arial Narrow" w:cs="Arial"/>
          <w:szCs w:val="22"/>
        </w:rPr>
        <w:t xml:space="preserve">; </w:t>
      </w:r>
      <w:proofErr w:type="spellStart"/>
      <w:r>
        <w:rPr>
          <w:rFonts w:ascii="Arial Narrow" w:hAnsi="Arial Narrow" w:cs="Arial"/>
          <w:szCs w:val="22"/>
        </w:rPr>
        <w:t>WZPubl</w:t>
      </w:r>
      <w:proofErr w:type="spellEnd"/>
      <w:r>
        <w:rPr>
          <w:rFonts w:ascii="Arial Narrow" w:hAnsi="Arial Narrow" w:cs="Arial"/>
          <w:szCs w:val="22"/>
        </w:rPr>
        <w:t xml:space="preserve">. </w:t>
      </w:r>
    </w:p>
    <w:p w:rsidR="00002010" w:rsidRDefault="00002010" w:rsidP="00002010">
      <w:pPr>
        <w:rPr>
          <w:rFonts w:ascii="Arial Narrow" w:hAnsi="Arial Narrow" w:cs="Arial"/>
          <w:szCs w:val="22"/>
        </w:rPr>
      </w:pPr>
      <w:r>
        <w:rPr>
          <w:rFonts w:ascii="Arial Narrow" w:hAnsi="Arial Narrow" w:cs="Arial"/>
          <w:szCs w:val="22"/>
        </w:rPr>
        <w:t>Wyk. K. Kornowska – tel. 261 417 449</w:t>
      </w:r>
    </w:p>
    <w:p w:rsidR="00002010" w:rsidRDefault="00002010" w:rsidP="00002010">
      <w:pPr>
        <w:rPr>
          <w:rFonts w:ascii="Arial Narrow" w:hAnsi="Arial Narrow" w:cs="Arial"/>
          <w:szCs w:val="22"/>
        </w:rPr>
      </w:pPr>
      <w:r>
        <w:rPr>
          <w:rFonts w:ascii="Arial Narrow" w:hAnsi="Arial Narrow" w:cs="Arial"/>
          <w:szCs w:val="22"/>
        </w:rPr>
        <w:t>Data: 2022-08-12</w:t>
      </w:r>
    </w:p>
    <w:p w:rsidR="00002010" w:rsidRPr="009003D1" w:rsidRDefault="00002010" w:rsidP="00002010">
      <w:pPr>
        <w:pStyle w:val="Tekstpodstawowy"/>
        <w:spacing w:before="120" w:after="480"/>
        <w:rPr>
          <w:rFonts w:ascii="Arial" w:hAnsi="Arial" w:cs="Arial"/>
          <w:sz w:val="24"/>
          <w:szCs w:val="24"/>
        </w:rPr>
      </w:pPr>
    </w:p>
    <w:sectPr w:rsidR="00002010"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9E5" w:rsidRDefault="002C59E5">
      <w:r>
        <w:separator/>
      </w:r>
    </w:p>
  </w:endnote>
  <w:endnote w:type="continuationSeparator" w:id="0">
    <w:p w:rsidR="002C59E5" w:rsidRDefault="002C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10" w:rsidRDefault="00002010">
    <w:pPr>
      <w:pStyle w:val="Stopka"/>
      <w:jc w:val="right"/>
    </w:pPr>
    <w:r>
      <w:fldChar w:fldCharType="begin"/>
    </w:r>
    <w:r>
      <w:instrText xml:space="preserve"> PAGE   \* MERGEFORMAT </w:instrText>
    </w:r>
    <w:r>
      <w:fldChar w:fldCharType="separate"/>
    </w:r>
    <w:r w:rsidR="004E6F6F">
      <w:rPr>
        <w:noProof/>
      </w:rPr>
      <w:t>8</w:t>
    </w:r>
    <w:r>
      <w:rPr>
        <w:noProof/>
      </w:rPr>
      <w:fldChar w:fldCharType="end"/>
    </w:r>
  </w:p>
  <w:p w:rsidR="006D4AB3" w:rsidRDefault="006D4AB3">
    <w:pPr>
      <w:pStyle w:val="Stopka"/>
      <w:tabs>
        <w:tab w:val="clear" w:pos="4536"/>
      </w:tabs>
      <w:jc w:val="center"/>
      <w:rPr>
        <w:rFonts w:ascii="Arial" w:hAnsi="Arial" w:cs="Arial"/>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E6F6F">
      <w:rPr>
        <w:rStyle w:val="Numerstrony"/>
        <w:noProof/>
      </w:rPr>
      <w:t>8</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9E5" w:rsidRDefault="002C59E5">
      <w:r>
        <w:separator/>
      </w:r>
    </w:p>
  </w:footnote>
  <w:footnote w:type="continuationSeparator" w:id="0">
    <w:p w:rsidR="002C59E5" w:rsidRDefault="002C59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05" w:rsidRDefault="00C67A0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05" w:rsidRDefault="00C67A0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7A05" w:rsidRDefault="00C67A0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1077159"/>
    <w:multiLevelType w:val="hybridMultilevel"/>
    <w:tmpl w:val="14463FF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435E338D"/>
    <w:multiLevelType w:val="singleLevel"/>
    <w:tmpl w:val="04150017"/>
    <w:lvl w:ilvl="0">
      <w:start w:val="1"/>
      <w:numFmt w:val="lowerLetter"/>
      <w:lvlText w:val="%1)"/>
      <w:lvlJc w:val="left"/>
      <w:pPr>
        <w:tabs>
          <w:tab w:val="num" w:pos="360"/>
        </w:tabs>
        <w:ind w:left="360" w:hanging="360"/>
      </w:pPr>
    </w:lvl>
  </w:abstractNum>
  <w:abstractNum w:abstractNumId="4">
    <w:nsid w:val="487D20FF"/>
    <w:multiLevelType w:val="singleLevel"/>
    <w:tmpl w:val="0415000F"/>
    <w:lvl w:ilvl="0">
      <w:start w:val="1"/>
      <w:numFmt w:val="decimal"/>
      <w:lvlText w:val="%1."/>
      <w:lvlJc w:val="left"/>
      <w:pPr>
        <w:tabs>
          <w:tab w:val="num" w:pos="360"/>
        </w:tabs>
        <w:ind w:left="360" w:hanging="360"/>
      </w:pPr>
    </w:lvl>
  </w:abstractNum>
  <w:abstractNum w:abstractNumId="5">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nsid w:val="6B2D7DD8"/>
    <w:multiLevelType w:val="singleLevel"/>
    <w:tmpl w:val="0415000F"/>
    <w:lvl w:ilvl="0">
      <w:start w:val="1"/>
      <w:numFmt w:val="decimal"/>
      <w:lvlText w:val="%1."/>
      <w:lvlJc w:val="left"/>
      <w:pPr>
        <w:tabs>
          <w:tab w:val="num" w:pos="360"/>
        </w:tabs>
        <w:ind w:left="360" w:hanging="360"/>
      </w:pPr>
    </w:lvl>
  </w:abstractNum>
  <w:abstractNum w:abstractNumId="7">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0"/>
  </w:num>
  <w:num w:numId="6">
    <w:abstractNumId w:val="1"/>
  </w:num>
  <w:num w:numId="7">
    <w:abstractNumId w:val="5"/>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9E5"/>
    <w:rsid w:val="00002010"/>
    <w:rsid w:val="00031374"/>
    <w:rsid w:val="000A1097"/>
    <w:rsid w:val="000E2A8F"/>
    <w:rsid w:val="0012774F"/>
    <w:rsid w:val="00144B7A"/>
    <w:rsid w:val="00180C6E"/>
    <w:rsid w:val="00282AFB"/>
    <w:rsid w:val="0029606A"/>
    <w:rsid w:val="002C59E5"/>
    <w:rsid w:val="004848F3"/>
    <w:rsid w:val="004A75F2"/>
    <w:rsid w:val="004E6F6F"/>
    <w:rsid w:val="005144A9"/>
    <w:rsid w:val="00520165"/>
    <w:rsid w:val="005B1B08"/>
    <w:rsid w:val="00632C3C"/>
    <w:rsid w:val="00662BDB"/>
    <w:rsid w:val="006A5DF1"/>
    <w:rsid w:val="006B7198"/>
    <w:rsid w:val="006D4AB3"/>
    <w:rsid w:val="006F3B81"/>
    <w:rsid w:val="007D7198"/>
    <w:rsid w:val="00870F9F"/>
    <w:rsid w:val="0087254A"/>
    <w:rsid w:val="008804B6"/>
    <w:rsid w:val="00897AB0"/>
    <w:rsid w:val="008A3553"/>
    <w:rsid w:val="009003D1"/>
    <w:rsid w:val="00947A50"/>
    <w:rsid w:val="00A905AC"/>
    <w:rsid w:val="00B1255C"/>
    <w:rsid w:val="00BA6584"/>
    <w:rsid w:val="00BE7BFD"/>
    <w:rsid w:val="00C370F2"/>
    <w:rsid w:val="00C44EEC"/>
    <w:rsid w:val="00C67A05"/>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7">
    <w:name w:val="heading 7"/>
    <w:basedOn w:val="Normalny"/>
    <w:next w:val="Normalny"/>
    <w:link w:val="Nagwek7Znak"/>
    <w:semiHidden/>
    <w:unhideWhenUsed/>
    <w:qFormat/>
    <w:rsid w:val="00282AFB"/>
    <w:pPr>
      <w:spacing w:before="240" w:after="60"/>
      <w:outlineLvl w:val="6"/>
    </w:pPr>
    <w:rPr>
      <w:rFonts w:ascii="Calibri" w:hAnsi="Calibri"/>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7Znak">
    <w:name w:val="Nagłówek 7 Znak"/>
    <w:link w:val="Nagwek7"/>
    <w:semiHidden/>
    <w:rsid w:val="00282AFB"/>
    <w:rPr>
      <w:rFonts w:ascii="Calibri" w:eastAsia="Times New Roman" w:hAnsi="Calibri" w:cs="Times New Roman"/>
      <w:sz w:val="24"/>
      <w:szCs w:val="24"/>
    </w:rPr>
  </w:style>
  <w:style w:type="character" w:customStyle="1" w:styleId="StopkaZnak">
    <w:name w:val="Stopka Znak"/>
    <w:link w:val="Stopka"/>
    <w:uiPriority w:val="99"/>
    <w:rsid w:val="00002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67376319">
      <w:bodyDiv w:val="1"/>
      <w:marLeft w:val="0"/>
      <w:marRight w:val="0"/>
      <w:marTop w:val="0"/>
      <w:marBottom w:val="0"/>
      <w:divBdr>
        <w:top w:val="none" w:sz="0" w:space="0" w:color="auto"/>
        <w:left w:val="none" w:sz="0" w:space="0" w:color="auto"/>
        <w:bottom w:val="none" w:sz="0" w:space="0" w:color="auto"/>
        <w:right w:val="none" w:sz="0" w:space="0" w:color="auto"/>
      </w:divBdr>
    </w:div>
    <w:div w:id="1919901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14</TotalTime>
  <Pages>8</Pages>
  <Words>3091</Words>
  <Characters>19987</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8</cp:revision>
  <cp:lastPrinted>2022-08-12T11:20:00Z</cp:lastPrinted>
  <dcterms:created xsi:type="dcterms:W3CDTF">2022-08-12T11:06:00Z</dcterms:created>
  <dcterms:modified xsi:type="dcterms:W3CDTF">2022-08-12T11:20:00Z</dcterms:modified>
</cp:coreProperties>
</file>