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25E93" w14:textId="4C308B91" w:rsidR="00213112" w:rsidRDefault="00683B16" w:rsidP="00D7276F">
      <w:pPr>
        <w:spacing w:line="360" w:lineRule="auto"/>
        <w:jc w:val="right"/>
        <w:rPr>
          <w:rFonts w:ascii="Arial" w:hAnsi="Arial" w:cs="Arial"/>
          <w:color w:val="000000"/>
          <w:sz w:val="20"/>
          <w:szCs w:val="20"/>
        </w:rPr>
      </w:pPr>
      <w:r>
        <w:drawing>
          <wp:inline distT="0" distB="0" distL="0" distR="0" wp14:anchorId="753CD15D" wp14:editId="6130D8AE">
            <wp:extent cx="5760720" cy="7239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276F" w:rsidRPr="006E4741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407910">
        <w:rPr>
          <w:rFonts w:ascii="Arial" w:hAnsi="Arial" w:cs="Arial"/>
          <w:color w:val="000000"/>
          <w:sz w:val="20"/>
          <w:szCs w:val="20"/>
        </w:rPr>
        <w:t>4</w:t>
      </w:r>
      <w:bookmarkStart w:id="0" w:name="_GoBack"/>
      <w:bookmarkEnd w:id="0"/>
      <w:r w:rsidR="00213112">
        <w:rPr>
          <w:rFonts w:ascii="Arial" w:hAnsi="Arial" w:cs="Arial"/>
          <w:color w:val="000000"/>
          <w:sz w:val="20"/>
          <w:szCs w:val="20"/>
        </w:rPr>
        <w:t xml:space="preserve"> do SWZ</w:t>
      </w:r>
    </w:p>
    <w:p w14:paraId="789FD8E9" w14:textId="03B592CA" w:rsidR="00213112" w:rsidRDefault="00213112" w:rsidP="00D7276F">
      <w:pPr>
        <w:spacing w:line="360" w:lineRule="auto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KA-2/095/2022</w:t>
      </w:r>
    </w:p>
    <w:p w14:paraId="3DC2D14D" w14:textId="2594E813" w:rsidR="00213112" w:rsidRDefault="00407910" w:rsidP="00213112">
      <w:pPr>
        <w:spacing w:before="240"/>
        <w:jc w:val="center"/>
        <w:rPr>
          <w:rFonts w:ascii="Calibri" w:eastAsia="Calibri" w:hAnsi="Calibri" w:cs="Times New Roman"/>
        </w:rPr>
      </w:pPr>
      <w:bookmarkStart w:id="1" w:name="_Hlk100573603"/>
      <w:r>
        <w:rPr>
          <w:rFonts w:ascii="Calibri" w:eastAsia="Calibri" w:hAnsi="Calibri" w:cs="Times New Roman"/>
        </w:rPr>
        <w:t>OPIS OFEROWANEGO SPRZĘTU</w:t>
      </w:r>
      <w:bookmarkEnd w:id="1"/>
    </w:p>
    <w:p w14:paraId="15471FA9" w14:textId="77777777" w:rsidR="00942DAD" w:rsidRDefault="00942DAD" w:rsidP="00942DAD">
      <w:pPr>
        <w:spacing w:after="0" w:line="240" w:lineRule="auto"/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0AC376A0" w14:textId="49831E16" w:rsidR="00942DAD" w:rsidRPr="00942DAD" w:rsidRDefault="00942DAD" w:rsidP="00942DAD">
      <w:pPr>
        <w:spacing w:after="0" w:line="240" w:lineRule="auto"/>
        <w:ind w:left="397"/>
        <w:jc w:val="both"/>
        <w:rPr>
          <w:rFonts w:ascii="Arial" w:hAnsi="Arial" w:cs="Arial"/>
          <w:i/>
          <w:iCs/>
          <w:color w:val="000000"/>
        </w:rPr>
      </w:pPr>
      <w:r w:rsidRPr="00942DAD">
        <w:rPr>
          <w:rFonts w:ascii="Arial" w:hAnsi="Arial" w:cs="Arial"/>
          <w:i/>
          <w:iCs/>
          <w:color w:val="000000"/>
        </w:rPr>
        <w:t xml:space="preserve">Przedmiot zamówienia: Tomograf terahercowy (aktywny) </w:t>
      </w:r>
      <w:r w:rsidR="00213112">
        <w:rPr>
          <w:rFonts w:ascii="Arial" w:hAnsi="Arial" w:cs="Arial"/>
          <w:i/>
          <w:iCs/>
          <w:color w:val="000000"/>
        </w:rPr>
        <w:t xml:space="preserve">– 1 szt., </w:t>
      </w:r>
      <w:r w:rsidRPr="00942DAD">
        <w:rPr>
          <w:rFonts w:ascii="Arial" w:hAnsi="Arial" w:cs="Arial"/>
          <w:i/>
          <w:iCs/>
          <w:color w:val="000000"/>
        </w:rPr>
        <w:t>o zakresie spektralnym 0,06-5,5 THz z wyposażeniem (całość zwana łącznie „systemem”).</w:t>
      </w:r>
    </w:p>
    <w:p w14:paraId="07AA9CEA" w14:textId="77777777" w:rsidR="00942DAD" w:rsidRPr="00942DAD" w:rsidRDefault="00942DAD" w:rsidP="00942DAD">
      <w:pPr>
        <w:spacing w:after="0" w:line="240" w:lineRule="auto"/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3EEE018A" w14:textId="77777777" w:rsidR="00213112" w:rsidRDefault="00213112" w:rsidP="00942DAD">
      <w:pPr>
        <w:spacing w:after="0" w:line="240" w:lineRule="auto"/>
        <w:ind w:left="397"/>
        <w:jc w:val="both"/>
        <w:rPr>
          <w:rFonts w:ascii="Arial" w:hAnsi="Arial" w:cs="Arial"/>
          <w:i/>
          <w:iCs/>
          <w:color w:val="000000"/>
        </w:rPr>
      </w:pPr>
    </w:p>
    <w:tbl>
      <w:tblPr>
        <w:tblStyle w:val="Tabela-Siatka"/>
        <w:tblW w:w="0" w:type="auto"/>
        <w:tblInd w:w="397" w:type="dxa"/>
        <w:tblLook w:val="04A0" w:firstRow="1" w:lastRow="0" w:firstColumn="1" w:lastColumn="0" w:noHBand="0" w:noVBand="1"/>
      </w:tblPr>
      <w:tblGrid>
        <w:gridCol w:w="4334"/>
        <w:gridCol w:w="4331"/>
      </w:tblGrid>
      <w:tr w:rsidR="00213112" w14:paraId="26A75AFE" w14:textId="77777777" w:rsidTr="00213112">
        <w:tc>
          <w:tcPr>
            <w:tcW w:w="4334" w:type="dxa"/>
          </w:tcPr>
          <w:p w14:paraId="05C41C63" w14:textId="77777777" w:rsidR="00213112" w:rsidRDefault="00213112" w:rsidP="00942DAD">
            <w:pPr>
              <w:jc w:val="both"/>
              <w:rPr>
                <w:rFonts w:ascii="Arial" w:hAnsi="Arial" w:cs="Arial"/>
                <w:iCs/>
                <w:color w:val="000000"/>
              </w:rPr>
            </w:pPr>
          </w:p>
          <w:p w14:paraId="1916F3C3" w14:textId="300332E4" w:rsidR="00213112" w:rsidRPr="00213112" w:rsidRDefault="00213112" w:rsidP="00942DAD">
            <w:pPr>
              <w:jc w:val="both"/>
              <w:rPr>
                <w:rFonts w:ascii="Arial" w:hAnsi="Arial" w:cs="Arial"/>
                <w:iCs/>
                <w:color w:val="000000"/>
              </w:rPr>
            </w:pPr>
            <w:r>
              <w:rPr>
                <w:rFonts w:ascii="Arial" w:hAnsi="Arial" w:cs="Arial"/>
                <w:iCs/>
                <w:color w:val="000000"/>
              </w:rPr>
              <w:t>Parametry wymagane</w:t>
            </w:r>
          </w:p>
        </w:tc>
        <w:tc>
          <w:tcPr>
            <w:tcW w:w="4331" w:type="dxa"/>
          </w:tcPr>
          <w:p w14:paraId="40C982D0" w14:textId="77777777" w:rsidR="00213112" w:rsidRDefault="00213112" w:rsidP="00942DAD">
            <w:pPr>
              <w:jc w:val="both"/>
              <w:rPr>
                <w:rFonts w:ascii="Arial" w:hAnsi="Arial" w:cs="Arial"/>
                <w:iCs/>
                <w:color w:val="000000"/>
              </w:rPr>
            </w:pPr>
          </w:p>
          <w:p w14:paraId="25D7EF45" w14:textId="77777777" w:rsidR="00213112" w:rsidRDefault="00213112" w:rsidP="00942DAD">
            <w:pPr>
              <w:jc w:val="both"/>
              <w:rPr>
                <w:rFonts w:ascii="Arial" w:hAnsi="Arial" w:cs="Arial"/>
                <w:iCs/>
                <w:color w:val="000000"/>
              </w:rPr>
            </w:pPr>
            <w:r>
              <w:rPr>
                <w:rFonts w:ascii="Arial" w:hAnsi="Arial" w:cs="Arial"/>
                <w:iCs/>
                <w:color w:val="000000"/>
              </w:rPr>
              <w:t>Parametry oferowane</w:t>
            </w:r>
          </w:p>
          <w:p w14:paraId="20924680" w14:textId="0DAC4B78" w:rsidR="00213112" w:rsidRPr="00213112" w:rsidRDefault="00213112" w:rsidP="00942DAD">
            <w:pPr>
              <w:jc w:val="both"/>
              <w:rPr>
                <w:rFonts w:ascii="Arial" w:hAnsi="Arial" w:cs="Arial"/>
                <w:iCs/>
                <w:color w:val="000000"/>
              </w:rPr>
            </w:pPr>
          </w:p>
        </w:tc>
      </w:tr>
      <w:tr w:rsidR="00213112" w14:paraId="55CD294A" w14:textId="77777777" w:rsidTr="00DC03FF">
        <w:tc>
          <w:tcPr>
            <w:tcW w:w="8665" w:type="dxa"/>
            <w:gridSpan w:val="2"/>
          </w:tcPr>
          <w:p w14:paraId="1532B818" w14:textId="09CFDCF8" w:rsidR="00213112" w:rsidRDefault="00213112" w:rsidP="00213112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Parametry techniczne</w:t>
            </w:r>
          </w:p>
        </w:tc>
      </w:tr>
      <w:tr w:rsidR="00213112" w14:paraId="54F14E5D" w14:textId="77777777" w:rsidTr="00213112">
        <w:tc>
          <w:tcPr>
            <w:tcW w:w="4334" w:type="dxa"/>
          </w:tcPr>
          <w:p w14:paraId="3AB5DB0B" w14:textId="70ADE32C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u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rządzenie o zakresie spektralnym </w:t>
            </w:r>
            <w:r>
              <w:rPr>
                <w:rFonts w:ascii="Arial" w:hAnsi="Arial" w:cs="Arial"/>
                <w:i/>
                <w:iCs/>
                <w:color w:val="000000"/>
              </w:rPr>
              <w:t xml:space="preserve">nie gorszym niż 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>0,06-5,5 THz</w:t>
            </w:r>
            <w:r>
              <w:rPr>
                <w:rFonts w:ascii="Arial" w:hAnsi="Arial" w:cs="Arial"/>
                <w:i/>
                <w:iCs/>
                <w:color w:val="000000"/>
              </w:rPr>
              <w:t xml:space="preserve"> (warunek musi być spełniony dla opisanych poniżej elementów składowych systemu nr 2, 3 i 7)</w:t>
            </w:r>
          </w:p>
        </w:tc>
        <w:tc>
          <w:tcPr>
            <w:tcW w:w="4331" w:type="dxa"/>
          </w:tcPr>
          <w:p w14:paraId="6DA102B2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11C13BA2" w14:textId="77777777" w:rsidTr="00213112">
        <w:tc>
          <w:tcPr>
            <w:tcW w:w="4334" w:type="dxa"/>
          </w:tcPr>
          <w:p w14:paraId="48582E9C" w14:textId="6C7D867A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pokojowa temperatura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 pracy źródła</w:t>
            </w:r>
          </w:p>
        </w:tc>
        <w:tc>
          <w:tcPr>
            <w:tcW w:w="4331" w:type="dxa"/>
          </w:tcPr>
          <w:p w14:paraId="7A00F4EE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:rsidRPr="00213112" w14:paraId="2B156B4F" w14:textId="77777777" w:rsidTr="00213112">
        <w:tc>
          <w:tcPr>
            <w:tcW w:w="4334" w:type="dxa"/>
          </w:tcPr>
          <w:p w14:paraId="3D19825B" w14:textId="7DBF3CE4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zakres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 dyna</w:t>
            </w:r>
            <w:r>
              <w:rPr>
                <w:rFonts w:ascii="Arial" w:hAnsi="Arial" w:cs="Arial"/>
                <w:i/>
                <w:iCs/>
                <w:color w:val="000000"/>
              </w:rPr>
              <w:t>miczny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 &gt;95 dB</w:t>
            </w:r>
            <w:r>
              <w:rPr>
                <w:rFonts w:ascii="Arial" w:hAnsi="Arial" w:cs="Arial"/>
                <w:i/>
                <w:iCs/>
                <w:color w:val="000000"/>
              </w:rPr>
              <w:t xml:space="preserve"> (warunek musi być spełniony dla opisanych poniżej elementów składowych systemu nr 2, 3 i 7)</w:t>
            </w:r>
          </w:p>
        </w:tc>
        <w:tc>
          <w:tcPr>
            <w:tcW w:w="4331" w:type="dxa"/>
          </w:tcPr>
          <w:p w14:paraId="16AAA1FF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77BF7298" w14:textId="77777777" w:rsidTr="00213112">
        <w:tc>
          <w:tcPr>
            <w:tcW w:w="4334" w:type="dxa"/>
          </w:tcPr>
          <w:p w14:paraId="6FC28DF6" w14:textId="424936C2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urządzenie musi dawać możliwość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 obrazowania w trybie odbiciowym i transmisyjnym</w:t>
            </w:r>
          </w:p>
        </w:tc>
        <w:tc>
          <w:tcPr>
            <w:tcW w:w="4331" w:type="dxa"/>
          </w:tcPr>
          <w:p w14:paraId="15CD1586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53344000" w14:textId="77777777" w:rsidTr="00213112">
        <w:tc>
          <w:tcPr>
            <w:tcW w:w="4334" w:type="dxa"/>
          </w:tcPr>
          <w:p w14:paraId="687258AD" w14:textId="07036FD0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urządzenie musi być wyposażone w komputerowo sterowany stolik zapewniający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 obrót mierzonych obiektów</w:t>
            </w:r>
          </w:p>
        </w:tc>
        <w:tc>
          <w:tcPr>
            <w:tcW w:w="4331" w:type="dxa"/>
          </w:tcPr>
          <w:p w14:paraId="05C0DEE9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64E249B8" w14:textId="77777777" w:rsidTr="00213112">
        <w:tc>
          <w:tcPr>
            <w:tcW w:w="4334" w:type="dxa"/>
          </w:tcPr>
          <w:p w14:paraId="2F928D0E" w14:textId="5CF47406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urządzenie musi być wypsażone w min. 2 moduły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 xml:space="preserve"> do pomiarów w różnych polach pomiarowych</w:t>
            </w:r>
          </w:p>
        </w:tc>
        <w:tc>
          <w:tcPr>
            <w:tcW w:w="4331" w:type="dxa"/>
          </w:tcPr>
          <w:p w14:paraId="243A1FCA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4431495E" w14:textId="77777777" w:rsidTr="008A7D23">
        <w:tc>
          <w:tcPr>
            <w:tcW w:w="8665" w:type="dxa"/>
            <w:gridSpan w:val="2"/>
          </w:tcPr>
          <w:p w14:paraId="52EDA883" w14:textId="77777777" w:rsidR="00213112" w:rsidRDefault="00213112" w:rsidP="00213112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>Wymagania dodatkowe</w:t>
            </w:r>
          </w:p>
          <w:p w14:paraId="56D85492" w14:textId="5CD9B9E9" w:rsidR="00213112" w:rsidRDefault="00213112" w:rsidP="00213112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213112">
              <w:rPr>
                <w:rFonts w:ascii="Arial" w:hAnsi="Arial" w:cs="Arial"/>
                <w:i/>
                <w:iCs/>
                <w:color w:val="000000"/>
              </w:rPr>
              <w:t>System musi składać się z następujących elementów:</w:t>
            </w:r>
          </w:p>
        </w:tc>
      </w:tr>
      <w:tr w:rsidR="00213112" w14:paraId="1EFAFE36" w14:textId="77777777" w:rsidTr="00213112">
        <w:tc>
          <w:tcPr>
            <w:tcW w:w="4334" w:type="dxa"/>
          </w:tcPr>
          <w:p w14:paraId="51721A62" w14:textId="1B67330E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1.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jednostki głównej systemu - spektrometru</w:t>
            </w:r>
          </w:p>
        </w:tc>
        <w:tc>
          <w:tcPr>
            <w:tcW w:w="4331" w:type="dxa"/>
          </w:tcPr>
          <w:p w14:paraId="216AF30D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303254FC" w14:textId="77777777" w:rsidTr="00213112">
        <w:tc>
          <w:tcPr>
            <w:tcW w:w="4334" w:type="dxa"/>
          </w:tcPr>
          <w:p w14:paraId="4C17D3A0" w14:textId="7D803C36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2.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głowic pomiarowych do pracy z wiązką zogniskowaną z parą anten fotoprzewodzących (odbiorniki i nadajnik) ze sprzężeniem światłowodowym</w:t>
            </w:r>
          </w:p>
        </w:tc>
        <w:tc>
          <w:tcPr>
            <w:tcW w:w="4331" w:type="dxa"/>
          </w:tcPr>
          <w:p w14:paraId="491E7319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4E85EA26" w14:textId="77777777" w:rsidTr="00213112">
        <w:tc>
          <w:tcPr>
            <w:tcW w:w="4334" w:type="dxa"/>
          </w:tcPr>
          <w:p w14:paraId="6017BD9B" w14:textId="3689A259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213112">
              <w:rPr>
                <w:rFonts w:ascii="Arial" w:hAnsi="Arial" w:cs="Arial"/>
                <w:i/>
                <w:iCs/>
                <w:color w:val="000000"/>
              </w:rPr>
              <w:t>3.</w:t>
            </w:r>
            <w:r w:rsidRPr="00213112">
              <w:rPr>
                <w:rFonts w:ascii="Arial" w:hAnsi="Arial" w:cs="Arial"/>
                <w:i/>
                <w:iCs/>
                <w:color w:val="000000"/>
              </w:rPr>
              <w:tab/>
              <w:t>głowic pomiarowych do pracy z wiązką skolimowaną z parą anten fotoprzewodzących (odbiorniki i nadajnik) ze sprzężeniem światłowodowym</w:t>
            </w:r>
          </w:p>
        </w:tc>
        <w:tc>
          <w:tcPr>
            <w:tcW w:w="4331" w:type="dxa"/>
          </w:tcPr>
          <w:p w14:paraId="09D1BE80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42A35C09" w14:textId="77777777" w:rsidTr="00213112">
        <w:tc>
          <w:tcPr>
            <w:tcW w:w="4334" w:type="dxa"/>
          </w:tcPr>
          <w:p w14:paraId="644FDC84" w14:textId="77777777" w:rsidR="00213112" w:rsidRPr="00213112" w:rsidRDefault="00213112" w:rsidP="00213112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213112">
              <w:rPr>
                <w:rFonts w:ascii="Arial" w:hAnsi="Arial" w:cs="Arial"/>
                <w:i/>
                <w:iCs/>
                <w:color w:val="000000"/>
              </w:rPr>
              <w:t>4.</w:t>
            </w:r>
            <w:r w:rsidRPr="00213112">
              <w:rPr>
                <w:rFonts w:ascii="Arial" w:hAnsi="Arial" w:cs="Arial"/>
                <w:i/>
                <w:iCs/>
                <w:color w:val="000000"/>
              </w:rPr>
              <w:tab/>
              <w:t>głowicy pomiarowej zintegrowanej w postaci nadajniko-odbiornika ze sprzężeniem światłowodowym,</w:t>
            </w:r>
          </w:p>
          <w:p w14:paraId="46B9295E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4331" w:type="dxa"/>
          </w:tcPr>
          <w:p w14:paraId="4874C481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629902EE" w14:textId="77777777" w:rsidTr="00213112">
        <w:tc>
          <w:tcPr>
            <w:tcW w:w="4334" w:type="dxa"/>
          </w:tcPr>
          <w:p w14:paraId="5169B337" w14:textId="77777777" w:rsidR="00213112" w:rsidRPr="00213112" w:rsidRDefault="00213112" w:rsidP="00213112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213112">
              <w:rPr>
                <w:rFonts w:ascii="Arial" w:hAnsi="Arial" w:cs="Arial"/>
                <w:i/>
                <w:iCs/>
                <w:color w:val="000000"/>
              </w:rPr>
              <w:lastRenderedPageBreak/>
              <w:t>5.</w:t>
            </w:r>
            <w:r w:rsidRPr="00213112">
              <w:rPr>
                <w:rFonts w:ascii="Arial" w:hAnsi="Arial" w:cs="Arial"/>
                <w:i/>
                <w:iCs/>
                <w:color w:val="000000"/>
              </w:rPr>
              <w:tab/>
              <w:t>modułu do obrazowania i spektroskopii z przesuwem próbki,</w:t>
            </w:r>
          </w:p>
          <w:p w14:paraId="069C24E9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4331" w:type="dxa"/>
          </w:tcPr>
          <w:p w14:paraId="2F40C381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3573354E" w14:textId="77777777" w:rsidTr="00213112">
        <w:tc>
          <w:tcPr>
            <w:tcW w:w="4334" w:type="dxa"/>
          </w:tcPr>
          <w:p w14:paraId="33EC453D" w14:textId="77777777" w:rsidR="00213112" w:rsidRPr="00213112" w:rsidRDefault="00213112" w:rsidP="00213112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213112">
              <w:rPr>
                <w:rFonts w:ascii="Arial" w:hAnsi="Arial" w:cs="Arial"/>
                <w:i/>
                <w:iCs/>
                <w:color w:val="000000"/>
              </w:rPr>
              <w:t>6.</w:t>
            </w:r>
            <w:r w:rsidRPr="00213112">
              <w:rPr>
                <w:rFonts w:ascii="Arial" w:hAnsi="Arial" w:cs="Arial"/>
                <w:i/>
                <w:iCs/>
                <w:color w:val="000000"/>
              </w:rPr>
              <w:tab/>
              <w:t>modułu umożliwiającego 6-cio osiowe pozycjonowanie próbki,</w:t>
            </w:r>
          </w:p>
          <w:p w14:paraId="41B6AEA0" w14:textId="77777777" w:rsidR="00213112" w:rsidRPr="00213112" w:rsidRDefault="00213112" w:rsidP="00213112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4331" w:type="dxa"/>
          </w:tcPr>
          <w:p w14:paraId="1855FA62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74C9913D" w14:textId="77777777" w:rsidTr="00213112">
        <w:tc>
          <w:tcPr>
            <w:tcW w:w="4334" w:type="dxa"/>
          </w:tcPr>
          <w:p w14:paraId="3E57C086" w14:textId="77777777" w:rsidR="00213112" w:rsidRPr="00213112" w:rsidRDefault="00213112" w:rsidP="00213112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213112">
              <w:rPr>
                <w:rFonts w:ascii="Arial" w:hAnsi="Arial" w:cs="Arial"/>
                <w:i/>
                <w:iCs/>
                <w:color w:val="000000"/>
              </w:rPr>
              <w:t>7.</w:t>
            </w:r>
            <w:r w:rsidRPr="00213112">
              <w:rPr>
                <w:rFonts w:ascii="Arial" w:hAnsi="Arial" w:cs="Arial"/>
                <w:i/>
                <w:iCs/>
                <w:color w:val="000000"/>
              </w:rPr>
              <w:tab/>
              <w:t>zewnętrznego przedziału pomiarowego do pomiarów spektroskopowych przy pomocy wymiennych modułów "plug-and-play”.</w:t>
            </w:r>
          </w:p>
          <w:p w14:paraId="1C45D59A" w14:textId="77777777" w:rsidR="00213112" w:rsidRPr="00213112" w:rsidRDefault="00213112" w:rsidP="00213112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4331" w:type="dxa"/>
          </w:tcPr>
          <w:p w14:paraId="3E203622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580680F3" w14:textId="77777777" w:rsidTr="00D11D2D">
        <w:tc>
          <w:tcPr>
            <w:tcW w:w="8665" w:type="dxa"/>
            <w:gridSpan w:val="2"/>
          </w:tcPr>
          <w:p w14:paraId="08B1328C" w14:textId="77777777" w:rsidR="00522F4C" w:rsidRPr="00522F4C" w:rsidRDefault="00522F4C" w:rsidP="00522F4C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1.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Spektrometr:</w:t>
            </w:r>
          </w:p>
          <w:p w14:paraId="255564BE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2B247CF2" w14:textId="77777777" w:rsidTr="00213112">
        <w:tc>
          <w:tcPr>
            <w:tcW w:w="4334" w:type="dxa"/>
          </w:tcPr>
          <w:p w14:paraId="1FFB9F52" w14:textId="10DDC051" w:rsidR="00213112" w:rsidRPr="00213112" w:rsidRDefault="00522F4C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system zintegrowany, w zamkniętej obudowie spełniający wymogi bezpieczeństwa pracy z laserem klasy I dla pomiarów standardowych,</w:t>
            </w:r>
          </w:p>
        </w:tc>
        <w:tc>
          <w:tcPr>
            <w:tcW w:w="4331" w:type="dxa"/>
          </w:tcPr>
          <w:p w14:paraId="131BC36A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66B57BB3" w14:textId="77777777" w:rsidTr="00213112">
        <w:tc>
          <w:tcPr>
            <w:tcW w:w="4334" w:type="dxa"/>
          </w:tcPr>
          <w:p w14:paraId="06DA4E0F" w14:textId="29E4588E" w:rsidR="00D64CC6" w:rsidRPr="00522F4C" w:rsidRDefault="00D64CC6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spektrometr pracujący w oparciu o metodę TDS (Time Domain Spectroscopy) z nadajnikiem i odbiornikiem wyposażonymi w anteny fotoprzewodzące,</w:t>
            </w:r>
          </w:p>
        </w:tc>
        <w:tc>
          <w:tcPr>
            <w:tcW w:w="4331" w:type="dxa"/>
          </w:tcPr>
          <w:p w14:paraId="7FF14A1F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77D63C85" w14:textId="77777777" w:rsidTr="00213112">
        <w:tc>
          <w:tcPr>
            <w:tcW w:w="4334" w:type="dxa"/>
          </w:tcPr>
          <w:p w14:paraId="5706C9ED" w14:textId="22BF4D7D" w:rsidR="00D64CC6" w:rsidRPr="00522F4C" w:rsidRDefault="00D64CC6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wyposażony w pojedynczy femtosekundowy laser 780nm (+/- 3nm) z szerokością pulsu nie przekraczającą 90 fs o częstotliwości repetycji co najmniej 80 MHz i średniej mocy co najmniej 65 mW,</w:t>
            </w:r>
          </w:p>
        </w:tc>
        <w:tc>
          <w:tcPr>
            <w:tcW w:w="4331" w:type="dxa"/>
          </w:tcPr>
          <w:p w14:paraId="3A7D669C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338EE67D" w14:textId="77777777" w:rsidTr="00213112">
        <w:tc>
          <w:tcPr>
            <w:tcW w:w="4334" w:type="dxa"/>
          </w:tcPr>
          <w:p w14:paraId="24E9F48B" w14:textId="4BF7C8FF" w:rsidR="00D64CC6" w:rsidRPr="00522F4C" w:rsidRDefault="00D64CC6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bez konieczności rekalibracji linii opóźniającej przed lub w trakcie pomiarów,</w:t>
            </w:r>
          </w:p>
        </w:tc>
        <w:tc>
          <w:tcPr>
            <w:tcW w:w="4331" w:type="dxa"/>
          </w:tcPr>
          <w:p w14:paraId="3E573B68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11A5E012" w14:textId="77777777" w:rsidTr="00213112">
        <w:tc>
          <w:tcPr>
            <w:tcW w:w="4334" w:type="dxa"/>
          </w:tcPr>
          <w:p w14:paraId="79629914" w14:textId="4CD51B07" w:rsidR="00D64CC6" w:rsidRPr="00522F4C" w:rsidRDefault="00D64CC6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zakres skanowania do co najmniej 3200ps z gwarancją osiągnięcia 850ps we wszystkich modułach pomiarowych,</w:t>
            </w:r>
          </w:p>
        </w:tc>
        <w:tc>
          <w:tcPr>
            <w:tcW w:w="4331" w:type="dxa"/>
          </w:tcPr>
          <w:p w14:paraId="56979E6F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17F98019" w14:textId="77777777" w:rsidTr="00213112">
        <w:tc>
          <w:tcPr>
            <w:tcW w:w="4334" w:type="dxa"/>
          </w:tcPr>
          <w:p w14:paraId="0AA52E60" w14:textId="040C095B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obrazowanie z szybkością nie gorszą niż 8 skanów (waveforms) przy 100ps i 4 skany przy 200ps,</w:t>
            </w:r>
          </w:p>
        </w:tc>
        <w:tc>
          <w:tcPr>
            <w:tcW w:w="4331" w:type="dxa"/>
          </w:tcPr>
          <w:p w14:paraId="7DF0BFC2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48C5B1D3" w14:textId="77777777" w:rsidTr="00213112">
        <w:tc>
          <w:tcPr>
            <w:tcW w:w="4334" w:type="dxa"/>
          </w:tcPr>
          <w:p w14:paraId="7F62D7F6" w14:textId="228BF415" w:rsidR="00D64CC6" w:rsidRPr="00522F4C" w:rsidRDefault="00D64CC6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obrazowanie z dedykowaną linią opóźniającą o parametrach nie gorszych niż: 40ps - 100 skanów (waveforms) na sekundę,</w:t>
            </w:r>
          </w:p>
        </w:tc>
        <w:tc>
          <w:tcPr>
            <w:tcW w:w="4331" w:type="dxa"/>
          </w:tcPr>
          <w:p w14:paraId="0E03F474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7D61DC81" w14:textId="77777777" w:rsidTr="00213112">
        <w:tc>
          <w:tcPr>
            <w:tcW w:w="4334" w:type="dxa"/>
          </w:tcPr>
          <w:p w14:paraId="4B60B0BE" w14:textId="2217939B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dedykowane oprogramowanie do rejestracji i analizy widm oraz obrazowania z wyświetlaniem obrazów 3D</w:t>
            </w:r>
            <w:r>
              <w:rPr>
                <w:rFonts w:ascii="Arial" w:hAnsi="Arial" w:cs="Arial"/>
                <w:i/>
                <w:iCs/>
                <w:color w:val="000000"/>
              </w:rPr>
              <w:t>,</w:t>
            </w:r>
          </w:p>
        </w:tc>
        <w:tc>
          <w:tcPr>
            <w:tcW w:w="4331" w:type="dxa"/>
          </w:tcPr>
          <w:p w14:paraId="57694AA7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65204361" w14:textId="77777777" w:rsidTr="00213112">
        <w:tc>
          <w:tcPr>
            <w:tcW w:w="4334" w:type="dxa"/>
          </w:tcPr>
          <w:p w14:paraId="413DB1FF" w14:textId="39320382" w:rsidR="00D64CC6" w:rsidRPr="00522F4C" w:rsidRDefault="00D64CC6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 xml:space="preserve">zestaw narzędzi typu SDK (software development kit) z interfejsem RPC (remote procedure call) umożliwiający tworzenie oprogramowania z własnym interfejsem graficznym i metodami obróbki danych, </w:t>
            </w:r>
          </w:p>
        </w:tc>
        <w:tc>
          <w:tcPr>
            <w:tcW w:w="4331" w:type="dxa"/>
          </w:tcPr>
          <w:p w14:paraId="76E25D3F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6CFC83B2" w14:textId="77777777" w:rsidTr="00213112">
        <w:tc>
          <w:tcPr>
            <w:tcW w:w="4334" w:type="dxa"/>
          </w:tcPr>
          <w:p w14:paraId="6E4F9D88" w14:textId="7D17F6BB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kompatybilna jednostka obliczeniowa wraz z dwoma monitorami min. 27” umożliwiająca sterowanie systemem oraz analizę uzyskanych danych pomiarowych ,</w:t>
            </w:r>
          </w:p>
        </w:tc>
        <w:tc>
          <w:tcPr>
            <w:tcW w:w="4331" w:type="dxa"/>
          </w:tcPr>
          <w:p w14:paraId="7F5B4F42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3352689A" w14:textId="77777777" w:rsidTr="00213112">
        <w:tc>
          <w:tcPr>
            <w:tcW w:w="4334" w:type="dxa"/>
          </w:tcPr>
          <w:p w14:paraId="3B627CDF" w14:textId="04879AAD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lastRenderedPageBreak/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 xml:space="preserve">przystosowany do współpracy z wymiennymi głowicami pomiarowymi opisanymi w punktach 2, 3 i 4. </w:t>
            </w:r>
          </w:p>
        </w:tc>
        <w:tc>
          <w:tcPr>
            <w:tcW w:w="4331" w:type="dxa"/>
          </w:tcPr>
          <w:p w14:paraId="4C5D5353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5A7B955F" w14:textId="77777777" w:rsidTr="00D53B6E">
        <w:tc>
          <w:tcPr>
            <w:tcW w:w="8665" w:type="dxa"/>
            <w:gridSpan w:val="2"/>
          </w:tcPr>
          <w:p w14:paraId="19BF145A" w14:textId="77777777" w:rsidR="00522F4C" w:rsidRPr="00942DAD" w:rsidRDefault="00522F4C" w:rsidP="00522F4C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2.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Głowice pomiarowe do pracy z wiązką zogniskowaną z parą anten fotoprzewodzących (odbiorniki i nadajnik) ze sprzężeniem światłowodowym</w:t>
            </w:r>
          </w:p>
          <w:p w14:paraId="423DDE07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213112" w14:paraId="19604095" w14:textId="77777777" w:rsidTr="00213112">
        <w:tc>
          <w:tcPr>
            <w:tcW w:w="4334" w:type="dxa"/>
          </w:tcPr>
          <w:p w14:paraId="78CF21D8" w14:textId="2345CE43" w:rsidR="00213112" w:rsidRPr="00213112" w:rsidRDefault="00522F4C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długość światłowodów co najmniej 3m</w:t>
            </w:r>
          </w:p>
        </w:tc>
        <w:tc>
          <w:tcPr>
            <w:tcW w:w="4331" w:type="dxa"/>
          </w:tcPr>
          <w:p w14:paraId="3D524CFC" w14:textId="77777777" w:rsidR="00213112" w:rsidRDefault="00213112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74E156C8" w14:textId="77777777" w:rsidTr="00213112">
        <w:tc>
          <w:tcPr>
            <w:tcW w:w="4334" w:type="dxa"/>
          </w:tcPr>
          <w:p w14:paraId="1E111285" w14:textId="4C79AC04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2 pary wymiennych soczewek ogniskujących - o ogniskowej 7mm i 18mm</w:t>
            </w:r>
          </w:p>
        </w:tc>
        <w:tc>
          <w:tcPr>
            <w:tcW w:w="4331" w:type="dxa"/>
          </w:tcPr>
          <w:p w14:paraId="10004199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5038E0AD" w14:textId="77777777" w:rsidTr="00BD338F">
        <w:tc>
          <w:tcPr>
            <w:tcW w:w="8665" w:type="dxa"/>
            <w:gridSpan w:val="2"/>
          </w:tcPr>
          <w:p w14:paraId="061EEFBC" w14:textId="77777777" w:rsidR="00522F4C" w:rsidRPr="00942DAD" w:rsidRDefault="00522F4C" w:rsidP="00522F4C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3.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Głowice pomiarowe do pracy z wiązką skolimowaną z parą anten fotoprzewodzących (odbiorniki i nadajnik) ze sprzężeniem światłowodowym</w:t>
            </w:r>
          </w:p>
          <w:p w14:paraId="312AC0F2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63E8DF59" w14:textId="77777777" w:rsidTr="00213112">
        <w:tc>
          <w:tcPr>
            <w:tcW w:w="4334" w:type="dxa"/>
          </w:tcPr>
          <w:p w14:paraId="5B79D45E" w14:textId="60EF84A5" w:rsidR="00522F4C" w:rsidRPr="00213112" w:rsidRDefault="00522F4C" w:rsidP="00D64CC6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długość światłowodów co najmniej 3m</w:t>
            </w:r>
          </w:p>
        </w:tc>
        <w:tc>
          <w:tcPr>
            <w:tcW w:w="4331" w:type="dxa"/>
          </w:tcPr>
          <w:p w14:paraId="6BD4F5DC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5B6A1CC9" w14:textId="77777777" w:rsidTr="00213112">
        <w:tc>
          <w:tcPr>
            <w:tcW w:w="4334" w:type="dxa"/>
          </w:tcPr>
          <w:p w14:paraId="11938BCD" w14:textId="54F04620" w:rsidR="00D64CC6" w:rsidRPr="00942DAD" w:rsidRDefault="00D64CC6" w:rsidP="00D64CC6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soczewki zapewniające uzyskanie wiązki skolimowanej</w:t>
            </w:r>
          </w:p>
        </w:tc>
        <w:tc>
          <w:tcPr>
            <w:tcW w:w="4331" w:type="dxa"/>
          </w:tcPr>
          <w:p w14:paraId="6466EB9F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0081DAF8" w14:textId="77777777" w:rsidTr="00BD0463">
        <w:tc>
          <w:tcPr>
            <w:tcW w:w="8665" w:type="dxa"/>
            <w:gridSpan w:val="2"/>
          </w:tcPr>
          <w:p w14:paraId="25A0BF9B" w14:textId="77777777" w:rsidR="00522F4C" w:rsidRPr="00942DAD" w:rsidRDefault="00522F4C" w:rsidP="00522F4C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4.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Głowica pomiarowa zintegrowana w postaci nadajnikoodbiornika ze sprzężeniem światłowodowym</w:t>
            </w:r>
          </w:p>
          <w:p w14:paraId="3CF43AD5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72DD7373" w14:textId="77777777" w:rsidTr="00213112">
        <w:tc>
          <w:tcPr>
            <w:tcW w:w="4334" w:type="dxa"/>
          </w:tcPr>
          <w:p w14:paraId="70E9E555" w14:textId="0A332BB4" w:rsidR="00522F4C" w:rsidRPr="00213112" w:rsidRDefault="00522F4C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zakres spektralny nie gorszy niż: 0,06 THz do 4 THz</w:t>
            </w:r>
          </w:p>
        </w:tc>
        <w:tc>
          <w:tcPr>
            <w:tcW w:w="4331" w:type="dxa"/>
          </w:tcPr>
          <w:p w14:paraId="580FD7FA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692656D6" w14:textId="77777777" w:rsidTr="00213112">
        <w:tc>
          <w:tcPr>
            <w:tcW w:w="4334" w:type="dxa"/>
          </w:tcPr>
          <w:p w14:paraId="5A276EA0" w14:textId="6DBC5F03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soczewka z ogniskową 7mm</w:t>
            </w:r>
          </w:p>
        </w:tc>
        <w:tc>
          <w:tcPr>
            <w:tcW w:w="4331" w:type="dxa"/>
          </w:tcPr>
          <w:p w14:paraId="35CBDE92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1C9EED46" w14:textId="77777777" w:rsidTr="00213112">
        <w:tc>
          <w:tcPr>
            <w:tcW w:w="4334" w:type="dxa"/>
          </w:tcPr>
          <w:p w14:paraId="497ED80C" w14:textId="0E1DB03A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wymiary głowicy nie przekraczające 85mm x 175mm x 55mm</w:t>
            </w:r>
          </w:p>
        </w:tc>
        <w:tc>
          <w:tcPr>
            <w:tcW w:w="4331" w:type="dxa"/>
          </w:tcPr>
          <w:p w14:paraId="2233144F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6E00CFE1" w14:textId="77777777" w:rsidTr="00213112">
        <w:tc>
          <w:tcPr>
            <w:tcW w:w="4334" w:type="dxa"/>
          </w:tcPr>
          <w:p w14:paraId="51F4728F" w14:textId="65EA83EC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długość światłowodów co najmniej 3m</w:t>
            </w:r>
          </w:p>
        </w:tc>
        <w:tc>
          <w:tcPr>
            <w:tcW w:w="4331" w:type="dxa"/>
          </w:tcPr>
          <w:p w14:paraId="29DBBD7B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55704AE1" w14:textId="77777777" w:rsidTr="00210592">
        <w:tc>
          <w:tcPr>
            <w:tcW w:w="8665" w:type="dxa"/>
            <w:gridSpan w:val="2"/>
          </w:tcPr>
          <w:p w14:paraId="16BD84E2" w14:textId="77777777" w:rsidR="00522F4C" w:rsidRPr="00942DAD" w:rsidRDefault="00522F4C" w:rsidP="00522F4C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bookmarkStart w:id="2" w:name="_Hlk111549895"/>
            <w:r w:rsidRPr="00942DAD">
              <w:rPr>
                <w:rFonts w:ascii="Arial" w:hAnsi="Arial" w:cs="Arial"/>
                <w:i/>
                <w:iCs/>
                <w:color w:val="000000"/>
              </w:rPr>
              <w:t>5.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Moduł do obrazowania i spektroskopii z przesuwem próbki</w:t>
            </w:r>
          </w:p>
          <w:p w14:paraId="2CEE84FB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75BD52B1" w14:textId="77777777" w:rsidTr="00213112">
        <w:tc>
          <w:tcPr>
            <w:tcW w:w="4334" w:type="dxa"/>
          </w:tcPr>
          <w:p w14:paraId="4C0B9BBB" w14:textId="7C4A6FFB" w:rsidR="00522F4C" w:rsidRPr="00213112" w:rsidRDefault="00522F4C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przeznaczony do dwuwymiarowego obrazowania próbek w trybie transmisyjnym i odbiciowym przy pomocy źródła i detektora; detektor może być umieszczony po każdej stronie próbki</w:t>
            </w:r>
          </w:p>
        </w:tc>
        <w:tc>
          <w:tcPr>
            <w:tcW w:w="4331" w:type="dxa"/>
          </w:tcPr>
          <w:p w14:paraId="74622F4B" w14:textId="77777777" w:rsidR="00522F4C" w:rsidRDefault="00522F4C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2762A164" w14:textId="77777777" w:rsidTr="00213112">
        <w:tc>
          <w:tcPr>
            <w:tcW w:w="4334" w:type="dxa"/>
          </w:tcPr>
          <w:p w14:paraId="6995B2B6" w14:textId="2EB0AD16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zakres przesuwu co najmniej: 15x15cm</w:t>
            </w:r>
          </w:p>
        </w:tc>
        <w:tc>
          <w:tcPr>
            <w:tcW w:w="4331" w:type="dxa"/>
          </w:tcPr>
          <w:p w14:paraId="2EF5D113" w14:textId="77777777" w:rsidR="00D64CC6" w:rsidRDefault="00D64CC6" w:rsidP="00942DAD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bookmarkEnd w:id="2"/>
      <w:tr w:rsidR="00522F4C" w14:paraId="0DB7DF41" w14:textId="77777777" w:rsidTr="00DE14F8">
        <w:tc>
          <w:tcPr>
            <w:tcW w:w="8665" w:type="dxa"/>
            <w:gridSpan w:val="2"/>
          </w:tcPr>
          <w:p w14:paraId="1E7BAA2D" w14:textId="77777777" w:rsidR="00522F4C" w:rsidRPr="00942DAD" w:rsidRDefault="00522F4C" w:rsidP="00522F4C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6.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 xml:space="preserve">Moduł umożliwiający 6-cio osiowe pozycjonowanie próbki: </w:t>
            </w:r>
          </w:p>
          <w:p w14:paraId="410F9445" w14:textId="77777777" w:rsidR="00522F4C" w:rsidRDefault="00522F4C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542BB988" w14:textId="77777777" w:rsidTr="00DE14F8">
        <w:tc>
          <w:tcPr>
            <w:tcW w:w="4334" w:type="dxa"/>
          </w:tcPr>
          <w:p w14:paraId="61FC7F54" w14:textId="40DE15B6" w:rsidR="00522F4C" w:rsidRPr="00213112" w:rsidRDefault="00522F4C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przeznaczony do trójwymiarowego obrazowania próbek w trybie transmisyjnym i odbiciowym przy pomocy źródła i detektora; detektor może być umieszczony po każdej stronie próbki</w:t>
            </w:r>
          </w:p>
        </w:tc>
        <w:tc>
          <w:tcPr>
            <w:tcW w:w="4331" w:type="dxa"/>
          </w:tcPr>
          <w:p w14:paraId="2EAD94A1" w14:textId="77777777" w:rsidR="00522F4C" w:rsidRDefault="00522F4C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05CF871F" w14:textId="77777777" w:rsidTr="00DE14F8">
        <w:tc>
          <w:tcPr>
            <w:tcW w:w="4334" w:type="dxa"/>
          </w:tcPr>
          <w:p w14:paraId="0C004AD8" w14:textId="7B0216E6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zakres przesuwu co najmniej: 50x50mm</w:t>
            </w:r>
          </w:p>
        </w:tc>
        <w:tc>
          <w:tcPr>
            <w:tcW w:w="4331" w:type="dxa"/>
          </w:tcPr>
          <w:p w14:paraId="02440063" w14:textId="77777777" w:rsidR="00D64CC6" w:rsidRDefault="00D64CC6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09C13686" w14:textId="77777777" w:rsidTr="00DE14F8">
        <w:tc>
          <w:tcPr>
            <w:tcW w:w="8665" w:type="dxa"/>
            <w:gridSpan w:val="2"/>
          </w:tcPr>
          <w:p w14:paraId="32182E94" w14:textId="77777777" w:rsidR="00522F4C" w:rsidRPr="00942DAD" w:rsidRDefault="00522F4C" w:rsidP="00522F4C">
            <w:pPr>
              <w:ind w:left="397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942DAD">
              <w:rPr>
                <w:rFonts w:ascii="Arial" w:hAnsi="Arial" w:cs="Arial"/>
                <w:i/>
                <w:iCs/>
                <w:color w:val="000000"/>
              </w:rPr>
              <w:t>7.</w:t>
            </w:r>
            <w:r w:rsidRPr="00942DAD">
              <w:rPr>
                <w:rFonts w:ascii="Arial" w:hAnsi="Arial" w:cs="Arial"/>
                <w:i/>
                <w:iCs/>
                <w:color w:val="000000"/>
              </w:rPr>
              <w:tab/>
              <w:t>Zewnętrzny przedział pomiarowy do pomiarów spektroskopowych przy pomocy wymiennych modułów "plug-and-play"</w:t>
            </w:r>
          </w:p>
          <w:p w14:paraId="17E6BBD9" w14:textId="77777777" w:rsidR="00522F4C" w:rsidRDefault="00522F4C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522F4C" w14:paraId="2549514F" w14:textId="77777777" w:rsidTr="00DE14F8">
        <w:tc>
          <w:tcPr>
            <w:tcW w:w="4334" w:type="dxa"/>
          </w:tcPr>
          <w:p w14:paraId="5455591E" w14:textId="0AF1941D" w:rsidR="00522F4C" w:rsidRPr="00213112" w:rsidRDefault="00522F4C" w:rsidP="00D64CC6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z połączeniem światłowodowym ze spektrometrem</w:t>
            </w:r>
          </w:p>
        </w:tc>
        <w:tc>
          <w:tcPr>
            <w:tcW w:w="4331" w:type="dxa"/>
          </w:tcPr>
          <w:p w14:paraId="6948B4B4" w14:textId="77777777" w:rsidR="00522F4C" w:rsidRDefault="00522F4C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3E12AF76" w14:textId="77777777" w:rsidTr="00DE14F8">
        <w:tc>
          <w:tcPr>
            <w:tcW w:w="4334" w:type="dxa"/>
          </w:tcPr>
          <w:p w14:paraId="73FDBEFF" w14:textId="56DDCA6A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wyposażony w moduł do pomiarów transmisyjnych</w:t>
            </w:r>
          </w:p>
        </w:tc>
        <w:tc>
          <w:tcPr>
            <w:tcW w:w="4331" w:type="dxa"/>
          </w:tcPr>
          <w:p w14:paraId="68952E00" w14:textId="77777777" w:rsidR="00D64CC6" w:rsidRDefault="00D64CC6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  <w:tr w:rsidR="00D64CC6" w14:paraId="1827B776" w14:textId="77777777" w:rsidTr="00DE14F8">
        <w:tc>
          <w:tcPr>
            <w:tcW w:w="4334" w:type="dxa"/>
          </w:tcPr>
          <w:p w14:paraId="1EEB3872" w14:textId="6302739F" w:rsidR="00D64CC6" w:rsidRPr="00522F4C" w:rsidRDefault="00D64CC6" w:rsidP="00522F4C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522F4C">
              <w:rPr>
                <w:rFonts w:ascii="Arial" w:hAnsi="Arial" w:cs="Arial"/>
                <w:i/>
                <w:iCs/>
                <w:color w:val="000000"/>
              </w:rPr>
              <w:lastRenderedPageBreak/>
              <w:t>•</w:t>
            </w:r>
            <w:r w:rsidRPr="00522F4C">
              <w:rPr>
                <w:rFonts w:ascii="Arial" w:hAnsi="Arial" w:cs="Arial"/>
                <w:i/>
                <w:iCs/>
                <w:color w:val="000000"/>
              </w:rPr>
              <w:tab/>
              <w:t>z możliwością rozbudowy o co najmniej następujące dodatkowe moduły: do pomiarów widm metodą ATR, do mapowania w transmisji, kompaktowy moduł do obrazowania odbiciowego, do pomiarów metodą odbicia zwierciadlanego z kątem 45°</w:t>
            </w:r>
          </w:p>
        </w:tc>
        <w:tc>
          <w:tcPr>
            <w:tcW w:w="4331" w:type="dxa"/>
          </w:tcPr>
          <w:p w14:paraId="40E123D0" w14:textId="77777777" w:rsidR="00D64CC6" w:rsidRDefault="00D64CC6" w:rsidP="00DE14F8">
            <w:pPr>
              <w:jc w:val="both"/>
              <w:rPr>
                <w:rFonts w:ascii="Arial" w:hAnsi="Arial" w:cs="Arial"/>
                <w:i/>
                <w:iCs/>
                <w:color w:val="000000"/>
              </w:rPr>
            </w:pPr>
          </w:p>
        </w:tc>
      </w:tr>
    </w:tbl>
    <w:p w14:paraId="35902E9B" w14:textId="77777777" w:rsidR="00F0586B" w:rsidRDefault="0062248F" w:rsidP="00D64CC6">
      <w:pPr>
        <w:pStyle w:val="Akapitzlist"/>
        <w:ind w:left="284"/>
      </w:pPr>
      <w:r>
        <w:br/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51"/>
      </w:tblGrid>
      <w:tr w:rsidR="00F0586B" w14:paraId="2E7BB7F0" w14:textId="77777777" w:rsidTr="00F0586B">
        <w:trPr>
          <w:trHeight w:val="519"/>
        </w:trPr>
        <w:tc>
          <w:tcPr>
            <w:tcW w:w="4851" w:type="dxa"/>
          </w:tcPr>
          <w:p w14:paraId="7758D1B6" w14:textId="77777777" w:rsidR="00F0586B" w:rsidRDefault="00F058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noProof w:val="0"/>
                <w:sz w:val="18"/>
                <w:szCs w:val="19"/>
                <w:lang w:eastAsia="pl-PL"/>
              </w:rPr>
            </w:pPr>
          </w:p>
          <w:p w14:paraId="2572386B" w14:textId="77777777" w:rsidR="00F0586B" w:rsidRDefault="00F058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9EB19BE" w14:textId="77777777" w:rsidR="00F0586B" w:rsidRDefault="00F058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B4762B1" w14:textId="77777777" w:rsidR="00F0586B" w:rsidRDefault="00F0586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CA203E2" w14:textId="5848C3C7" w:rsidR="00F0586B" w:rsidRDefault="00F0586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(kwalifikowany podpis elektroniczny osoby                                   uprawnionej do reprezentacji)</w:t>
            </w:r>
          </w:p>
        </w:tc>
      </w:tr>
    </w:tbl>
    <w:p w14:paraId="49579681" w14:textId="2488F79E" w:rsidR="00BC4864" w:rsidRDefault="00BC4864" w:rsidP="00D64CC6">
      <w:pPr>
        <w:pStyle w:val="Akapitzlist"/>
        <w:ind w:left="284"/>
      </w:pPr>
    </w:p>
    <w:p w14:paraId="0F29BE83" w14:textId="5B4C4CED" w:rsidR="0062248F" w:rsidRPr="0062248F" w:rsidRDefault="0062248F" w:rsidP="00F0586B">
      <w:pPr>
        <w:pStyle w:val="Akapitzlist"/>
        <w:ind w:left="284"/>
        <w:rPr>
          <w:i/>
        </w:rPr>
      </w:pPr>
      <w:r>
        <w:t xml:space="preserve">                                                                                                             </w:t>
      </w:r>
    </w:p>
    <w:p w14:paraId="668BFD55" w14:textId="77777777" w:rsidR="0062248F" w:rsidRDefault="0062248F" w:rsidP="00D64CC6">
      <w:pPr>
        <w:pStyle w:val="Akapitzlist"/>
        <w:ind w:left="284"/>
      </w:pPr>
    </w:p>
    <w:sectPr w:rsidR="0062248F" w:rsidSect="00B64B2F">
      <w:footerReference w:type="default" r:id="rId9"/>
      <w:pgSz w:w="11906" w:h="16838"/>
      <w:pgMar w:top="1417" w:right="1417" w:bottom="1417" w:left="141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8035B" w14:textId="77777777" w:rsidR="00792771" w:rsidRDefault="00792771" w:rsidP="00B64B2F">
      <w:pPr>
        <w:spacing w:after="0" w:line="240" w:lineRule="auto"/>
      </w:pPr>
      <w:r>
        <w:separator/>
      </w:r>
    </w:p>
  </w:endnote>
  <w:endnote w:type="continuationSeparator" w:id="0">
    <w:p w14:paraId="58F9A3A4" w14:textId="77777777" w:rsidR="00792771" w:rsidRDefault="00792771" w:rsidP="00B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F2C7A" w14:textId="1CAF4F7A" w:rsidR="00683B16" w:rsidRDefault="00683B16" w:rsidP="00683B16">
    <w:pPr>
      <w:pStyle w:val="Stopka"/>
      <w:jc w:val="center"/>
      <w:rPr>
        <w:b/>
        <w:color w:val="003571"/>
        <w:sz w:val="20"/>
      </w:rPr>
    </w:pPr>
    <w:r>
      <w:drawing>
        <wp:anchor distT="0" distB="0" distL="114300" distR="114300" simplePos="0" relativeHeight="251659264" behindDoc="0" locked="0" layoutInCell="1" allowOverlap="1" wp14:anchorId="0C88B9D0" wp14:editId="10C35002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446020" cy="944245"/>
          <wp:effectExtent l="0" t="0" r="0" b="825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3571"/>
        <w:sz w:val="20"/>
      </w:rPr>
      <w:t xml:space="preserve">Projekt pt. „NSMET Narodowa Sieć Metrologii Współrzędnościowej” </w:t>
    </w:r>
    <w:r>
      <w:rPr>
        <w:b/>
        <w:color w:val="003571"/>
        <w:sz w:val="20"/>
      </w:rPr>
      <w:br/>
      <w:t>nr POIR.04.02.00-00-D012/20-00</w:t>
    </w:r>
  </w:p>
  <w:p w14:paraId="36CA282E" w14:textId="32556CDB" w:rsidR="0024182F" w:rsidRPr="00683B16" w:rsidRDefault="00683B16" w:rsidP="00683B16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Biuro Projektu: Politechnika Krakowska, al. Jana Pawła II 37, </w:t>
    </w:r>
    <w:r>
      <w:rPr>
        <w:b/>
        <w:color w:val="003571"/>
        <w:sz w:val="20"/>
      </w:rPr>
      <w:br/>
      <w:t>31-864 Kraków, tel. 12 628 3230, pok. C101a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DC135" w14:textId="77777777" w:rsidR="00792771" w:rsidRDefault="00792771" w:rsidP="00B64B2F">
      <w:pPr>
        <w:spacing w:after="0" w:line="240" w:lineRule="auto"/>
      </w:pPr>
      <w:r>
        <w:separator/>
      </w:r>
    </w:p>
  </w:footnote>
  <w:footnote w:type="continuationSeparator" w:id="0">
    <w:p w14:paraId="42FD9FD3" w14:textId="77777777" w:rsidR="00792771" w:rsidRDefault="00792771" w:rsidP="00B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E10E0"/>
    <w:multiLevelType w:val="hybridMultilevel"/>
    <w:tmpl w:val="DD6E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97A4F"/>
    <w:multiLevelType w:val="hybridMultilevel"/>
    <w:tmpl w:val="8C8EAE1E"/>
    <w:lvl w:ilvl="0" w:tplc="4C7A34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8674BD"/>
    <w:multiLevelType w:val="hybridMultilevel"/>
    <w:tmpl w:val="862AA06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902"/>
    <w:rsid w:val="00213112"/>
    <w:rsid w:val="0024182F"/>
    <w:rsid w:val="002A2811"/>
    <w:rsid w:val="002D0162"/>
    <w:rsid w:val="00407910"/>
    <w:rsid w:val="00426B09"/>
    <w:rsid w:val="0043040E"/>
    <w:rsid w:val="0046711E"/>
    <w:rsid w:val="004B3894"/>
    <w:rsid w:val="004C5DEF"/>
    <w:rsid w:val="00522F4C"/>
    <w:rsid w:val="005453C2"/>
    <w:rsid w:val="00560513"/>
    <w:rsid w:val="005C4DCD"/>
    <w:rsid w:val="005D2E12"/>
    <w:rsid w:val="0062248F"/>
    <w:rsid w:val="00664D7E"/>
    <w:rsid w:val="0067151E"/>
    <w:rsid w:val="00672012"/>
    <w:rsid w:val="00683B16"/>
    <w:rsid w:val="006A57DA"/>
    <w:rsid w:val="006A77D9"/>
    <w:rsid w:val="00792771"/>
    <w:rsid w:val="00877933"/>
    <w:rsid w:val="008A5E8C"/>
    <w:rsid w:val="00942DAD"/>
    <w:rsid w:val="009C6BBB"/>
    <w:rsid w:val="00A24108"/>
    <w:rsid w:val="00AD6105"/>
    <w:rsid w:val="00AF2ED3"/>
    <w:rsid w:val="00B35F0D"/>
    <w:rsid w:val="00B622A2"/>
    <w:rsid w:val="00B64B2F"/>
    <w:rsid w:val="00BC4864"/>
    <w:rsid w:val="00BE07A9"/>
    <w:rsid w:val="00C905A2"/>
    <w:rsid w:val="00CA6D08"/>
    <w:rsid w:val="00CF06FB"/>
    <w:rsid w:val="00D447DC"/>
    <w:rsid w:val="00D64CC6"/>
    <w:rsid w:val="00D7276F"/>
    <w:rsid w:val="00D72D2D"/>
    <w:rsid w:val="00D86995"/>
    <w:rsid w:val="00DB2902"/>
    <w:rsid w:val="00E12BF9"/>
    <w:rsid w:val="00E677E6"/>
    <w:rsid w:val="00F0586B"/>
    <w:rsid w:val="00F271D1"/>
    <w:rsid w:val="00FB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B21755"/>
  <w15:chartTrackingRefBased/>
  <w15:docId w15:val="{BDB7837B-839C-49FC-9B55-77C3E31B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2F4C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B2F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B2F"/>
    <w:rPr>
      <w:noProof/>
    </w:rPr>
  </w:style>
  <w:style w:type="paragraph" w:styleId="Akapitzlist">
    <w:name w:val="List Paragraph"/>
    <w:basedOn w:val="Normalny"/>
    <w:uiPriority w:val="99"/>
    <w:qFormat/>
    <w:rsid w:val="00BC48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48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4864"/>
    <w:rPr>
      <w:noProof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4864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6A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7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7DA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7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7DA"/>
    <w:rPr>
      <w:b/>
      <w:bCs/>
      <w:noProof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DA"/>
    <w:rPr>
      <w:rFonts w:ascii="Segoe UI" w:hAnsi="Segoe UI" w:cs="Segoe UI"/>
      <w:noProof/>
      <w:sz w:val="18"/>
      <w:szCs w:val="18"/>
    </w:rPr>
  </w:style>
  <w:style w:type="character" w:styleId="Pogrubienie">
    <w:name w:val="Strong"/>
    <w:uiPriority w:val="22"/>
    <w:qFormat/>
    <w:rsid w:val="00D727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87793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21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A7E17-F2BF-4DBA-AF19-26B9B899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Recenzent</dc:creator>
  <cp:keywords/>
  <dc:description/>
  <cp:lastModifiedBy>Danuta Karlikowska</cp:lastModifiedBy>
  <cp:revision>8</cp:revision>
  <cp:lastPrinted>2022-08-18T06:56:00Z</cp:lastPrinted>
  <dcterms:created xsi:type="dcterms:W3CDTF">2022-08-17T15:21:00Z</dcterms:created>
  <dcterms:modified xsi:type="dcterms:W3CDTF">2022-08-18T06:57:00Z</dcterms:modified>
</cp:coreProperties>
</file>