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734" w:rsidRDefault="00E92734" w:rsidP="00E92734">
      <w:pPr>
        <w:spacing w:after="200" w:line="276" w:lineRule="auto"/>
        <w:contextualSpacing/>
      </w:pPr>
    </w:p>
    <w:p w:rsidR="00AF2F5F" w:rsidRDefault="00AF2F5F" w:rsidP="00AF2F5F">
      <w:pPr>
        <w:spacing w:after="200" w:line="276" w:lineRule="auto"/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Załą</w:t>
      </w:r>
      <w:bookmarkStart w:id="0" w:name="_GoBack"/>
      <w:bookmarkEnd w:id="0"/>
      <w:r>
        <w:rPr>
          <w:rFonts w:ascii="Arial" w:hAnsi="Arial" w:cs="Arial"/>
        </w:rPr>
        <w:t>cznik A do SWZ</w:t>
      </w:r>
    </w:p>
    <w:p w:rsidR="00AF2F5F" w:rsidRDefault="00AF2F5F" w:rsidP="00E92734">
      <w:pPr>
        <w:spacing w:after="200" w:line="276" w:lineRule="auto"/>
        <w:contextualSpacing/>
        <w:rPr>
          <w:rFonts w:ascii="Arial" w:hAnsi="Arial" w:cs="Arial"/>
        </w:rPr>
      </w:pPr>
    </w:p>
    <w:p w:rsidR="00F132FB" w:rsidRPr="00235507" w:rsidRDefault="005248AB" w:rsidP="00E92734">
      <w:pPr>
        <w:spacing w:after="200" w:line="276" w:lineRule="auto"/>
        <w:contextualSpacing/>
        <w:rPr>
          <w:rFonts w:ascii="Arial" w:hAnsi="Arial" w:cs="Arial"/>
        </w:rPr>
      </w:pPr>
      <w:r w:rsidRPr="00235507">
        <w:rPr>
          <w:rFonts w:ascii="Arial" w:hAnsi="Arial" w:cs="Arial"/>
        </w:rPr>
        <w:t>Opis</w:t>
      </w:r>
      <w:r w:rsidR="00135FC4" w:rsidRPr="00235507">
        <w:rPr>
          <w:rFonts w:ascii="Arial" w:hAnsi="Arial" w:cs="Arial"/>
        </w:rPr>
        <w:t xml:space="preserve"> materacy </w:t>
      </w:r>
      <w:r w:rsidR="003249D9">
        <w:rPr>
          <w:rFonts w:ascii="Arial" w:hAnsi="Arial" w:cs="Arial"/>
        </w:rPr>
        <w:t xml:space="preserve">– </w:t>
      </w:r>
      <w:r w:rsidR="007140FB">
        <w:rPr>
          <w:rFonts w:ascii="Arial" w:hAnsi="Arial" w:cs="Arial"/>
        </w:rPr>
        <w:t>50</w:t>
      </w:r>
      <w:r w:rsidR="003249D9">
        <w:rPr>
          <w:rFonts w:ascii="Arial" w:hAnsi="Arial" w:cs="Arial"/>
        </w:rPr>
        <w:t xml:space="preserve"> </w:t>
      </w:r>
      <w:r w:rsidR="007140FB">
        <w:rPr>
          <w:rFonts w:ascii="Arial" w:hAnsi="Arial" w:cs="Arial"/>
        </w:rPr>
        <w:t>sztuk</w:t>
      </w:r>
    </w:p>
    <w:p w:rsidR="00F132FB" w:rsidRPr="00235507" w:rsidRDefault="00F132FB" w:rsidP="00E92734">
      <w:pPr>
        <w:spacing w:after="200" w:line="276" w:lineRule="auto"/>
        <w:contextualSpacing/>
        <w:rPr>
          <w:rFonts w:ascii="Arial" w:hAnsi="Arial" w:cs="Arial"/>
        </w:rPr>
      </w:pPr>
    </w:p>
    <w:p w:rsidR="00135FC4" w:rsidRPr="00235507" w:rsidRDefault="00135FC4" w:rsidP="00135FC4">
      <w:pPr>
        <w:autoSpaceDE w:val="0"/>
        <w:rPr>
          <w:rFonts w:ascii="Arial" w:hAnsi="Arial" w:cs="Arial"/>
          <w:b/>
        </w:rPr>
      </w:pPr>
      <w:r w:rsidRPr="00235507">
        <w:rPr>
          <w:rFonts w:ascii="Arial" w:hAnsi="Arial" w:cs="Arial"/>
          <w:b/>
        </w:rPr>
        <w:t>Materac dwustronny o wym. 200x</w:t>
      </w:r>
      <w:r w:rsidR="007140FB">
        <w:rPr>
          <w:rFonts w:ascii="Arial" w:hAnsi="Arial" w:cs="Arial"/>
          <w:b/>
        </w:rPr>
        <w:t>90</w:t>
      </w:r>
      <w:r w:rsidRPr="00235507">
        <w:rPr>
          <w:rFonts w:ascii="Arial" w:hAnsi="Arial" w:cs="Arial"/>
          <w:b/>
        </w:rPr>
        <w:t xml:space="preserve"> </w:t>
      </w:r>
      <w:r w:rsidR="003249D9">
        <w:rPr>
          <w:rFonts w:ascii="Arial" w:hAnsi="Arial" w:cs="Arial"/>
          <w:b/>
        </w:rPr>
        <w:t>h min</w:t>
      </w:r>
      <w:r w:rsidR="007140FB">
        <w:rPr>
          <w:rFonts w:ascii="Arial" w:hAnsi="Arial" w:cs="Arial"/>
          <w:b/>
        </w:rPr>
        <w:t>18</w:t>
      </w:r>
      <w:r w:rsidR="003249D9">
        <w:rPr>
          <w:rFonts w:ascii="Arial" w:hAnsi="Arial" w:cs="Arial"/>
          <w:b/>
        </w:rPr>
        <w:t xml:space="preserve"> max</w:t>
      </w:r>
      <w:r w:rsidR="0043330F" w:rsidRPr="00235507">
        <w:rPr>
          <w:rFonts w:ascii="Arial" w:hAnsi="Arial" w:cs="Arial"/>
          <w:b/>
        </w:rPr>
        <w:t>20</w:t>
      </w:r>
      <w:r w:rsidRPr="00235507">
        <w:rPr>
          <w:rFonts w:ascii="Arial" w:hAnsi="Arial" w:cs="Arial"/>
          <w:b/>
        </w:rPr>
        <w:t xml:space="preserve"> cm </w:t>
      </w:r>
    </w:p>
    <w:p w:rsidR="00135FC4" w:rsidRPr="00235507" w:rsidRDefault="00135FC4" w:rsidP="00135FC4">
      <w:pPr>
        <w:autoSpaceDE w:val="0"/>
        <w:rPr>
          <w:rFonts w:ascii="Arial" w:hAnsi="Arial" w:cs="Arial"/>
          <w:b/>
          <w:bCs/>
        </w:rPr>
      </w:pPr>
    </w:p>
    <w:p w:rsidR="00135FC4" w:rsidRPr="00235507" w:rsidRDefault="00135FC4" w:rsidP="00135FC4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Rdzeń materaca wykonany z wysokiej jakości sprężyn bonellowych, pięciozwojowych o grubośc</w:t>
      </w:r>
      <w:r w:rsidR="0043330F" w:rsidRPr="00235507">
        <w:rPr>
          <w:rFonts w:ascii="Arial" w:hAnsi="Arial" w:cs="Arial"/>
        </w:rPr>
        <w:t>i drutu 2,2mm i wysokości ok. 14</w:t>
      </w:r>
      <w:r w:rsidRPr="00235507">
        <w:rPr>
          <w:rFonts w:ascii="Arial" w:hAnsi="Arial" w:cs="Arial"/>
        </w:rPr>
        <w:t xml:space="preserve"> cm, połączonych ze sobą wytrzymałym drutem. </w:t>
      </w:r>
    </w:p>
    <w:p w:rsidR="00135FC4" w:rsidRPr="00235507" w:rsidRDefault="00135FC4" w:rsidP="00135FC4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Rdzeń materaca (sprężyny) obustronnie obłożone przekładką  tapicerską wykonaną z naturalnego materiału – 100% filcu oraz</w:t>
      </w:r>
      <w:r w:rsidR="00D85555" w:rsidRPr="00235507">
        <w:rPr>
          <w:rFonts w:ascii="Arial" w:hAnsi="Arial" w:cs="Arial"/>
        </w:rPr>
        <w:t xml:space="preserve"> z każdej strony (góra, dół, boki)</w:t>
      </w:r>
      <w:r w:rsidRPr="00235507">
        <w:rPr>
          <w:rFonts w:ascii="Arial" w:hAnsi="Arial" w:cs="Arial"/>
        </w:rPr>
        <w:t xml:space="preserve"> pianką poliuretanową o grubości min. 2 cm, gęstości 30 kg/m3.</w:t>
      </w:r>
    </w:p>
    <w:p w:rsidR="00D85555" w:rsidRPr="00235507" w:rsidRDefault="00D85555" w:rsidP="003249D9">
      <w:pPr>
        <w:autoSpaceDE w:val="0"/>
        <w:ind w:left="360"/>
        <w:rPr>
          <w:rFonts w:ascii="Arial" w:hAnsi="Arial" w:cs="Arial"/>
        </w:rPr>
      </w:pPr>
    </w:p>
    <w:p w:rsidR="00135FC4" w:rsidRPr="00235507" w:rsidRDefault="00135FC4" w:rsidP="00135FC4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 xml:space="preserve">Pokrowiec  materaca dwustronnie pikowany, wykonany z wysokiej jakości tkaniny z przewagą bawełny, przyjemnej w dotyku, z wszytym zamkiem błyskawicznym, umożliwiającym rozsunięcie pokrowca z trzech stron. </w:t>
      </w:r>
    </w:p>
    <w:p w:rsidR="00135FC4" w:rsidRPr="00235507" w:rsidRDefault="004633D0" w:rsidP="00135FC4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Wysokość</w:t>
      </w:r>
      <w:r w:rsidR="00135FC4" w:rsidRPr="00235507">
        <w:rPr>
          <w:rFonts w:ascii="Arial" w:hAnsi="Arial" w:cs="Arial"/>
        </w:rPr>
        <w:t xml:space="preserve">  materaca: </w:t>
      </w:r>
      <w:r w:rsidR="007140FB">
        <w:rPr>
          <w:rFonts w:ascii="Arial" w:hAnsi="Arial" w:cs="Arial"/>
        </w:rPr>
        <w:t>min 18</w:t>
      </w:r>
      <w:r w:rsidR="003249D9">
        <w:rPr>
          <w:rFonts w:ascii="Arial" w:hAnsi="Arial" w:cs="Arial"/>
        </w:rPr>
        <w:t xml:space="preserve"> cm, max </w:t>
      </w:r>
      <w:r w:rsidR="000E787F" w:rsidRPr="00235507">
        <w:rPr>
          <w:rFonts w:ascii="Arial" w:hAnsi="Arial" w:cs="Arial"/>
        </w:rPr>
        <w:t>20 cm.</w:t>
      </w:r>
    </w:p>
    <w:p w:rsidR="00135FC4" w:rsidRPr="00235507" w:rsidRDefault="00135FC4" w:rsidP="00135FC4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Materac do wykorzystania zima lato, dwustronny</w:t>
      </w:r>
      <w:r w:rsidR="000E787F" w:rsidRPr="00235507">
        <w:rPr>
          <w:rFonts w:ascii="Arial" w:hAnsi="Arial" w:cs="Arial"/>
        </w:rPr>
        <w:t>.</w:t>
      </w:r>
    </w:p>
    <w:p w:rsidR="00135FC4" w:rsidRPr="00235507" w:rsidRDefault="00135FC4" w:rsidP="001A3E82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Pranie pokrowca w temperaturze minimum 40%</w:t>
      </w:r>
      <w:r w:rsidR="000E787F" w:rsidRPr="00235507">
        <w:rPr>
          <w:rFonts w:ascii="Arial" w:hAnsi="Arial" w:cs="Arial"/>
        </w:rPr>
        <w:t>.</w:t>
      </w:r>
    </w:p>
    <w:p w:rsidR="001A3E82" w:rsidRPr="00235507" w:rsidRDefault="001A3E82" w:rsidP="00235507">
      <w:pPr>
        <w:autoSpaceDE w:val="0"/>
        <w:ind w:left="360"/>
        <w:rPr>
          <w:rFonts w:ascii="Arial" w:hAnsi="Arial" w:cs="Arial"/>
        </w:rPr>
      </w:pPr>
    </w:p>
    <w:p w:rsidR="00135FC4" w:rsidRPr="00235507" w:rsidRDefault="00135FC4" w:rsidP="00135FC4">
      <w:pPr>
        <w:autoSpaceDE w:val="0"/>
        <w:ind w:left="360"/>
        <w:rPr>
          <w:rFonts w:ascii="Arial" w:hAnsi="Arial" w:cs="Arial"/>
        </w:rPr>
      </w:pPr>
      <w:r w:rsidRPr="00235507">
        <w:rPr>
          <w:rFonts w:ascii="Arial" w:hAnsi="Arial" w:cs="Arial"/>
        </w:rPr>
        <w:t>Zdjęcie poglądowe:</w:t>
      </w:r>
    </w:p>
    <w:p w:rsidR="00135FC4" w:rsidRPr="00235507" w:rsidRDefault="00135FC4" w:rsidP="00135FC4">
      <w:pPr>
        <w:autoSpaceDE w:val="0"/>
        <w:rPr>
          <w:rFonts w:ascii="Arial" w:hAnsi="Arial" w:cs="Arial"/>
        </w:rPr>
      </w:pPr>
    </w:p>
    <w:p w:rsidR="00135FC4" w:rsidRPr="00135FC4" w:rsidRDefault="00135FC4" w:rsidP="00135FC4">
      <w:pPr>
        <w:autoSpaceDE w:val="0"/>
        <w:jc w:val="center"/>
        <w:rPr>
          <w:b/>
        </w:rPr>
      </w:pPr>
      <w:r w:rsidRPr="00135FC4">
        <w:rPr>
          <w:b/>
          <w:noProof/>
        </w:rPr>
        <w:drawing>
          <wp:inline distT="0" distB="0" distL="0" distR="0" wp14:anchorId="35401D9A" wp14:editId="77BC6360">
            <wp:extent cx="4114800" cy="234365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914" cy="235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4357" w:rsidRDefault="00A14357" w:rsidP="00135FC4">
      <w:pPr>
        <w:autoSpaceDE w:val="0"/>
      </w:pPr>
    </w:p>
    <w:p w:rsidR="00A14357" w:rsidRDefault="00A14357" w:rsidP="00135FC4">
      <w:pPr>
        <w:autoSpaceDE w:val="0"/>
      </w:pPr>
    </w:p>
    <w:p w:rsidR="00A14357" w:rsidRDefault="00A14357" w:rsidP="00135FC4">
      <w:pPr>
        <w:autoSpaceDE w:val="0"/>
      </w:pPr>
    </w:p>
    <w:p w:rsidR="00D85555" w:rsidRPr="00235507" w:rsidRDefault="00D85555" w:rsidP="00135FC4">
      <w:p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Dodatkowo wytyczne odnośnie gwarancji:</w:t>
      </w:r>
    </w:p>
    <w:p w:rsidR="00D85555" w:rsidRPr="00235507" w:rsidRDefault="00D85555" w:rsidP="00135FC4">
      <w:pPr>
        <w:autoSpaceDE w:val="0"/>
        <w:rPr>
          <w:rFonts w:ascii="Arial" w:hAnsi="Arial" w:cs="Arial"/>
        </w:rPr>
      </w:pPr>
    </w:p>
    <w:p w:rsidR="00D85555" w:rsidRPr="00235507" w:rsidRDefault="00D85555" w:rsidP="00135FC4">
      <w:p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2-letnia gwarancja na pokrowiec oraz piankę oraz 5-letnia na sprężyny (gdy przed upływem gwarancji sprężyna pęknie lub przebije piankę i pokrowiec).</w:t>
      </w:r>
    </w:p>
    <w:p w:rsidR="00D85555" w:rsidRDefault="00D85555" w:rsidP="00135FC4">
      <w:pPr>
        <w:autoSpaceDE w:val="0"/>
      </w:pPr>
    </w:p>
    <w:p w:rsidR="00D85555" w:rsidRDefault="00D85555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Default="00AF2F5F" w:rsidP="00135FC4">
      <w:pPr>
        <w:autoSpaceDE w:val="0"/>
      </w:pPr>
    </w:p>
    <w:p w:rsidR="00AF2F5F" w:rsidRPr="00235507" w:rsidRDefault="00AF2F5F" w:rsidP="00AF2F5F">
      <w:pPr>
        <w:spacing w:after="200" w:line="276" w:lineRule="auto"/>
        <w:contextualSpacing/>
        <w:rPr>
          <w:rFonts w:ascii="Arial" w:hAnsi="Arial" w:cs="Arial"/>
        </w:rPr>
      </w:pPr>
      <w:r w:rsidRPr="00235507">
        <w:rPr>
          <w:rFonts w:ascii="Arial" w:hAnsi="Arial" w:cs="Arial"/>
        </w:rPr>
        <w:t xml:space="preserve">Opis materacy </w:t>
      </w:r>
      <w:r>
        <w:rPr>
          <w:rFonts w:ascii="Arial" w:hAnsi="Arial" w:cs="Arial"/>
        </w:rPr>
        <w:t>– 2 sztuki</w:t>
      </w:r>
    </w:p>
    <w:p w:rsidR="00AF2F5F" w:rsidRPr="00235507" w:rsidRDefault="00AF2F5F" w:rsidP="00AF2F5F">
      <w:pPr>
        <w:spacing w:after="200" w:line="276" w:lineRule="auto"/>
        <w:contextualSpacing/>
        <w:rPr>
          <w:rFonts w:ascii="Arial" w:hAnsi="Arial" w:cs="Arial"/>
        </w:rPr>
      </w:pPr>
    </w:p>
    <w:p w:rsidR="00AF2F5F" w:rsidRPr="00235507" w:rsidRDefault="00AF2F5F" w:rsidP="00AF2F5F">
      <w:pPr>
        <w:autoSpaceDE w:val="0"/>
        <w:rPr>
          <w:rFonts w:ascii="Arial" w:hAnsi="Arial" w:cs="Arial"/>
          <w:b/>
        </w:rPr>
      </w:pPr>
      <w:r w:rsidRPr="00235507">
        <w:rPr>
          <w:rFonts w:ascii="Arial" w:hAnsi="Arial" w:cs="Arial"/>
          <w:b/>
        </w:rPr>
        <w:t>Materac dwustronny o wym. 200x</w:t>
      </w:r>
      <w:r>
        <w:rPr>
          <w:rFonts w:ascii="Arial" w:hAnsi="Arial" w:cs="Arial"/>
          <w:b/>
        </w:rPr>
        <w:t>110</w:t>
      </w:r>
      <w:r w:rsidRPr="0023550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 min15 max</w:t>
      </w:r>
      <w:r w:rsidRPr="00235507">
        <w:rPr>
          <w:rFonts w:ascii="Arial" w:hAnsi="Arial" w:cs="Arial"/>
          <w:b/>
        </w:rPr>
        <w:t xml:space="preserve">20 cm </w:t>
      </w:r>
    </w:p>
    <w:p w:rsidR="00AF2F5F" w:rsidRPr="00235507" w:rsidRDefault="00AF2F5F" w:rsidP="00AF2F5F">
      <w:pPr>
        <w:autoSpaceDE w:val="0"/>
        <w:rPr>
          <w:rFonts w:ascii="Arial" w:hAnsi="Arial" w:cs="Arial"/>
          <w:b/>
          <w:bCs/>
        </w:rPr>
      </w:pPr>
    </w:p>
    <w:p w:rsidR="00AF2F5F" w:rsidRPr="00235507" w:rsidRDefault="00AF2F5F" w:rsidP="00AF2F5F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 xml:space="preserve">Rdzeń materaca wykonany z wysokiej jakości sprężyn bonellowych, pięciozwojowych o grubości drutu 2,2mm i wysokości ok. 14 cm, połączonych ze sobą wytrzymałym drutem. </w:t>
      </w:r>
    </w:p>
    <w:p w:rsidR="00AF2F5F" w:rsidRPr="00235507" w:rsidRDefault="00AF2F5F" w:rsidP="00AF2F5F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Rdzeń materaca (sprężyny) obustronnie obłożone przekładką  tapicerską wykonaną z naturalnego materiału – 100% filcu oraz z każdej strony (góra, dół, boki) pianką poliuretanową o grubości min. 2 cm, gęstości 30 kg/m3.</w:t>
      </w:r>
    </w:p>
    <w:p w:rsidR="00AF2F5F" w:rsidRPr="00235507" w:rsidRDefault="00AF2F5F" w:rsidP="00AF2F5F">
      <w:pPr>
        <w:autoSpaceDE w:val="0"/>
        <w:ind w:left="360"/>
        <w:rPr>
          <w:rFonts w:ascii="Arial" w:hAnsi="Arial" w:cs="Arial"/>
        </w:rPr>
      </w:pPr>
    </w:p>
    <w:p w:rsidR="00AF2F5F" w:rsidRPr="00235507" w:rsidRDefault="00AF2F5F" w:rsidP="00AF2F5F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 xml:space="preserve">Pokrowiec  materaca dwustronnie pikowany, wykonany z wysokiej jakości tkaniny z przewagą bawełny, przyjemnej w dotyku, z wszytym zamkiem błyskawicznym, umożliwiającym rozsunięcie pokrowca z trzech stron. </w:t>
      </w:r>
    </w:p>
    <w:p w:rsidR="00AF2F5F" w:rsidRPr="00235507" w:rsidRDefault="00AF2F5F" w:rsidP="00AF2F5F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 xml:space="preserve">Wysokość  materaca: </w:t>
      </w:r>
      <w:r>
        <w:rPr>
          <w:rFonts w:ascii="Arial" w:hAnsi="Arial" w:cs="Arial"/>
        </w:rPr>
        <w:t xml:space="preserve">min 15 cm, max </w:t>
      </w:r>
      <w:r w:rsidRPr="00235507">
        <w:rPr>
          <w:rFonts w:ascii="Arial" w:hAnsi="Arial" w:cs="Arial"/>
        </w:rPr>
        <w:t>20 cm.</w:t>
      </w:r>
    </w:p>
    <w:p w:rsidR="00AF2F5F" w:rsidRPr="00235507" w:rsidRDefault="00AF2F5F" w:rsidP="00AF2F5F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Materac do wykorzystania zima lato, dwustronny.</w:t>
      </w:r>
    </w:p>
    <w:p w:rsidR="00AF2F5F" w:rsidRPr="00235507" w:rsidRDefault="00AF2F5F" w:rsidP="00AF2F5F">
      <w:pPr>
        <w:numPr>
          <w:ilvl w:val="0"/>
          <w:numId w:val="23"/>
        </w:num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Pranie pokrowca w temperaturze minimum 40%.</w:t>
      </w:r>
    </w:p>
    <w:p w:rsidR="00AF2F5F" w:rsidRPr="00235507" w:rsidRDefault="00AF2F5F" w:rsidP="00AF2F5F">
      <w:pPr>
        <w:autoSpaceDE w:val="0"/>
        <w:ind w:left="360"/>
        <w:rPr>
          <w:rFonts w:ascii="Arial" w:hAnsi="Arial" w:cs="Arial"/>
        </w:rPr>
      </w:pPr>
    </w:p>
    <w:p w:rsidR="00AF2F5F" w:rsidRPr="00235507" w:rsidRDefault="00AF2F5F" w:rsidP="00AF2F5F">
      <w:pPr>
        <w:autoSpaceDE w:val="0"/>
        <w:ind w:left="360"/>
        <w:rPr>
          <w:rFonts w:ascii="Arial" w:hAnsi="Arial" w:cs="Arial"/>
        </w:rPr>
      </w:pPr>
      <w:r w:rsidRPr="00235507">
        <w:rPr>
          <w:rFonts w:ascii="Arial" w:hAnsi="Arial" w:cs="Arial"/>
        </w:rPr>
        <w:t>Zdjęcie poglądowe:</w:t>
      </w:r>
    </w:p>
    <w:p w:rsidR="00AF2F5F" w:rsidRPr="00235507" w:rsidRDefault="00AF2F5F" w:rsidP="00AF2F5F">
      <w:pPr>
        <w:autoSpaceDE w:val="0"/>
        <w:rPr>
          <w:rFonts w:ascii="Arial" w:hAnsi="Arial" w:cs="Arial"/>
        </w:rPr>
      </w:pPr>
    </w:p>
    <w:p w:rsidR="00AF2F5F" w:rsidRPr="00135FC4" w:rsidRDefault="00AF2F5F" w:rsidP="00AF2F5F">
      <w:pPr>
        <w:autoSpaceDE w:val="0"/>
        <w:jc w:val="center"/>
        <w:rPr>
          <w:b/>
        </w:rPr>
      </w:pPr>
      <w:r w:rsidRPr="00135FC4">
        <w:rPr>
          <w:b/>
          <w:noProof/>
        </w:rPr>
        <w:drawing>
          <wp:inline distT="0" distB="0" distL="0" distR="0" wp14:anchorId="4B22DFF5" wp14:editId="13F68D41">
            <wp:extent cx="4114800" cy="234365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914" cy="235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2F5F" w:rsidRDefault="00AF2F5F" w:rsidP="00AF2F5F">
      <w:pPr>
        <w:autoSpaceDE w:val="0"/>
      </w:pPr>
    </w:p>
    <w:p w:rsidR="00AF2F5F" w:rsidRDefault="00AF2F5F" w:rsidP="00AF2F5F">
      <w:pPr>
        <w:autoSpaceDE w:val="0"/>
      </w:pPr>
    </w:p>
    <w:p w:rsidR="00AF2F5F" w:rsidRDefault="00AF2F5F" w:rsidP="00AF2F5F">
      <w:pPr>
        <w:autoSpaceDE w:val="0"/>
      </w:pPr>
    </w:p>
    <w:p w:rsidR="00AF2F5F" w:rsidRPr="00235507" w:rsidRDefault="00AF2F5F" w:rsidP="00AF2F5F">
      <w:p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Dodatkowo wytyczne odnośnie gwarancji:</w:t>
      </w:r>
    </w:p>
    <w:p w:rsidR="00AF2F5F" w:rsidRPr="00235507" w:rsidRDefault="00AF2F5F" w:rsidP="00AF2F5F">
      <w:pPr>
        <w:autoSpaceDE w:val="0"/>
        <w:rPr>
          <w:rFonts w:ascii="Arial" w:hAnsi="Arial" w:cs="Arial"/>
        </w:rPr>
      </w:pPr>
    </w:p>
    <w:p w:rsidR="00AF2F5F" w:rsidRPr="00235507" w:rsidRDefault="00AF2F5F" w:rsidP="00AF2F5F">
      <w:pPr>
        <w:autoSpaceDE w:val="0"/>
        <w:rPr>
          <w:rFonts w:ascii="Arial" w:hAnsi="Arial" w:cs="Arial"/>
        </w:rPr>
      </w:pPr>
      <w:r w:rsidRPr="00235507">
        <w:rPr>
          <w:rFonts w:ascii="Arial" w:hAnsi="Arial" w:cs="Arial"/>
        </w:rPr>
        <w:t>2-letnia gwarancja na pokrowiec oraz piankę oraz 5-letnia na sprężyny (gdy przed upływem gwarancji sprężyna pęknie lub przebije piankę i pokrowiec).</w:t>
      </w:r>
    </w:p>
    <w:p w:rsidR="00AF2F5F" w:rsidRDefault="00AF2F5F" w:rsidP="00AF2F5F">
      <w:pPr>
        <w:autoSpaceDE w:val="0"/>
      </w:pPr>
    </w:p>
    <w:p w:rsidR="00AF2F5F" w:rsidRDefault="00AF2F5F" w:rsidP="00135FC4">
      <w:pPr>
        <w:autoSpaceDE w:val="0"/>
      </w:pPr>
    </w:p>
    <w:sectPr w:rsidR="00AF2F5F" w:rsidSect="00F132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867" w:rsidRDefault="005A1867" w:rsidP="004A0559">
      <w:r>
        <w:separator/>
      </w:r>
    </w:p>
  </w:endnote>
  <w:endnote w:type="continuationSeparator" w:id="0">
    <w:p w:rsidR="005A1867" w:rsidRDefault="005A1867" w:rsidP="004A0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867" w:rsidRDefault="005A1867" w:rsidP="004A0559">
      <w:r>
        <w:separator/>
      </w:r>
    </w:p>
  </w:footnote>
  <w:footnote w:type="continuationSeparator" w:id="0">
    <w:p w:rsidR="005A1867" w:rsidRDefault="005A1867" w:rsidP="004A05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7E3"/>
    <w:multiLevelType w:val="hybridMultilevel"/>
    <w:tmpl w:val="81704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329DA"/>
    <w:multiLevelType w:val="hybridMultilevel"/>
    <w:tmpl w:val="B44AFDC8"/>
    <w:lvl w:ilvl="0" w:tplc="5E24109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F6A0B"/>
    <w:multiLevelType w:val="hybridMultilevel"/>
    <w:tmpl w:val="1A88492A"/>
    <w:lvl w:ilvl="0" w:tplc="B0B6C0C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13444E68"/>
    <w:multiLevelType w:val="hybridMultilevel"/>
    <w:tmpl w:val="34F04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9675A"/>
    <w:multiLevelType w:val="hybridMultilevel"/>
    <w:tmpl w:val="7E143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92419"/>
    <w:multiLevelType w:val="hybridMultilevel"/>
    <w:tmpl w:val="81A034E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7E47F8A"/>
    <w:multiLevelType w:val="hybridMultilevel"/>
    <w:tmpl w:val="5DE236EA"/>
    <w:lvl w:ilvl="0" w:tplc="655014E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C37862"/>
    <w:multiLevelType w:val="hybridMultilevel"/>
    <w:tmpl w:val="B68EF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27D49"/>
    <w:multiLevelType w:val="hybridMultilevel"/>
    <w:tmpl w:val="4EC07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D1E23"/>
    <w:multiLevelType w:val="hybridMultilevel"/>
    <w:tmpl w:val="E6668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5E2963"/>
    <w:multiLevelType w:val="hybridMultilevel"/>
    <w:tmpl w:val="07F8FA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C32540"/>
    <w:multiLevelType w:val="hybridMultilevel"/>
    <w:tmpl w:val="8CB20E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25EB8"/>
    <w:multiLevelType w:val="hybridMultilevel"/>
    <w:tmpl w:val="084CC9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113B7D"/>
    <w:multiLevelType w:val="hybridMultilevel"/>
    <w:tmpl w:val="9F225E5E"/>
    <w:lvl w:ilvl="0" w:tplc="597C65D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D26DC4"/>
    <w:multiLevelType w:val="hybridMultilevel"/>
    <w:tmpl w:val="8A94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0489C"/>
    <w:multiLevelType w:val="hybridMultilevel"/>
    <w:tmpl w:val="8FC4F0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C71662"/>
    <w:multiLevelType w:val="hybridMultilevel"/>
    <w:tmpl w:val="D6A61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881C38"/>
    <w:multiLevelType w:val="hybridMultilevel"/>
    <w:tmpl w:val="71A897C0"/>
    <w:lvl w:ilvl="0" w:tplc="5E24109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2F616A"/>
    <w:multiLevelType w:val="hybridMultilevel"/>
    <w:tmpl w:val="09488302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0" w15:restartNumberingAfterBreak="0">
    <w:nsid w:val="5BC021E0"/>
    <w:multiLevelType w:val="hybridMultilevel"/>
    <w:tmpl w:val="A770DD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AD0896"/>
    <w:multiLevelType w:val="hybridMultilevel"/>
    <w:tmpl w:val="36305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AE0DE1"/>
    <w:multiLevelType w:val="hybridMultilevel"/>
    <w:tmpl w:val="EF04F46E"/>
    <w:lvl w:ilvl="0" w:tplc="C9F42F82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0F10E27"/>
    <w:multiLevelType w:val="hybridMultilevel"/>
    <w:tmpl w:val="23CEF0B6"/>
    <w:lvl w:ilvl="0" w:tplc="0415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4" w15:restartNumberingAfterBreak="0">
    <w:nsid w:val="725C0C2D"/>
    <w:multiLevelType w:val="hybridMultilevel"/>
    <w:tmpl w:val="D5DE58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9A1B51"/>
    <w:multiLevelType w:val="hybridMultilevel"/>
    <w:tmpl w:val="774C0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1"/>
  </w:num>
  <w:num w:numId="3">
    <w:abstractNumId w:val="18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9"/>
  </w:num>
  <w:num w:numId="9">
    <w:abstractNumId w:val="22"/>
  </w:num>
  <w:num w:numId="10">
    <w:abstractNumId w:val="13"/>
  </w:num>
  <w:num w:numId="11">
    <w:abstractNumId w:val="6"/>
  </w:num>
  <w:num w:numId="12">
    <w:abstractNumId w:val="7"/>
  </w:num>
  <w:num w:numId="13">
    <w:abstractNumId w:val="24"/>
  </w:num>
  <w:num w:numId="14">
    <w:abstractNumId w:val="4"/>
  </w:num>
  <w:num w:numId="15">
    <w:abstractNumId w:val="19"/>
  </w:num>
  <w:num w:numId="16">
    <w:abstractNumId w:val="23"/>
  </w:num>
  <w:num w:numId="17">
    <w:abstractNumId w:val="20"/>
  </w:num>
  <w:num w:numId="18">
    <w:abstractNumId w:val="0"/>
  </w:num>
  <w:num w:numId="19">
    <w:abstractNumId w:val="11"/>
  </w:num>
  <w:num w:numId="20">
    <w:abstractNumId w:val="16"/>
  </w:num>
  <w:num w:numId="21">
    <w:abstractNumId w:val="14"/>
  </w:num>
  <w:num w:numId="22">
    <w:abstractNumId w:val="25"/>
  </w:num>
  <w:num w:numId="23">
    <w:abstractNumId w:val="10"/>
  </w:num>
  <w:num w:numId="24">
    <w:abstractNumId w:val="10"/>
  </w:num>
  <w:num w:numId="25">
    <w:abstractNumId w:val="17"/>
  </w:num>
  <w:num w:numId="26">
    <w:abstractNumId w:val="12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376"/>
    <w:rsid w:val="0006503A"/>
    <w:rsid w:val="000A3AB2"/>
    <w:rsid w:val="000C1514"/>
    <w:rsid w:val="000D7D97"/>
    <w:rsid w:val="000E787F"/>
    <w:rsid w:val="000F2074"/>
    <w:rsid w:val="0011542E"/>
    <w:rsid w:val="00135FC4"/>
    <w:rsid w:val="001824BB"/>
    <w:rsid w:val="001A3E82"/>
    <w:rsid w:val="001B5018"/>
    <w:rsid w:val="00204AAF"/>
    <w:rsid w:val="00205FDC"/>
    <w:rsid w:val="00215E32"/>
    <w:rsid w:val="00220747"/>
    <w:rsid w:val="00235507"/>
    <w:rsid w:val="00260D82"/>
    <w:rsid w:val="00265B1E"/>
    <w:rsid w:val="002C077B"/>
    <w:rsid w:val="002C4A5F"/>
    <w:rsid w:val="002F23F5"/>
    <w:rsid w:val="003249D9"/>
    <w:rsid w:val="00352664"/>
    <w:rsid w:val="00386F5F"/>
    <w:rsid w:val="00390AF0"/>
    <w:rsid w:val="003B642D"/>
    <w:rsid w:val="003D13B0"/>
    <w:rsid w:val="003F05F8"/>
    <w:rsid w:val="003F2B2B"/>
    <w:rsid w:val="0043330F"/>
    <w:rsid w:val="0046333F"/>
    <w:rsid w:val="004633D0"/>
    <w:rsid w:val="004A0559"/>
    <w:rsid w:val="0050067C"/>
    <w:rsid w:val="005248AB"/>
    <w:rsid w:val="005342EF"/>
    <w:rsid w:val="005A1867"/>
    <w:rsid w:val="005C5E1C"/>
    <w:rsid w:val="005E46F3"/>
    <w:rsid w:val="005F691D"/>
    <w:rsid w:val="006401AA"/>
    <w:rsid w:val="00662953"/>
    <w:rsid w:val="00692C63"/>
    <w:rsid w:val="00693055"/>
    <w:rsid w:val="0069343A"/>
    <w:rsid w:val="006D4853"/>
    <w:rsid w:val="007140FB"/>
    <w:rsid w:val="00737554"/>
    <w:rsid w:val="00776015"/>
    <w:rsid w:val="0078095C"/>
    <w:rsid w:val="00786458"/>
    <w:rsid w:val="0080275C"/>
    <w:rsid w:val="008056AD"/>
    <w:rsid w:val="0082050F"/>
    <w:rsid w:val="00844B98"/>
    <w:rsid w:val="00847168"/>
    <w:rsid w:val="008870DF"/>
    <w:rsid w:val="00891792"/>
    <w:rsid w:val="008A495A"/>
    <w:rsid w:val="008B0636"/>
    <w:rsid w:val="008C456F"/>
    <w:rsid w:val="00902376"/>
    <w:rsid w:val="00941627"/>
    <w:rsid w:val="009879EA"/>
    <w:rsid w:val="009941E6"/>
    <w:rsid w:val="009F3542"/>
    <w:rsid w:val="00A015EA"/>
    <w:rsid w:val="00A14357"/>
    <w:rsid w:val="00A47233"/>
    <w:rsid w:val="00A53DB4"/>
    <w:rsid w:val="00A53FA6"/>
    <w:rsid w:val="00A81FB6"/>
    <w:rsid w:val="00A834AD"/>
    <w:rsid w:val="00AD3F7D"/>
    <w:rsid w:val="00AF2F5F"/>
    <w:rsid w:val="00B54852"/>
    <w:rsid w:val="00B71E1C"/>
    <w:rsid w:val="00BB123A"/>
    <w:rsid w:val="00BD54E1"/>
    <w:rsid w:val="00BE3435"/>
    <w:rsid w:val="00C218F7"/>
    <w:rsid w:val="00C21B58"/>
    <w:rsid w:val="00C467F8"/>
    <w:rsid w:val="00C521CC"/>
    <w:rsid w:val="00C54A83"/>
    <w:rsid w:val="00C66012"/>
    <w:rsid w:val="00CD5D42"/>
    <w:rsid w:val="00D85555"/>
    <w:rsid w:val="00E6659B"/>
    <w:rsid w:val="00E92734"/>
    <w:rsid w:val="00F05423"/>
    <w:rsid w:val="00F132FB"/>
    <w:rsid w:val="00F20B3B"/>
    <w:rsid w:val="00F32B85"/>
    <w:rsid w:val="00F56BD4"/>
    <w:rsid w:val="00F57CB2"/>
    <w:rsid w:val="00FA1405"/>
    <w:rsid w:val="00FE431A"/>
    <w:rsid w:val="00FE5DD4"/>
    <w:rsid w:val="00FF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8D30"/>
  <w15:chartTrackingRefBased/>
  <w15:docId w15:val="{34703ABD-9D3F-4A3F-A9BC-149ACEE5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55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55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559"/>
    <w:rPr>
      <w:vertAlign w:val="superscript"/>
    </w:rPr>
  </w:style>
  <w:style w:type="paragraph" w:styleId="Akapitzlist">
    <w:name w:val="List Paragraph"/>
    <w:basedOn w:val="Normalny"/>
    <w:uiPriority w:val="34"/>
    <w:qFormat/>
    <w:rsid w:val="009F354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A47233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6601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660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6601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2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2FB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F13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C5E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5E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5E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5E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5E1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1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Góra</dc:creator>
  <cp:keywords/>
  <dc:description/>
  <cp:lastModifiedBy>Iwona Zerbin</cp:lastModifiedBy>
  <cp:revision>2</cp:revision>
  <cp:lastPrinted>2022-08-19T09:39:00Z</cp:lastPrinted>
  <dcterms:created xsi:type="dcterms:W3CDTF">2022-09-06T09:07:00Z</dcterms:created>
  <dcterms:modified xsi:type="dcterms:W3CDTF">2022-09-06T09:07:00Z</dcterms:modified>
</cp:coreProperties>
</file>