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A0D8B" w:rsidRPr="002A0D8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A0D8B" w:rsidRPr="002A0D8B">
        <w:rPr>
          <w:b/>
          <w:sz w:val="22"/>
          <w:szCs w:val="22"/>
        </w:rPr>
        <w:t>NZ/62/D/P/L/2022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0D8B" w:rsidRPr="00110593" w:rsidTr="001872EB">
        <w:tc>
          <w:tcPr>
            <w:tcW w:w="9104" w:type="dxa"/>
            <w:shd w:val="clear" w:color="auto" w:fill="D9D9D9"/>
          </w:tcPr>
          <w:p w:rsidR="002A0D8B" w:rsidRPr="00110593" w:rsidRDefault="002A0D8B" w:rsidP="001872E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A0D8B" w:rsidRPr="00110593" w:rsidRDefault="002A0D8B" w:rsidP="001872E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A0D8B">
              <w:t>(t.j. Dz.U. z 2021r. poz. 1129 z późn. zm.)</w:t>
            </w:r>
            <w:r w:rsidRPr="00110593">
              <w:t xml:space="preserve"> (dalej jako: ustawa Pzp), dotyczące:</w:t>
            </w:r>
          </w:p>
          <w:p w:rsidR="002A0D8B" w:rsidRPr="0043102D" w:rsidRDefault="002A0D8B" w:rsidP="001872E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A0D8B" w:rsidRPr="00110593" w:rsidRDefault="002A0D8B" w:rsidP="001872E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A0D8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A0D8B">
        <w:rPr>
          <w:b/>
          <w:sz w:val="22"/>
          <w:szCs w:val="22"/>
        </w:rPr>
        <w:t>Dostawy produktów leczniczych i mleka początkowego ujęte w 12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D11" w:rsidRDefault="00645D11">
      <w:r>
        <w:separator/>
      </w:r>
    </w:p>
  </w:endnote>
  <w:endnote w:type="continuationSeparator" w:id="0">
    <w:p w:rsidR="00645D11" w:rsidRDefault="00645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0D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0D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D11" w:rsidRDefault="00645D11">
      <w:r>
        <w:separator/>
      </w:r>
    </w:p>
  </w:footnote>
  <w:footnote w:type="continuationSeparator" w:id="0">
    <w:p w:rsidR="00645D11" w:rsidRDefault="00645D1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D1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A0D8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5D11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357B65-CBBF-4DCD-8D90-59D3F7933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DF36C-D40B-4497-9A05-E29E91523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2022-09-06T08:52:00Z</dcterms:created>
  <dcterms:modified xsi:type="dcterms:W3CDTF">2022-09-06T08:52:00Z</dcterms:modified>
</cp:coreProperties>
</file>