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710" w:rsidRPr="001F32C3" w:rsidRDefault="00C97710" w:rsidP="00C97710">
      <w:pPr>
        <w:pStyle w:val="Nagwek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Specyfikacja T</w:t>
      </w:r>
      <w:r>
        <w:rPr>
          <w:rFonts w:ascii="Arial Narrow" w:hAnsi="Arial Narrow"/>
          <w:sz w:val="22"/>
        </w:rPr>
        <w:t xml:space="preserve">echniczna ultradźwiękowy aspirator tkanek </w:t>
      </w:r>
    </w:p>
    <w:p w:rsidR="00E50CD1" w:rsidRPr="007C4EEE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7C4EEE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7C4EEE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7C4EEE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7C4EEE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7C4EEE" w:rsidTr="007C4EEE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7C4EEE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7C4EEE" w:rsidRDefault="007C4EEE" w:rsidP="007C4EEE">
            <w:pPr>
              <w:pStyle w:val="Nagwek1"/>
              <w:shd w:val="clear" w:color="auto" w:fill="F5F5F5"/>
              <w:spacing w:after="250"/>
              <w:jc w:val="left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Ultradźwiękowy aspirator tkanek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7C4EEE" w:rsidRDefault="00776587" w:rsidP="004369F7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7C4EEE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7C4EEE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97710" w:rsidRDefault="00C97710" w:rsidP="00E50CD1">
      <w:pPr>
        <w:rPr>
          <w:rFonts w:ascii="Arial" w:hAnsi="Arial" w:cs="Arial"/>
          <w:sz w:val="16"/>
          <w:szCs w:val="22"/>
        </w:rPr>
      </w:pPr>
      <w:r w:rsidRPr="00C97710">
        <w:rPr>
          <w:rFonts w:ascii="Arial" w:hAnsi="Arial" w:cs="Arial"/>
          <w:sz w:val="16"/>
          <w:szCs w:val="22"/>
        </w:rPr>
        <w:t xml:space="preserve">                                   </w:t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>
        <w:rPr>
          <w:rFonts w:ascii="Arial" w:hAnsi="Arial" w:cs="Arial"/>
          <w:sz w:val="16"/>
          <w:szCs w:val="22"/>
        </w:rPr>
        <w:tab/>
      </w:r>
      <w:r w:rsidRPr="00C97710">
        <w:rPr>
          <w:rFonts w:ascii="Arial" w:hAnsi="Arial" w:cs="Arial"/>
          <w:sz w:val="16"/>
          <w:szCs w:val="22"/>
        </w:rPr>
        <w:t xml:space="preserve">  ( podać ceny na </w:t>
      </w:r>
      <w:proofErr w:type="gramStart"/>
      <w:r w:rsidRPr="00C97710">
        <w:rPr>
          <w:rFonts w:ascii="Arial" w:hAnsi="Arial" w:cs="Arial"/>
          <w:sz w:val="16"/>
          <w:szCs w:val="22"/>
        </w:rPr>
        <w:t xml:space="preserve">aspiratory )  </w:t>
      </w:r>
      <w:proofErr w:type="gramEnd"/>
    </w:p>
    <w:p w:rsidR="00E50CD1" w:rsidRPr="007C4EEE" w:rsidRDefault="00C97710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TABELA A  </w:t>
      </w:r>
    </w:p>
    <w:tbl>
      <w:tblPr>
        <w:tblW w:w="4833" w:type="pct"/>
        <w:jc w:val="center"/>
        <w:tblInd w:w="-2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9291"/>
        <w:gridCol w:w="1622"/>
        <w:gridCol w:w="3635"/>
      </w:tblGrid>
      <w:tr w:rsidR="00E50CD1" w:rsidRPr="007C4EEE" w:rsidTr="00C97710">
        <w:trPr>
          <w:cantSplit/>
          <w:trHeight w:val="148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7C4EEE" w:rsidRDefault="00E50CD1" w:rsidP="004369F7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C4EE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7C4EEE" w:rsidRDefault="00E50CD1" w:rsidP="004369F7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C4EEE" w:rsidRDefault="00E50CD1" w:rsidP="00836C82">
            <w:pPr>
              <w:jc w:val="center"/>
              <w:rPr>
                <w:rFonts w:ascii="Arial" w:hAnsi="Arial" w:cs="Arial"/>
              </w:rPr>
            </w:pPr>
            <w:bookmarkStart w:id="0" w:name="_GoBack"/>
            <w:r w:rsidRPr="004407C4">
              <w:rPr>
                <w:rFonts w:ascii="Arial" w:hAnsi="Arial" w:cs="Arial"/>
                <w:b/>
                <w:sz w:val="20"/>
                <w:szCs w:val="22"/>
              </w:rPr>
              <w:t>Wartość wymagana</w:t>
            </w:r>
            <w:bookmarkEnd w:id="0"/>
          </w:p>
        </w:tc>
        <w:tc>
          <w:tcPr>
            <w:tcW w:w="1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C4EEE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C97710">
              <w:rPr>
                <w:rFonts w:ascii="Arial" w:hAnsi="Arial" w:cs="Arial"/>
                <w:b/>
                <w:sz w:val="20"/>
                <w:szCs w:val="22"/>
              </w:rPr>
              <w:t>Wartość Oferowana / podać</w:t>
            </w:r>
            <w:r w:rsidRPr="00C97710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C97710">
              <w:rPr>
                <w:rFonts w:ascii="Arial" w:hAnsi="Arial" w:cs="Arial"/>
                <w:b/>
                <w:bCs/>
                <w:sz w:val="20"/>
                <w:szCs w:val="22"/>
              </w:rPr>
              <w:t>zakresy</w:t>
            </w:r>
            <w:r w:rsidRPr="00C97710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C9771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C4EEE" w:rsidTr="00C97710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C4EEE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C4EEE" w:rsidTr="00C97710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7C4EEE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Aspirator ultradźwiękowy z funkcją rozbijania tkanek</w:t>
            </w:r>
            <w:r w:rsidR="00054AC8">
              <w:rPr>
                <w:rFonts w:ascii="Arial" w:hAnsi="Arial" w:cs="Arial"/>
                <w:sz w:val="22"/>
                <w:szCs w:val="22"/>
              </w:rPr>
              <w:t xml:space="preserve"> miękkich, włóknistych i kości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Praca n</w:t>
            </w:r>
            <w:r w:rsidR="00D50628">
              <w:rPr>
                <w:rFonts w:ascii="Arial" w:hAnsi="Arial" w:cs="Arial"/>
                <w:sz w:val="22"/>
                <w:szCs w:val="22"/>
              </w:rPr>
              <w:t>a częstotliwości z zakresu 25-36</w:t>
            </w:r>
            <w:r w:rsidRPr="007C4EEE">
              <w:rPr>
                <w:rFonts w:ascii="Arial" w:hAnsi="Arial" w:cs="Arial"/>
                <w:sz w:val="22"/>
                <w:szCs w:val="22"/>
              </w:rPr>
              <w:t xml:space="preserve"> kHz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proofErr w:type="spellStart"/>
            <w:r w:rsidRPr="007C4EEE">
              <w:rPr>
                <w:rFonts w:ascii="Arial" w:hAnsi="Arial" w:cs="Arial"/>
                <w:sz w:val="22"/>
                <w:szCs w:val="22"/>
              </w:rPr>
              <w:t>Piezostrykcyjny</w:t>
            </w:r>
            <w:proofErr w:type="spellEnd"/>
            <w:r w:rsidRPr="007C4EEE">
              <w:rPr>
                <w:rFonts w:ascii="Arial" w:hAnsi="Arial" w:cs="Arial"/>
                <w:sz w:val="22"/>
                <w:szCs w:val="22"/>
              </w:rPr>
              <w:t xml:space="preserve"> przetwornik do wytwarzania drgań ultradźwiękowych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Możliwość odłączenia głowicy od kabla łączącego z aparatem</w:t>
            </w:r>
            <w:r w:rsidR="00054AC8">
              <w:rPr>
                <w:rFonts w:ascii="Arial" w:hAnsi="Arial" w:cs="Arial"/>
                <w:sz w:val="22"/>
                <w:szCs w:val="22"/>
              </w:rPr>
              <w:t xml:space="preserve"> lub uniwersalny uchwyt roboczy współpracujący z każdą końcówką roboczą z port folio producenta (tkanki miękkie, włókniste i kości)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 – 10 pkt.</w:t>
            </w:r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Nie – 0 pkt.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Głowice bez konieczności chłodzenia wewnętrznym obiegiem płynu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Możliwość sterylnej zmiany samej końcówki roboczej podczas zabiegu operacyjnego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Głowica ultradźwiękowa neurochirurgiczna umożliwiająca używanie różnych końcówek roboczych (sonotrod)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54AC8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AC8" w:rsidRPr="007C4EEE" w:rsidRDefault="00054AC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AC8" w:rsidRPr="007C4EEE" w:rsidRDefault="00054AC8" w:rsidP="00054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Natychmiastowa aktywacja systemu po naciśnięciu przycisku nożnego aspiratora ultradźwiękowego niezależnie od długości przerwy pracy końcówki roboczej. System nie może przechodzić w tryb pauzy.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AC8" w:rsidRPr="007C4EEE" w:rsidRDefault="00D50628" w:rsidP="00054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AC8" w:rsidRPr="007C4EEE" w:rsidRDefault="00054AC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79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Waga głowicy neurochirurgicznej poniżej </w:t>
            </w:r>
            <w:r w:rsidR="00054AC8">
              <w:rPr>
                <w:rFonts w:ascii="Arial" w:hAnsi="Arial" w:cs="Arial"/>
                <w:sz w:val="22"/>
                <w:szCs w:val="22"/>
              </w:rPr>
              <w:t>330</w:t>
            </w:r>
            <w:r w:rsidRPr="007C4EEE">
              <w:rPr>
                <w:rFonts w:ascii="Arial" w:hAnsi="Arial" w:cs="Arial"/>
                <w:sz w:val="22"/>
                <w:szCs w:val="22"/>
              </w:rPr>
              <w:t xml:space="preserve"> g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 – 10 pkt.</w:t>
            </w:r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Nie – 0 pkt.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79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Pompa ssąca zintegrowana z aparatem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54AC8" w:rsidRPr="007C4EEE" w:rsidTr="00C97710">
        <w:trPr>
          <w:cantSplit/>
          <w:trHeight w:val="379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AC8" w:rsidRPr="007C4EEE" w:rsidRDefault="00054AC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AC8" w:rsidRPr="007C4EEE" w:rsidRDefault="00054AC8" w:rsidP="00054AC8">
            <w:pPr>
              <w:rPr>
                <w:rFonts w:ascii="Arial" w:eastAsia="Arial Unicode MS" w:hAnsi="Arial" w:cs="Arial"/>
                <w:color w:val="000000"/>
                <w:lang w:eastAsia="ar-SA"/>
              </w:rPr>
            </w:pPr>
            <w:r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>Sterownik ręczny do obsługi pracy konsoli</w:t>
            </w:r>
            <w:r w:rsidR="00D50628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 xml:space="preserve"> (pilot zdalnego sterowania)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AC8" w:rsidRDefault="00054AC8" w:rsidP="00054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Podać </w:t>
            </w:r>
          </w:p>
          <w:p w:rsidR="00054AC8" w:rsidRDefault="00054AC8" w:rsidP="00054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 – 10 pkt.</w:t>
            </w:r>
          </w:p>
          <w:p w:rsidR="00054AC8" w:rsidRPr="007C4EEE" w:rsidRDefault="00054AC8" w:rsidP="00054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Nie – 0 pkt.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AC8" w:rsidRPr="007C4EEE" w:rsidRDefault="00054AC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79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>Sterownik nożny z funkcją irygacji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 – 10 pkt.</w:t>
            </w:r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Nie – 0 pkt.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5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eastAsia="Arial Unicode MS" w:hAnsi="Arial" w:cs="Arial"/>
                <w:color w:val="000000"/>
                <w:lang w:eastAsia="ar-SA"/>
              </w:rPr>
            </w:pPr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 xml:space="preserve">Sterownik nożny pracujący </w:t>
            </w:r>
            <w:proofErr w:type="gramStart"/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>w  dwóch</w:t>
            </w:r>
            <w:proofErr w:type="gramEnd"/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 xml:space="preserve"> trybach:</w:t>
            </w:r>
          </w:p>
          <w:p w:rsidR="007C4EEE" w:rsidRPr="007C4EEE" w:rsidRDefault="007C4EEE" w:rsidP="00054AC8">
            <w:pPr>
              <w:rPr>
                <w:rFonts w:ascii="Arial" w:eastAsia="Arial Unicode MS" w:hAnsi="Arial" w:cs="Arial"/>
                <w:color w:val="000000"/>
                <w:lang w:eastAsia="ar-SA"/>
              </w:rPr>
            </w:pPr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 xml:space="preserve">Tryb standardowy – rękojeść działa na poziomie amplitudy ustawionej na ekranie dotykowym, niezależnie od nacisku na </w:t>
            </w:r>
            <w:proofErr w:type="gramStart"/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>pedał</w:t>
            </w:r>
            <w:proofErr w:type="gramEnd"/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>.</w:t>
            </w:r>
          </w:p>
          <w:p w:rsidR="007C4EEE" w:rsidRPr="007C4EEE" w:rsidRDefault="007C4EEE" w:rsidP="00054AC8">
            <w:pPr>
              <w:rPr>
                <w:rFonts w:ascii="Arial" w:eastAsia="Arial Unicode MS" w:hAnsi="Arial" w:cs="Arial"/>
                <w:color w:val="000000"/>
                <w:lang w:eastAsia="ar-SA"/>
              </w:rPr>
            </w:pPr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 xml:space="preserve">Proporcjonalnym/Zmiennym – rękojeść działa proporcjonalnie do nacisku na </w:t>
            </w:r>
            <w:proofErr w:type="gramStart"/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>pedał</w:t>
            </w:r>
            <w:proofErr w:type="gramEnd"/>
            <w:r w:rsidRPr="007C4EEE">
              <w:rPr>
                <w:rFonts w:ascii="Arial" w:eastAsia="Arial Unicode MS" w:hAnsi="Arial" w:cs="Arial"/>
                <w:color w:val="000000"/>
                <w:sz w:val="22"/>
                <w:szCs w:val="22"/>
                <w:lang w:eastAsia="ar-SA"/>
              </w:rPr>
              <w:t>, to znaczy im większy nacisk tym większa amplituda, z maksymalnym poziomem ustawionym na ekranie dotykowym.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 – 10 pkt.</w:t>
            </w:r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Nie – 0 pkt.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Pompa do irygacji zintegrowana z aparatem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Aparat mobilny, zainstalowany na wózku z blokadą kół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Możliwość odłączenia aparatu od wózka i zainstalowanie np. na kolumnie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Funkcja </w:t>
            </w:r>
            <w:proofErr w:type="spellStart"/>
            <w:r w:rsidRPr="007C4EEE">
              <w:rPr>
                <w:rFonts w:ascii="Arial" w:hAnsi="Arial" w:cs="Arial"/>
                <w:sz w:val="22"/>
                <w:szCs w:val="22"/>
              </w:rPr>
              <w:t>autotestowania</w:t>
            </w:r>
            <w:proofErr w:type="spellEnd"/>
            <w:r w:rsidRPr="007C4EEE">
              <w:rPr>
                <w:rFonts w:ascii="Arial" w:hAnsi="Arial" w:cs="Arial"/>
                <w:sz w:val="22"/>
                <w:szCs w:val="22"/>
              </w:rPr>
              <w:t xml:space="preserve"> po włączeniu urządzenia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79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Możliwość krokowej i skokowej regulacji mocy ultradźwięków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0628" w:rsidRDefault="00D50628" w:rsidP="00054AC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 – 10 pkt.</w:t>
            </w:r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NIE – 0 pkt.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79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Możliwość regulacji parametrów tj. ssania, irygacji i amplitudy w czasie aktywacji ultradźwięków bez przerywania pracy urządzenia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0628" w:rsidRDefault="00D50628" w:rsidP="00054AC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  <w:p w:rsidR="00D50628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TAK – 10 pkt.  </w:t>
            </w:r>
          </w:p>
          <w:p w:rsidR="007C4EEE" w:rsidRPr="007C4EEE" w:rsidRDefault="00D50628" w:rsidP="00054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NIE</w:t>
            </w:r>
            <w:r w:rsidR="007C4EEE" w:rsidRPr="007C4EEE">
              <w:rPr>
                <w:rFonts w:ascii="Arial" w:hAnsi="Arial" w:cs="Arial"/>
                <w:sz w:val="22"/>
                <w:szCs w:val="22"/>
              </w:rPr>
              <w:t xml:space="preserve"> – 0 pkt.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5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Możliwość podłączenia głowicy neurochirurgicznej do </w:t>
            </w:r>
            <w:proofErr w:type="spellStart"/>
            <w:r w:rsidRPr="007C4EEE">
              <w:rPr>
                <w:rFonts w:ascii="Arial" w:hAnsi="Arial" w:cs="Arial"/>
                <w:sz w:val="22"/>
                <w:szCs w:val="22"/>
              </w:rPr>
              <w:t>neuromonitoringu</w:t>
            </w:r>
            <w:proofErr w:type="spellEnd"/>
            <w:r w:rsidRPr="007C4EEE">
              <w:rPr>
                <w:rFonts w:ascii="Arial" w:hAnsi="Arial" w:cs="Arial"/>
                <w:sz w:val="22"/>
                <w:szCs w:val="22"/>
              </w:rPr>
              <w:t xml:space="preserve"> i stymulacja struktur głowicą aspiratora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0628" w:rsidRDefault="00D50628" w:rsidP="00054AC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TAK – 10 </w:t>
            </w:r>
            <w:proofErr w:type="gramStart"/>
            <w:r w:rsidRPr="007C4EEE">
              <w:rPr>
                <w:rFonts w:ascii="Arial" w:hAnsi="Arial" w:cs="Arial"/>
                <w:sz w:val="22"/>
                <w:szCs w:val="22"/>
              </w:rPr>
              <w:t>pkt.                          NIE</w:t>
            </w:r>
            <w:proofErr w:type="gramEnd"/>
            <w:r w:rsidRPr="007C4EEE">
              <w:rPr>
                <w:rFonts w:ascii="Arial" w:hAnsi="Arial" w:cs="Arial"/>
                <w:sz w:val="22"/>
                <w:szCs w:val="22"/>
              </w:rPr>
              <w:t xml:space="preserve"> – 0 pkt.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5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D5062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Możliwość rozbudowy systemu o </w:t>
            </w:r>
            <w:r w:rsidR="00D50628">
              <w:rPr>
                <w:rFonts w:ascii="Arial" w:hAnsi="Arial" w:cs="Arial"/>
                <w:sz w:val="22"/>
                <w:szCs w:val="22"/>
              </w:rPr>
              <w:t>końcówki do zabiegów tzw. MIS (</w:t>
            </w:r>
            <w:proofErr w:type="spellStart"/>
            <w:r w:rsidR="00D50628">
              <w:rPr>
                <w:rFonts w:ascii="Arial" w:hAnsi="Arial" w:cs="Arial"/>
                <w:sz w:val="22"/>
                <w:szCs w:val="22"/>
              </w:rPr>
              <w:t>minimal</w:t>
            </w:r>
            <w:proofErr w:type="spellEnd"/>
            <w:r w:rsidR="00D5062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50628">
              <w:rPr>
                <w:rFonts w:ascii="Arial" w:hAnsi="Arial" w:cs="Arial"/>
                <w:sz w:val="22"/>
                <w:szCs w:val="22"/>
              </w:rPr>
              <w:t>invasive</w:t>
            </w:r>
            <w:proofErr w:type="spellEnd"/>
            <w:r w:rsidR="00D5062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50628">
              <w:rPr>
                <w:rFonts w:ascii="Arial" w:hAnsi="Arial" w:cs="Arial"/>
                <w:sz w:val="22"/>
                <w:szCs w:val="22"/>
              </w:rPr>
              <w:t>surgery</w:t>
            </w:r>
            <w:proofErr w:type="spellEnd"/>
            <w:r w:rsidR="00D50628">
              <w:rPr>
                <w:rFonts w:ascii="Arial" w:hAnsi="Arial" w:cs="Arial"/>
                <w:sz w:val="22"/>
                <w:szCs w:val="22"/>
              </w:rPr>
              <w:t xml:space="preserve">) – możliwość współpracy w zabiegach endoskopowych 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0628" w:rsidRDefault="00D50628" w:rsidP="00054AC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TAK – 10 </w:t>
            </w:r>
            <w:proofErr w:type="gramStart"/>
            <w:r w:rsidRPr="007C4EEE">
              <w:rPr>
                <w:rFonts w:ascii="Arial" w:hAnsi="Arial" w:cs="Arial"/>
                <w:sz w:val="22"/>
                <w:szCs w:val="22"/>
              </w:rPr>
              <w:t>pkt.                          NIE</w:t>
            </w:r>
            <w:proofErr w:type="gramEnd"/>
            <w:r w:rsidRPr="007C4EEE">
              <w:rPr>
                <w:rFonts w:ascii="Arial" w:hAnsi="Arial" w:cs="Arial"/>
                <w:sz w:val="22"/>
                <w:szCs w:val="22"/>
              </w:rPr>
              <w:t xml:space="preserve"> – 0 pkt.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50628" w:rsidRPr="007C4EEE" w:rsidTr="00C97710">
        <w:trPr>
          <w:cantSplit/>
          <w:trHeight w:val="35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0628" w:rsidRPr="007C4EEE" w:rsidRDefault="00D5062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0628" w:rsidRPr="007C4EEE" w:rsidRDefault="00D50628" w:rsidP="00D506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zintegrowania z nożem kostnym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0628" w:rsidRDefault="00D50628" w:rsidP="00054AC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  <w:p w:rsidR="00D50628" w:rsidRDefault="00D50628" w:rsidP="00054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 – 10 pkt</w:t>
            </w:r>
          </w:p>
          <w:p w:rsidR="00D50628" w:rsidRPr="007C4EEE" w:rsidRDefault="00D50628" w:rsidP="00054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NIE – 0 pkt.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0628" w:rsidRPr="007C4EEE" w:rsidRDefault="00D50628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35C5B" w:rsidRPr="007C4EEE" w:rsidTr="00C97710">
        <w:trPr>
          <w:cantSplit/>
          <w:trHeight w:val="35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C5B" w:rsidRPr="007C4EEE" w:rsidRDefault="00B35C5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C5B" w:rsidRDefault="00B35C5B" w:rsidP="00D506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Menu urządzenia w języku polskim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C5B" w:rsidRDefault="00B35C5B" w:rsidP="00054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C5B" w:rsidRPr="007C4EEE" w:rsidRDefault="00B35C5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7C4EEE">
            <w:pPr>
              <w:ind w:left="36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Wyposażenie aspiratora</w:t>
            </w:r>
          </w:p>
        </w:tc>
      </w:tr>
      <w:tr w:rsidR="007C4EEE" w:rsidRPr="007C4EEE" w:rsidTr="00C97710">
        <w:trPr>
          <w:cantSplit/>
          <w:trHeight w:val="35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Aspirator ultradźwiękowy z wózkiem i włącznikiem nożnym – 2 szt.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79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Głowica neurochirurgiczna z kablem zasilającym, wielorazowym kluczem dynamometrycznym do przykręcania końcówek roboczych oraz metalową kasetą do sterylizacji całego zestawu w autoklawie – 4 kpl.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57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4EEE" w:rsidRPr="007C4EEE" w:rsidRDefault="007C4EEE" w:rsidP="00054AC8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Kompletny</w:t>
            </w:r>
            <w:r w:rsidR="007F5D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zestaw eksploatacyjny – ilość do 10 operacji, do wyboru przez Zamawiającego (potwierdzone w instrukcji obsługi)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054AC8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7C4EEE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 Inne wymagania</w:t>
            </w: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C4EEE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C4EEE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C4EEE">
              <w:rPr>
                <w:rFonts w:ascii="Arial" w:hAnsi="Arial" w:cs="Arial"/>
                <w:sz w:val="22"/>
                <w:szCs w:val="22"/>
              </w:rPr>
              <w:t>a</w:t>
            </w:r>
            <w:r w:rsidRPr="007C4EEE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C4EEE">
              <w:rPr>
                <w:rFonts w:ascii="Arial" w:hAnsi="Arial" w:cs="Arial"/>
                <w:sz w:val="22"/>
                <w:szCs w:val="22"/>
              </w:rPr>
              <w:t>y</w:t>
            </w:r>
            <w:r w:rsidRPr="007C4EEE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C4EEE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C4EEE">
              <w:rPr>
                <w:rFonts w:ascii="Arial" w:hAnsi="Arial" w:cs="Arial"/>
                <w:sz w:val="22"/>
                <w:szCs w:val="22"/>
              </w:rPr>
              <w:t>a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C4EEE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C4EEE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C4EEE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C4EEE">
              <w:rPr>
                <w:rFonts w:ascii="Arial" w:hAnsi="Arial" w:cs="Arial"/>
                <w:sz w:val="22"/>
                <w:szCs w:val="22"/>
              </w:rPr>
              <w:t>e</w:t>
            </w: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C4EEE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C4EE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C4EEE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C4EEE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C4EEE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C4EEE">
              <w:rPr>
                <w:rFonts w:ascii="Arial" w:hAnsi="Arial" w:cs="Arial"/>
                <w:sz w:val="22"/>
                <w:szCs w:val="22"/>
              </w:rPr>
              <w:t>a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C4EEE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C4EEE">
              <w:rPr>
                <w:rFonts w:ascii="Arial" w:hAnsi="Arial" w:cs="Arial"/>
                <w:sz w:val="22"/>
                <w:szCs w:val="22"/>
              </w:rPr>
              <w:t>,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C4EEE">
              <w:rPr>
                <w:rFonts w:ascii="Arial" w:hAnsi="Arial" w:cs="Arial"/>
                <w:sz w:val="22"/>
                <w:szCs w:val="22"/>
              </w:rPr>
              <w:t>e</w:t>
            </w: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C4EEE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C4EEE">
              <w:rPr>
                <w:rFonts w:ascii="Arial" w:hAnsi="Arial" w:cs="Arial"/>
                <w:sz w:val="22"/>
                <w:szCs w:val="22"/>
              </w:rPr>
              <w:t>s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C4EEE">
              <w:rPr>
                <w:rFonts w:ascii="Arial" w:hAnsi="Arial" w:cs="Arial"/>
                <w:sz w:val="22"/>
                <w:szCs w:val="22"/>
              </w:rPr>
              <w:t>a</w:t>
            </w:r>
            <w:r w:rsidRPr="007C4EEE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C4EEE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C4EEE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C4EEE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7C4EEE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C4EEE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C4EEE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7C4EEE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Instrukcja</w:t>
            </w:r>
            <w:r w:rsidRPr="007C4EE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obsługi</w:t>
            </w:r>
            <w:r w:rsidRPr="007C4EE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przedmiotu</w:t>
            </w:r>
            <w:r w:rsidRPr="007C4EE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zamówienia</w:t>
            </w:r>
            <w:r w:rsidRPr="007C4EE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w</w:t>
            </w:r>
            <w:r w:rsidRPr="007C4EE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języku</w:t>
            </w:r>
            <w:r w:rsidRPr="007C4EEE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 xml:space="preserve">polskim (1szt. papierowa - </w:t>
            </w:r>
            <w:r w:rsidRPr="007C4EEE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7C4EEE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7C4EEE">
              <w:rPr>
                <w:rFonts w:ascii="Arial" w:hAnsi="Arial" w:cs="Arial"/>
                <w:i/>
                <w:sz w:val="22"/>
                <w:szCs w:val="22"/>
              </w:rPr>
              <w:t>. w wersji elektronicznej - dołączyć do oferty przedmiotu zamówienia).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7C4EEE" w:rsidRPr="007C4EEE" w:rsidRDefault="007C4EEE" w:rsidP="002D6B1A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medycznych. Jeżeli przedmiot zamówienia posiada certyfikat CE (wydany przez jednostkę notyfikującą UE) – dostarczyć wraz z dostawą przedmiotu zamówienia.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7C4EEE" w:rsidRPr="007C4EEE" w:rsidRDefault="007C4EEE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7C4EEE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7C4EEE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7C4EEE" w:rsidRPr="007C4EEE" w:rsidRDefault="007C4EEE" w:rsidP="002D6B1A">
            <w:pPr>
              <w:rPr>
                <w:rFonts w:ascii="Arial" w:hAnsi="Arial" w:cs="Arial"/>
              </w:rPr>
            </w:pPr>
            <w:r w:rsidRPr="007C4EEE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C4EEE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C4EEE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3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Wszelkie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posiadane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materiały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na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temat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przedmiotu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oferty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min.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C4EEE">
              <w:rPr>
                <w:rFonts w:ascii="Arial" w:hAnsi="Arial" w:cs="Arial"/>
                <w:sz w:val="22"/>
                <w:szCs w:val="22"/>
              </w:rPr>
              <w:t>prospekty,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C4EEE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C4EEE">
              <w:rPr>
                <w:rFonts w:ascii="Arial" w:hAnsi="Arial" w:cs="Arial"/>
                <w:sz w:val="22"/>
                <w:szCs w:val="22"/>
              </w:rPr>
              <w:t>,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dane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itp.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w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języku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5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że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przedmiot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oferty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jest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kompletny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i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będzie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gotowy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do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pracy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zgodnie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z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obsługi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bez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żadnych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val="357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snapToGrid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Dostawca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się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7C4EEE" w:rsidRPr="007C4EEE" w:rsidRDefault="007C4EEE" w:rsidP="002D6B1A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-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dokonania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instalacji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we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7C4EEE" w:rsidRPr="007C4EEE" w:rsidRDefault="007C4EEE" w:rsidP="002D6B1A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-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dokonania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szkolenia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w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zakresie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obsługi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przedmiotu</w:t>
            </w:r>
            <w:r w:rsidRPr="007C4EE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4EEE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rPr>
                <w:rFonts w:ascii="Arial" w:hAnsi="Arial" w:cs="Arial"/>
                <w:b/>
              </w:rPr>
            </w:pPr>
            <w:r w:rsidRPr="007C4EEE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C4EEE" w:rsidRPr="007C4EEE" w:rsidTr="00C97710">
        <w:trPr>
          <w:cantSplit/>
          <w:trHeight w:hRule="exact" w:val="574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4EEE" w:rsidRPr="007C4EEE" w:rsidRDefault="007C4EEE" w:rsidP="002D6B1A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7C4EEE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7C4EEE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7C4EEE" w:rsidRPr="007C4EEE" w:rsidRDefault="007C4EEE" w:rsidP="002D6B1A">
            <w:pPr>
              <w:rPr>
                <w:rFonts w:ascii="Arial" w:hAnsi="Arial" w:cs="Arial"/>
              </w:rPr>
            </w:pPr>
            <w:proofErr w:type="gramStart"/>
            <w:r w:rsidRPr="007C4EEE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7C4EEE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C4EEE" w:rsidRPr="007C4EEE" w:rsidRDefault="007C4EEE" w:rsidP="002D6B1A">
            <w:pPr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1021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556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734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555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548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542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544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544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752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C4EEE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7C4EEE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4EEE" w:rsidRPr="007C4EEE" w:rsidTr="00C97710">
        <w:trPr>
          <w:cantSplit/>
          <w:trHeight w:hRule="exact" w:val="885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7C4EEE" w:rsidRPr="007C4EEE" w:rsidTr="00C97710">
        <w:trPr>
          <w:cantSplit/>
          <w:trHeight w:hRule="exact" w:val="729"/>
          <w:jc w:val="center"/>
        </w:trPr>
        <w:tc>
          <w:tcPr>
            <w:tcW w:w="1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C4EEE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4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C4EEE" w:rsidRPr="007C4EEE" w:rsidRDefault="007C4EEE" w:rsidP="002D6B1A">
            <w:pPr>
              <w:jc w:val="center"/>
              <w:rPr>
                <w:rFonts w:ascii="Arial" w:hAnsi="Arial" w:cs="Arial"/>
              </w:rPr>
            </w:pPr>
            <w:r w:rsidRPr="007C4EEE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C4EEE" w:rsidRPr="007C4EEE" w:rsidRDefault="007C4EEE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7C4EEE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A53A3C" w:rsidRDefault="00A53A3C">
      <w:pPr>
        <w:rPr>
          <w:rFonts w:ascii="Arial" w:hAnsi="Arial" w:cs="Arial"/>
          <w:sz w:val="22"/>
          <w:szCs w:val="22"/>
        </w:rPr>
      </w:pPr>
    </w:p>
    <w:p w:rsidR="0043244F" w:rsidRDefault="0043244F">
      <w:pPr>
        <w:rPr>
          <w:rFonts w:ascii="Arial" w:hAnsi="Arial" w:cs="Arial"/>
          <w:sz w:val="22"/>
          <w:szCs w:val="22"/>
        </w:rPr>
      </w:pPr>
    </w:p>
    <w:p w:rsidR="0043244F" w:rsidRDefault="0043244F">
      <w:pPr>
        <w:rPr>
          <w:rFonts w:ascii="Arial" w:hAnsi="Arial" w:cs="Arial"/>
          <w:sz w:val="22"/>
          <w:szCs w:val="22"/>
        </w:rPr>
      </w:pPr>
    </w:p>
    <w:p w:rsidR="0043244F" w:rsidRDefault="0043244F">
      <w:pPr>
        <w:rPr>
          <w:rFonts w:ascii="Arial" w:hAnsi="Arial" w:cs="Arial"/>
          <w:sz w:val="22"/>
          <w:szCs w:val="22"/>
        </w:rPr>
      </w:pPr>
    </w:p>
    <w:p w:rsidR="00C97710" w:rsidRDefault="00C97710">
      <w:pPr>
        <w:rPr>
          <w:rFonts w:ascii="Arial" w:hAnsi="Arial" w:cs="Arial"/>
          <w:sz w:val="22"/>
          <w:szCs w:val="22"/>
        </w:rPr>
      </w:pPr>
    </w:p>
    <w:p w:rsidR="00C97710" w:rsidRDefault="00C97710">
      <w:pPr>
        <w:rPr>
          <w:rFonts w:ascii="Arial" w:hAnsi="Arial" w:cs="Arial"/>
          <w:sz w:val="22"/>
          <w:szCs w:val="22"/>
        </w:rPr>
      </w:pPr>
    </w:p>
    <w:p w:rsidR="00C97710" w:rsidRDefault="00C97710">
      <w:pPr>
        <w:rPr>
          <w:rFonts w:ascii="Arial" w:hAnsi="Arial" w:cs="Arial"/>
          <w:sz w:val="22"/>
          <w:szCs w:val="22"/>
        </w:rPr>
      </w:pPr>
    </w:p>
    <w:p w:rsidR="00C97710" w:rsidRDefault="00C97710">
      <w:pPr>
        <w:rPr>
          <w:rFonts w:ascii="Arial" w:hAnsi="Arial" w:cs="Arial"/>
          <w:sz w:val="22"/>
          <w:szCs w:val="22"/>
        </w:rPr>
      </w:pPr>
    </w:p>
    <w:p w:rsidR="0043244F" w:rsidRDefault="0043244F">
      <w:pPr>
        <w:rPr>
          <w:rFonts w:ascii="Arial" w:hAnsi="Arial" w:cs="Arial"/>
          <w:sz w:val="22"/>
          <w:szCs w:val="22"/>
        </w:rPr>
      </w:pPr>
    </w:p>
    <w:p w:rsidR="0043244F" w:rsidRDefault="0043244F">
      <w:pPr>
        <w:rPr>
          <w:rFonts w:ascii="Arial" w:hAnsi="Arial" w:cs="Arial"/>
          <w:sz w:val="22"/>
          <w:szCs w:val="22"/>
        </w:rPr>
      </w:pPr>
    </w:p>
    <w:p w:rsidR="0043244F" w:rsidRDefault="0043244F">
      <w:pPr>
        <w:rPr>
          <w:rFonts w:ascii="Arial" w:hAnsi="Arial" w:cs="Arial"/>
          <w:sz w:val="22"/>
          <w:szCs w:val="22"/>
        </w:rPr>
      </w:pPr>
    </w:p>
    <w:p w:rsidR="0043244F" w:rsidRDefault="0043244F">
      <w:pPr>
        <w:rPr>
          <w:rFonts w:ascii="Arial" w:hAnsi="Arial" w:cs="Arial"/>
          <w:sz w:val="22"/>
          <w:szCs w:val="22"/>
        </w:rPr>
      </w:pPr>
    </w:p>
    <w:p w:rsidR="0043244F" w:rsidRDefault="0043244F">
      <w:pPr>
        <w:rPr>
          <w:rFonts w:ascii="Arial" w:hAnsi="Arial" w:cs="Arial"/>
          <w:sz w:val="22"/>
          <w:szCs w:val="22"/>
        </w:rPr>
      </w:pPr>
    </w:p>
    <w:p w:rsidR="0043244F" w:rsidRDefault="0043244F">
      <w:pPr>
        <w:rPr>
          <w:rFonts w:ascii="Arial" w:hAnsi="Arial" w:cs="Arial"/>
          <w:sz w:val="22"/>
          <w:szCs w:val="22"/>
        </w:rPr>
      </w:pPr>
    </w:p>
    <w:p w:rsidR="00A53A3C" w:rsidRDefault="00A53A3C">
      <w:pPr>
        <w:rPr>
          <w:rFonts w:ascii="Arial" w:hAnsi="Arial" w:cs="Arial"/>
          <w:sz w:val="22"/>
          <w:szCs w:val="22"/>
        </w:rPr>
      </w:pPr>
    </w:p>
    <w:p w:rsidR="00C97710" w:rsidRDefault="00C97710">
      <w:pPr>
        <w:rPr>
          <w:rFonts w:ascii="Arial" w:hAnsi="Arial" w:cs="Arial"/>
          <w:sz w:val="22"/>
          <w:szCs w:val="22"/>
        </w:rPr>
      </w:pPr>
    </w:p>
    <w:p w:rsidR="00C97710" w:rsidRDefault="00C97710">
      <w:pPr>
        <w:rPr>
          <w:rFonts w:ascii="Arial" w:hAnsi="Arial" w:cs="Arial"/>
          <w:sz w:val="22"/>
          <w:szCs w:val="22"/>
        </w:rPr>
      </w:pPr>
    </w:p>
    <w:p w:rsidR="00C97710" w:rsidRDefault="00C97710">
      <w:pPr>
        <w:rPr>
          <w:rFonts w:ascii="Arial" w:hAnsi="Arial" w:cs="Arial"/>
          <w:sz w:val="22"/>
          <w:szCs w:val="22"/>
        </w:rPr>
      </w:pPr>
    </w:p>
    <w:p w:rsidR="00C97710" w:rsidRDefault="00C97710">
      <w:pPr>
        <w:rPr>
          <w:rFonts w:ascii="Arial" w:hAnsi="Arial" w:cs="Arial"/>
          <w:sz w:val="22"/>
          <w:szCs w:val="22"/>
        </w:rPr>
      </w:pPr>
    </w:p>
    <w:p w:rsidR="00C97710" w:rsidRDefault="00C97710">
      <w:pPr>
        <w:rPr>
          <w:rFonts w:ascii="Arial" w:hAnsi="Arial" w:cs="Arial"/>
          <w:sz w:val="22"/>
          <w:szCs w:val="22"/>
        </w:rPr>
      </w:pPr>
    </w:p>
    <w:p w:rsidR="00C97710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  <w:r w:rsidRPr="00157719">
        <w:rPr>
          <w:rFonts w:ascii="Arial Narrow" w:hAnsi="Arial Narrow" w:cs="Arial"/>
          <w:b/>
          <w:sz w:val="22"/>
          <w:szCs w:val="22"/>
        </w:rPr>
        <w:t xml:space="preserve">Tabela B - Materiały </w:t>
      </w:r>
      <w:r w:rsidR="00BF6197">
        <w:rPr>
          <w:rFonts w:ascii="Arial Narrow" w:hAnsi="Arial Narrow" w:cs="Arial"/>
          <w:b/>
          <w:sz w:val="22"/>
          <w:szCs w:val="22"/>
        </w:rPr>
        <w:t>medyczne</w:t>
      </w:r>
      <w:r w:rsidRPr="00157719">
        <w:rPr>
          <w:rFonts w:ascii="Arial Narrow" w:hAnsi="Arial Narrow" w:cs="Arial"/>
          <w:b/>
          <w:sz w:val="22"/>
          <w:szCs w:val="22"/>
        </w:rPr>
        <w:t xml:space="preserve"> stosowane do </w:t>
      </w:r>
      <w:r>
        <w:rPr>
          <w:rFonts w:ascii="Arial Narrow" w:hAnsi="Arial Narrow" w:cs="Arial"/>
          <w:b/>
          <w:sz w:val="22"/>
          <w:szCs w:val="22"/>
        </w:rPr>
        <w:t xml:space="preserve">pojedynczej </w:t>
      </w:r>
      <w:r w:rsidRPr="00157719">
        <w:rPr>
          <w:rFonts w:ascii="Arial Narrow" w:hAnsi="Arial Narrow" w:cs="Arial"/>
          <w:b/>
          <w:sz w:val="22"/>
          <w:szCs w:val="22"/>
        </w:rPr>
        <w:t>operacji przy użyciu sprzętu medycznego opisanego w Tabeli A</w:t>
      </w:r>
      <w:r>
        <w:rPr>
          <w:rFonts w:ascii="Arial Narrow" w:hAnsi="Arial Narrow" w:cs="Arial"/>
          <w:b/>
          <w:sz w:val="22"/>
          <w:szCs w:val="22"/>
        </w:rPr>
        <w:t xml:space="preserve"> przy uwzględnieniu zaleceń producenta </w:t>
      </w: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(parametr oceniany </w:t>
      </w:r>
      <w:r w:rsidR="00BF6197">
        <w:rPr>
          <w:rFonts w:ascii="Arial Narrow" w:hAnsi="Arial Narrow" w:cs="Arial"/>
          <w:b/>
          <w:sz w:val="22"/>
          <w:szCs w:val="22"/>
        </w:rPr>
        <w:t>10% w ocenie ogólnej).</w:t>
      </w: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rPr>
          <w:rFonts w:ascii="Arial Narrow" w:hAnsi="Arial Narrow" w:cs="Arial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3257"/>
        <w:gridCol w:w="866"/>
        <w:gridCol w:w="693"/>
        <w:gridCol w:w="1559"/>
        <w:gridCol w:w="1418"/>
        <w:gridCol w:w="1134"/>
        <w:gridCol w:w="1701"/>
        <w:gridCol w:w="2819"/>
        <w:gridCol w:w="1554"/>
      </w:tblGrid>
      <w:tr w:rsidR="00A53A3C" w:rsidTr="00054AC8">
        <w:tc>
          <w:tcPr>
            <w:tcW w:w="537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L.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p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3257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Opis przedmiotu zamówienia</w:t>
            </w:r>
          </w:p>
        </w:tc>
        <w:tc>
          <w:tcPr>
            <w:tcW w:w="866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Jedn. miary</w:t>
            </w:r>
          </w:p>
        </w:tc>
        <w:tc>
          <w:tcPr>
            <w:tcW w:w="693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Cena jednostkowa netto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Wartość netto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Stawka VAT %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Wartość brutto</w:t>
            </w:r>
          </w:p>
        </w:tc>
        <w:tc>
          <w:tcPr>
            <w:tcW w:w="2819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Nazwa handlowa producenta</w:t>
            </w:r>
          </w:p>
        </w:tc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Nr 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katalogowy (jeśli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dotyczy)</w:t>
            </w: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3257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</w:t>
            </w:r>
          </w:p>
        </w:tc>
        <w:tc>
          <w:tcPr>
            <w:tcW w:w="866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</w:t>
            </w:r>
          </w:p>
        </w:tc>
        <w:tc>
          <w:tcPr>
            <w:tcW w:w="693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</w:p>
        </w:tc>
        <w:tc>
          <w:tcPr>
            <w:tcW w:w="1559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</w:t>
            </w:r>
          </w:p>
        </w:tc>
        <w:tc>
          <w:tcPr>
            <w:tcW w:w="1418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F = D x E</w:t>
            </w:r>
          </w:p>
        </w:tc>
        <w:tc>
          <w:tcPr>
            <w:tcW w:w="1134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G</w:t>
            </w:r>
          </w:p>
        </w:tc>
        <w:tc>
          <w:tcPr>
            <w:tcW w:w="1701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H = F x G</w:t>
            </w:r>
          </w:p>
        </w:tc>
        <w:tc>
          <w:tcPr>
            <w:tcW w:w="2819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1554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K</w:t>
            </w: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2.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3.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4.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5.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6.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7.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A53A3C" w:rsidRDefault="00A53A3C" w:rsidP="00A53A3C">
      <w:pPr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Tabela C</w:t>
      </w:r>
      <w:r w:rsidRPr="00157719">
        <w:rPr>
          <w:rFonts w:ascii="Arial Narrow" w:hAnsi="Arial Narrow" w:cs="Arial"/>
          <w:b/>
          <w:sz w:val="22"/>
          <w:szCs w:val="22"/>
        </w:rPr>
        <w:t xml:space="preserve"> - Materiały </w:t>
      </w:r>
      <w:r w:rsidR="00BF6197">
        <w:rPr>
          <w:rFonts w:ascii="Arial Narrow" w:hAnsi="Arial Narrow" w:cs="Arial"/>
          <w:b/>
          <w:sz w:val="22"/>
          <w:szCs w:val="22"/>
        </w:rPr>
        <w:t>medyczne</w:t>
      </w:r>
      <w:r w:rsidRPr="00157719">
        <w:rPr>
          <w:rFonts w:ascii="Arial Narrow" w:hAnsi="Arial Narrow" w:cs="Arial"/>
          <w:b/>
          <w:sz w:val="22"/>
          <w:szCs w:val="22"/>
        </w:rPr>
        <w:t xml:space="preserve"> stosowane do operacji przy użyciu sprzętu medycznego opisanego w Tabeli A</w:t>
      </w:r>
      <w:r w:rsidR="00052BF7">
        <w:rPr>
          <w:rFonts w:ascii="Arial Narrow" w:hAnsi="Arial Narrow" w:cs="Arial"/>
          <w:b/>
          <w:sz w:val="22"/>
          <w:szCs w:val="22"/>
        </w:rPr>
        <w:t xml:space="preserve"> na</w:t>
      </w:r>
      <w:r w:rsidR="0043244F">
        <w:rPr>
          <w:rFonts w:ascii="Arial Narrow" w:hAnsi="Arial Narrow" w:cs="Arial"/>
          <w:b/>
          <w:sz w:val="22"/>
          <w:szCs w:val="22"/>
        </w:rPr>
        <w:t xml:space="preserve"> 25</w:t>
      </w:r>
      <w:r>
        <w:rPr>
          <w:rFonts w:ascii="Arial Narrow" w:hAnsi="Arial Narrow" w:cs="Arial"/>
          <w:b/>
          <w:sz w:val="22"/>
          <w:szCs w:val="22"/>
        </w:rPr>
        <w:t>0 operacji w okresie 24 miesięcy przy uwzględnieniu zaleceń producenta</w:t>
      </w: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3257"/>
        <w:gridCol w:w="866"/>
        <w:gridCol w:w="693"/>
        <w:gridCol w:w="1559"/>
        <w:gridCol w:w="1418"/>
        <w:gridCol w:w="1134"/>
        <w:gridCol w:w="1701"/>
        <w:gridCol w:w="2819"/>
        <w:gridCol w:w="1554"/>
      </w:tblGrid>
      <w:tr w:rsidR="00A53A3C" w:rsidTr="00054AC8">
        <w:tc>
          <w:tcPr>
            <w:tcW w:w="537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L.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p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3257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Opis przedmiotu zamówienia</w:t>
            </w:r>
          </w:p>
        </w:tc>
        <w:tc>
          <w:tcPr>
            <w:tcW w:w="866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Jedn. miary</w:t>
            </w:r>
          </w:p>
        </w:tc>
        <w:tc>
          <w:tcPr>
            <w:tcW w:w="693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Cena jednostkowa netto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Wartość netto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Stawka VAT %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Wartość brutto</w:t>
            </w:r>
          </w:p>
        </w:tc>
        <w:tc>
          <w:tcPr>
            <w:tcW w:w="2819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Nazwa handlowa producenta</w:t>
            </w:r>
          </w:p>
        </w:tc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Nr 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katalogowy (jeśli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dotyczy)</w:t>
            </w: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3257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</w:t>
            </w:r>
          </w:p>
        </w:tc>
        <w:tc>
          <w:tcPr>
            <w:tcW w:w="866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</w:t>
            </w:r>
          </w:p>
        </w:tc>
        <w:tc>
          <w:tcPr>
            <w:tcW w:w="693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</w:p>
        </w:tc>
        <w:tc>
          <w:tcPr>
            <w:tcW w:w="1559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</w:t>
            </w:r>
          </w:p>
        </w:tc>
        <w:tc>
          <w:tcPr>
            <w:tcW w:w="1418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F = D x E</w:t>
            </w:r>
          </w:p>
        </w:tc>
        <w:tc>
          <w:tcPr>
            <w:tcW w:w="1134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G</w:t>
            </w:r>
          </w:p>
        </w:tc>
        <w:tc>
          <w:tcPr>
            <w:tcW w:w="1701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H = F x G</w:t>
            </w:r>
          </w:p>
        </w:tc>
        <w:tc>
          <w:tcPr>
            <w:tcW w:w="2819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1554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K</w:t>
            </w: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2.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3.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4.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5.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6.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c>
          <w:tcPr>
            <w:tcW w:w="53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7.</w:t>
            </w:r>
          </w:p>
        </w:tc>
        <w:tc>
          <w:tcPr>
            <w:tcW w:w="3257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66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3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81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4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3A3C" w:rsidTr="00054AC8">
        <w:trPr>
          <w:gridBefore w:val="4"/>
          <w:gridAfter w:val="2"/>
          <w:wBefore w:w="5353" w:type="dxa"/>
          <w:wAfter w:w="4373" w:type="dxa"/>
        </w:trPr>
        <w:tc>
          <w:tcPr>
            <w:tcW w:w="1559" w:type="dxa"/>
          </w:tcPr>
          <w:p w:rsidR="00A53A3C" w:rsidRDefault="00A53A3C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Łącznie:</w:t>
            </w:r>
          </w:p>
        </w:tc>
        <w:tc>
          <w:tcPr>
            <w:tcW w:w="1418" w:type="dxa"/>
          </w:tcPr>
          <w:p w:rsidR="00A53A3C" w:rsidRDefault="00A53A3C" w:rsidP="0005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134" w:type="dxa"/>
          </w:tcPr>
          <w:p w:rsidR="00A53A3C" w:rsidRDefault="00A53A3C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X</w:t>
            </w:r>
          </w:p>
        </w:tc>
        <w:tc>
          <w:tcPr>
            <w:tcW w:w="1701" w:type="dxa"/>
          </w:tcPr>
          <w:p w:rsidR="00A53A3C" w:rsidRDefault="00A53A3C" w:rsidP="0005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</w:p>
        </w:tc>
      </w:tr>
    </w:tbl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Tabela D – Łączna wartość przedmiotu zamówienia (cena oferty tabela A + C)</w:t>
      </w:r>
    </w:p>
    <w:p w:rsidR="00A53A3C" w:rsidRDefault="00A53A3C" w:rsidP="00A53A3C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A53A3C" w:rsidRDefault="00A53A3C" w:rsidP="00A53A3C">
      <w:pPr>
        <w:rPr>
          <w:rFonts w:ascii="Arial Narrow" w:hAnsi="Arial Narrow" w:cs="Arial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6"/>
        <w:gridCol w:w="6624"/>
        <w:gridCol w:w="1309"/>
        <w:gridCol w:w="1058"/>
        <w:gridCol w:w="1480"/>
        <w:gridCol w:w="1052"/>
        <w:gridCol w:w="1410"/>
        <w:gridCol w:w="1905"/>
      </w:tblGrid>
      <w:tr w:rsidR="00C97710" w:rsidTr="00C97710">
        <w:tc>
          <w:tcPr>
            <w:tcW w:w="776" w:type="dxa"/>
            <w:shd w:val="clear" w:color="auto" w:fill="D9D9D9" w:themeFill="background1" w:themeFillShade="D9"/>
            <w:vAlign w:val="center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L.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p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6624" w:type="dxa"/>
            <w:shd w:val="clear" w:color="auto" w:fill="D9D9D9" w:themeFill="background1" w:themeFillShade="D9"/>
            <w:vAlign w:val="center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Przedmiot zamówienia</w:t>
            </w:r>
          </w:p>
        </w:tc>
        <w:tc>
          <w:tcPr>
            <w:tcW w:w="1309" w:type="dxa"/>
            <w:shd w:val="clear" w:color="auto" w:fill="D9D9D9" w:themeFill="background1" w:themeFillShade="D9"/>
            <w:vAlign w:val="center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Jedn. miary</w:t>
            </w:r>
          </w:p>
        </w:tc>
        <w:tc>
          <w:tcPr>
            <w:tcW w:w="1058" w:type="dxa"/>
            <w:shd w:val="clear" w:color="auto" w:fill="D9D9D9" w:themeFill="background1" w:themeFillShade="D9"/>
            <w:vAlign w:val="center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Wartość 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jedn. 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n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etto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[PLN]</w:t>
            </w:r>
          </w:p>
        </w:tc>
        <w:tc>
          <w:tcPr>
            <w:tcW w:w="1052" w:type="dxa"/>
            <w:shd w:val="clear" w:color="auto" w:fill="D9D9D9" w:themeFill="background1" w:themeFillShade="D9"/>
            <w:vAlign w:val="center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Stawka VAT %</w:t>
            </w:r>
          </w:p>
        </w:tc>
        <w:tc>
          <w:tcPr>
            <w:tcW w:w="1410" w:type="dxa"/>
            <w:shd w:val="clear" w:color="auto" w:fill="D9D9D9" w:themeFill="background1" w:themeFillShade="D9"/>
            <w:vAlign w:val="center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Wartość  netto</w:t>
            </w:r>
            <w:proofErr w:type="gramEnd"/>
          </w:p>
        </w:tc>
        <w:tc>
          <w:tcPr>
            <w:tcW w:w="1905" w:type="dxa"/>
            <w:shd w:val="clear" w:color="auto" w:fill="D9D9D9" w:themeFill="background1" w:themeFillShade="D9"/>
            <w:vAlign w:val="center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Wartość brutto</w:t>
            </w:r>
          </w:p>
        </w:tc>
      </w:tr>
      <w:tr w:rsidR="00C97710" w:rsidTr="00C97710">
        <w:tc>
          <w:tcPr>
            <w:tcW w:w="776" w:type="dxa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6624" w:type="dxa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</w:t>
            </w:r>
          </w:p>
        </w:tc>
        <w:tc>
          <w:tcPr>
            <w:tcW w:w="1309" w:type="dxa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</w:t>
            </w:r>
          </w:p>
        </w:tc>
        <w:tc>
          <w:tcPr>
            <w:tcW w:w="1058" w:type="dxa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</w:p>
        </w:tc>
        <w:tc>
          <w:tcPr>
            <w:tcW w:w="1480" w:type="dxa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</w:t>
            </w:r>
          </w:p>
        </w:tc>
        <w:tc>
          <w:tcPr>
            <w:tcW w:w="1052" w:type="dxa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F</w:t>
            </w:r>
          </w:p>
        </w:tc>
        <w:tc>
          <w:tcPr>
            <w:tcW w:w="1410" w:type="dxa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G</w:t>
            </w:r>
          </w:p>
        </w:tc>
        <w:tc>
          <w:tcPr>
            <w:tcW w:w="1905" w:type="dxa"/>
          </w:tcPr>
          <w:p w:rsidR="00C97710" w:rsidRDefault="00C97710" w:rsidP="00054AC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H</w:t>
            </w:r>
          </w:p>
        </w:tc>
      </w:tr>
      <w:tr w:rsidR="00C97710" w:rsidTr="00C97710">
        <w:tc>
          <w:tcPr>
            <w:tcW w:w="776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6624" w:type="dxa"/>
            <w:vAlign w:val="center"/>
          </w:tcPr>
          <w:p w:rsidR="00C97710" w:rsidRDefault="00C97710" w:rsidP="00C97710">
            <w:pPr>
              <w:spacing w:before="120" w:after="12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Ultradźwiękowy aspirator tkanek</w:t>
            </w:r>
          </w:p>
          <w:p w:rsidR="00C97710" w:rsidRDefault="00C97710" w:rsidP="00C97710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C97710" w:rsidRDefault="00C97710" w:rsidP="00C9771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Kpl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1058" w:type="dxa"/>
            <w:vAlign w:val="center"/>
          </w:tcPr>
          <w:p w:rsidR="00C97710" w:rsidRDefault="00C97710" w:rsidP="00C9771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</w:p>
        </w:tc>
        <w:tc>
          <w:tcPr>
            <w:tcW w:w="1480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052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0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5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C97710" w:rsidTr="00C97710">
        <w:tc>
          <w:tcPr>
            <w:tcW w:w="776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2.</w:t>
            </w:r>
          </w:p>
        </w:tc>
        <w:tc>
          <w:tcPr>
            <w:tcW w:w="6624" w:type="dxa"/>
          </w:tcPr>
          <w:p w:rsidR="00C97710" w:rsidRDefault="00C97710" w:rsidP="00C97710">
            <w:pPr>
              <w:spacing w:before="120" w:after="12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Materiały medyczne, jednorazowe, kompatybilne z zaoferowanym sprzętem zgodnie z wartościami określonymi w tabeli B</w:t>
            </w:r>
          </w:p>
          <w:p w:rsidR="00C97710" w:rsidRDefault="00C97710" w:rsidP="00C97710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309" w:type="dxa"/>
            <w:vAlign w:val="center"/>
          </w:tcPr>
          <w:p w:rsidR="00C97710" w:rsidRDefault="00C97710" w:rsidP="00C9771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Kpl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1058" w:type="dxa"/>
            <w:vAlign w:val="center"/>
          </w:tcPr>
          <w:p w:rsidR="00C97710" w:rsidRDefault="00C97710" w:rsidP="00C9771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250</w:t>
            </w:r>
          </w:p>
        </w:tc>
        <w:tc>
          <w:tcPr>
            <w:tcW w:w="1480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052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10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5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C97710" w:rsidTr="00C97710">
        <w:trPr>
          <w:gridBefore w:val="5"/>
          <w:wBefore w:w="11247" w:type="dxa"/>
        </w:trPr>
        <w:tc>
          <w:tcPr>
            <w:tcW w:w="1052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Łącznie</w:t>
            </w:r>
          </w:p>
        </w:tc>
        <w:tc>
          <w:tcPr>
            <w:tcW w:w="1410" w:type="dxa"/>
          </w:tcPr>
          <w:p w:rsidR="00C97710" w:rsidRDefault="00C97710" w:rsidP="00054AC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5" w:type="dxa"/>
          </w:tcPr>
          <w:p w:rsidR="00C97710" w:rsidRDefault="00C97710" w:rsidP="00054AC8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zł</w:t>
            </w:r>
            <w:proofErr w:type="gramEnd"/>
          </w:p>
        </w:tc>
      </w:tr>
    </w:tbl>
    <w:p w:rsidR="00A53A3C" w:rsidRDefault="00A53A3C" w:rsidP="00A53A3C">
      <w:pPr>
        <w:rPr>
          <w:rFonts w:ascii="Arial Narrow" w:hAnsi="Arial Narrow" w:cs="Arial"/>
          <w:b/>
          <w:sz w:val="22"/>
          <w:szCs w:val="22"/>
        </w:rPr>
      </w:pPr>
    </w:p>
    <w:p w:rsidR="00A53A3C" w:rsidRPr="00157719" w:rsidRDefault="00A53A3C" w:rsidP="00A53A3C">
      <w:pPr>
        <w:rPr>
          <w:rFonts w:ascii="Arial Narrow" w:hAnsi="Arial Narrow" w:cs="Arial"/>
          <w:b/>
          <w:sz w:val="22"/>
          <w:szCs w:val="22"/>
        </w:rPr>
      </w:pPr>
    </w:p>
    <w:p w:rsidR="00A53A3C" w:rsidRPr="007C4EEE" w:rsidRDefault="00A53A3C">
      <w:pPr>
        <w:rPr>
          <w:rFonts w:ascii="Arial" w:hAnsi="Arial" w:cs="Arial"/>
          <w:sz w:val="22"/>
          <w:szCs w:val="22"/>
        </w:rPr>
      </w:pPr>
    </w:p>
    <w:sectPr w:rsidR="00A53A3C" w:rsidRPr="007C4EEE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652" w:rsidRDefault="00AC6652" w:rsidP="004845EA">
      <w:r>
        <w:separator/>
      </w:r>
    </w:p>
  </w:endnote>
  <w:endnote w:type="continuationSeparator" w:id="0">
    <w:p w:rsidR="00AC6652" w:rsidRDefault="00AC665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DF1" w:rsidRDefault="00417A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F5DF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F5DF1" w:rsidRDefault="007F5DF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DF1" w:rsidRDefault="00417A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F5DF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07C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F5DF1" w:rsidRPr="00A208F1" w:rsidRDefault="007F5DF1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652" w:rsidRDefault="00AC6652" w:rsidP="004845EA">
      <w:r>
        <w:separator/>
      </w:r>
    </w:p>
  </w:footnote>
  <w:footnote w:type="continuationSeparator" w:id="0">
    <w:p w:rsidR="00AC6652" w:rsidRDefault="00AC665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DF1" w:rsidRDefault="007F5DF1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97710">
      <w:rPr>
        <w:rFonts w:ascii="Arial Narrow" w:hAnsi="Arial Narrow"/>
        <w:sz w:val="22"/>
      </w:rPr>
      <w:t>97/2022</w:t>
    </w:r>
    <w:r w:rsidR="00C97710">
      <w:rPr>
        <w:rFonts w:ascii="Arial Narrow" w:hAnsi="Arial Narrow"/>
        <w:sz w:val="22"/>
      </w:rPr>
      <w:tab/>
    </w:r>
    <w:r w:rsidR="00C97710">
      <w:rPr>
        <w:rFonts w:ascii="Arial Narrow" w:hAnsi="Arial Narrow"/>
        <w:sz w:val="22"/>
      </w:rPr>
      <w:tab/>
    </w:r>
    <w:r w:rsidR="00C97710">
      <w:rPr>
        <w:rFonts w:ascii="Arial Narrow" w:hAnsi="Arial Narrow"/>
        <w:sz w:val="22"/>
      </w:rPr>
      <w:tab/>
    </w:r>
    <w:r w:rsidR="00C97710">
      <w:rPr>
        <w:rFonts w:ascii="Arial Narrow" w:hAnsi="Arial Narrow"/>
        <w:sz w:val="22"/>
      </w:rPr>
      <w:tab/>
    </w:r>
    <w:r w:rsidR="00C97710">
      <w:rPr>
        <w:rFonts w:ascii="Arial Narrow" w:hAnsi="Arial Narrow"/>
        <w:sz w:val="22"/>
      </w:rPr>
      <w:tab/>
    </w:r>
    <w:r w:rsidR="00C97710">
      <w:rPr>
        <w:rFonts w:ascii="Arial Narrow" w:hAnsi="Arial Narrow"/>
        <w:sz w:val="22"/>
      </w:rPr>
      <w:tab/>
    </w:r>
    <w:r w:rsidR="00C97710">
      <w:rPr>
        <w:rFonts w:ascii="Arial Narrow" w:hAnsi="Arial Narrow"/>
        <w:sz w:val="22"/>
      </w:rPr>
      <w:tab/>
    </w:r>
    <w:r w:rsidR="00C97710">
      <w:rPr>
        <w:rFonts w:ascii="Arial Narrow" w:hAnsi="Arial Narrow"/>
        <w:sz w:val="22"/>
      </w:rPr>
      <w:tab/>
      <w:t xml:space="preserve">Załącznik nr 2 do SWZ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2BF7"/>
    <w:rsid w:val="00054AC8"/>
    <w:rsid w:val="0005668E"/>
    <w:rsid w:val="000C7F7D"/>
    <w:rsid w:val="00116786"/>
    <w:rsid w:val="00144EC5"/>
    <w:rsid w:val="00157765"/>
    <w:rsid w:val="001A3016"/>
    <w:rsid w:val="001B6A27"/>
    <w:rsid w:val="001D3DA9"/>
    <w:rsid w:val="001D5CE1"/>
    <w:rsid w:val="00222F93"/>
    <w:rsid w:val="00265E5A"/>
    <w:rsid w:val="0029780E"/>
    <w:rsid w:val="002D6B1A"/>
    <w:rsid w:val="002F1034"/>
    <w:rsid w:val="003005F9"/>
    <w:rsid w:val="00315E05"/>
    <w:rsid w:val="00321F18"/>
    <w:rsid w:val="0033360C"/>
    <w:rsid w:val="003527B5"/>
    <w:rsid w:val="003561CF"/>
    <w:rsid w:val="003A2D88"/>
    <w:rsid w:val="003B2C01"/>
    <w:rsid w:val="003B341D"/>
    <w:rsid w:val="003B4C8B"/>
    <w:rsid w:val="00411422"/>
    <w:rsid w:val="00417A0A"/>
    <w:rsid w:val="0043244F"/>
    <w:rsid w:val="004369F7"/>
    <w:rsid w:val="004407C4"/>
    <w:rsid w:val="004845EA"/>
    <w:rsid w:val="004B0CC1"/>
    <w:rsid w:val="004B4B63"/>
    <w:rsid w:val="004F60B4"/>
    <w:rsid w:val="00533370"/>
    <w:rsid w:val="00545413"/>
    <w:rsid w:val="005B28BD"/>
    <w:rsid w:val="005D7755"/>
    <w:rsid w:val="006030CC"/>
    <w:rsid w:val="006E12D2"/>
    <w:rsid w:val="00762EAA"/>
    <w:rsid w:val="00776587"/>
    <w:rsid w:val="00791DD0"/>
    <w:rsid w:val="007A253C"/>
    <w:rsid w:val="007A6BB7"/>
    <w:rsid w:val="007B78B4"/>
    <w:rsid w:val="007C4EEE"/>
    <w:rsid w:val="007F5DF1"/>
    <w:rsid w:val="00836C82"/>
    <w:rsid w:val="00854B8D"/>
    <w:rsid w:val="008642E3"/>
    <w:rsid w:val="008845A7"/>
    <w:rsid w:val="00893E37"/>
    <w:rsid w:val="009077B6"/>
    <w:rsid w:val="009375BB"/>
    <w:rsid w:val="009573C1"/>
    <w:rsid w:val="00996C96"/>
    <w:rsid w:val="009B4A03"/>
    <w:rsid w:val="009C28EE"/>
    <w:rsid w:val="009D3056"/>
    <w:rsid w:val="009D3148"/>
    <w:rsid w:val="009F2046"/>
    <w:rsid w:val="00A53A3C"/>
    <w:rsid w:val="00AC6652"/>
    <w:rsid w:val="00AD0C91"/>
    <w:rsid w:val="00AF2877"/>
    <w:rsid w:val="00B063D6"/>
    <w:rsid w:val="00B15658"/>
    <w:rsid w:val="00B35C5B"/>
    <w:rsid w:val="00BD2CD5"/>
    <w:rsid w:val="00BF6197"/>
    <w:rsid w:val="00C375C6"/>
    <w:rsid w:val="00C672D0"/>
    <w:rsid w:val="00C7558F"/>
    <w:rsid w:val="00C85672"/>
    <w:rsid w:val="00C923AC"/>
    <w:rsid w:val="00C97710"/>
    <w:rsid w:val="00CB1025"/>
    <w:rsid w:val="00CF1E9C"/>
    <w:rsid w:val="00D4776A"/>
    <w:rsid w:val="00D50628"/>
    <w:rsid w:val="00DF2AF1"/>
    <w:rsid w:val="00DF488C"/>
    <w:rsid w:val="00E05144"/>
    <w:rsid w:val="00E41A08"/>
    <w:rsid w:val="00E50CD1"/>
    <w:rsid w:val="00E53A8E"/>
    <w:rsid w:val="00E92C2F"/>
    <w:rsid w:val="00E94A1F"/>
    <w:rsid w:val="00E96A35"/>
    <w:rsid w:val="00F2610F"/>
    <w:rsid w:val="00F50B2F"/>
    <w:rsid w:val="00F87776"/>
    <w:rsid w:val="00F9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Tabela-Siatka">
    <w:name w:val="Table Grid"/>
    <w:basedOn w:val="Standardowy"/>
    <w:rsid w:val="00A53A3C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Tabela-Siatka">
    <w:name w:val="Table Grid"/>
    <w:basedOn w:val="Standardowy"/>
    <w:rsid w:val="00A53A3C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2022-09-20T12:23:00Z</cp:lastPrinted>
  <dcterms:created xsi:type="dcterms:W3CDTF">2022-09-26T08:50:00Z</dcterms:created>
  <dcterms:modified xsi:type="dcterms:W3CDTF">2022-09-26T08:50:00Z</dcterms:modified>
</cp:coreProperties>
</file>