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45DBE" w:rsidRDefault="009F79A6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45DBE">
        <w:rPr>
          <w:rFonts w:ascii="Arial Narrow" w:hAnsi="Arial Narrow" w:cs="Arial"/>
          <w:sz w:val="22"/>
          <w:szCs w:val="22"/>
        </w:rPr>
        <w:t>Bydgoszcz</w:t>
      </w:r>
      <w:r w:rsidR="006A5DF1" w:rsidRPr="00545DBE">
        <w:rPr>
          <w:rFonts w:ascii="Arial Narrow" w:hAnsi="Arial Narrow" w:cs="Arial"/>
          <w:sz w:val="22"/>
          <w:szCs w:val="22"/>
        </w:rPr>
        <w:t xml:space="preserve"> dnia: </w:t>
      </w:r>
      <w:r w:rsidRPr="00545DBE">
        <w:rPr>
          <w:rFonts w:ascii="Arial Narrow" w:hAnsi="Arial Narrow" w:cs="Arial"/>
          <w:sz w:val="22"/>
          <w:szCs w:val="22"/>
        </w:rPr>
        <w:t>2022-09-30</w:t>
      </w:r>
    </w:p>
    <w:p w:rsidR="006A5DF1" w:rsidRPr="00545DBE" w:rsidRDefault="009F79A6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545D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545DBE" w:rsidRDefault="009F79A6" w:rsidP="006A5DF1">
      <w:pPr>
        <w:rPr>
          <w:rFonts w:ascii="Arial Narrow" w:hAnsi="Arial Narrow" w:cs="Arial"/>
          <w:sz w:val="22"/>
          <w:szCs w:val="22"/>
        </w:rPr>
      </w:pPr>
      <w:r w:rsidRPr="00545DBE">
        <w:rPr>
          <w:rFonts w:ascii="Arial Narrow" w:hAnsi="Arial Narrow" w:cs="Arial"/>
          <w:sz w:val="22"/>
          <w:szCs w:val="22"/>
        </w:rPr>
        <w:t>Powstańców Warszawy</w:t>
      </w:r>
      <w:r w:rsidR="006A5DF1" w:rsidRPr="00545DBE">
        <w:rPr>
          <w:rFonts w:ascii="Arial Narrow" w:hAnsi="Arial Narrow" w:cs="Arial"/>
          <w:sz w:val="22"/>
          <w:szCs w:val="22"/>
        </w:rPr>
        <w:t xml:space="preserve"> </w:t>
      </w:r>
      <w:r w:rsidRPr="00545DBE">
        <w:rPr>
          <w:rFonts w:ascii="Arial Narrow" w:hAnsi="Arial Narrow" w:cs="Arial"/>
          <w:sz w:val="22"/>
          <w:szCs w:val="22"/>
        </w:rPr>
        <w:t>5</w:t>
      </w:r>
    </w:p>
    <w:p w:rsidR="006A5DF1" w:rsidRPr="00545DBE" w:rsidRDefault="009F79A6" w:rsidP="006A5DF1">
      <w:pPr>
        <w:rPr>
          <w:rFonts w:ascii="Arial Narrow" w:hAnsi="Arial Narrow" w:cs="Arial"/>
          <w:sz w:val="22"/>
          <w:szCs w:val="22"/>
        </w:rPr>
      </w:pPr>
      <w:r w:rsidRPr="00545DBE">
        <w:rPr>
          <w:rFonts w:ascii="Arial Narrow" w:hAnsi="Arial Narrow" w:cs="Arial"/>
          <w:sz w:val="22"/>
          <w:szCs w:val="22"/>
        </w:rPr>
        <w:t>85-681</w:t>
      </w:r>
      <w:r w:rsidR="006A5DF1" w:rsidRPr="00545DBE">
        <w:rPr>
          <w:rFonts w:ascii="Arial Narrow" w:hAnsi="Arial Narrow" w:cs="Arial"/>
          <w:sz w:val="22"/>
          <w:szCs w:val="22"/>
        </w:rPr>
        <w:t xml:space="preserve"> </w:t>
      </w:r>
      <w:r w:rsidRPr="00545DBE">
        <w:rPr>
          <w:rFonts w:ascii="Arial Narrow" w:hAnsi="Arial Narrow" w:cs="Arial"/>
          <w:sz w:val="22"/>
          <w:szCs w:val="22"/>
        </w:rPr>
        <w:t>Bydgoszcz</w:t>
      </w:r>
    </w:p>
    <w:p w:rsidR="006A5DF1" w:rsidRPr="00545DBE" w:rsidRDefault="006A5DF1" w:rsidP="006A5DF1">
      <w:pPr>
        <w:jc w:val="both"/>
        <w:rPr>
          <w:rFonts w:ascii="Arial Narrow" w:hAnsi="Arial Narrow" w:cs="Arial"/>
          <w:bCs/>
        </w:rPr>
      </w:pPr>
      <w:r w:rsidRPr="00545DBE">
        <w:rPr>
          <w:rFonts w:ascii="Arial Narrow" w:hAnsi="Arial Narrow" w:cs="Arial"/>
          <w:bCs/>
        </w:rPr>
        <w:t>……………………………………</w:t>
      </w:r>
    </w:p>
    <w:p w:rsidR="006A5DF1" w:rsidRPr="00545DBE" w:rsidRDefault="006A5DF1" w:rsidP="006A5DF1">
      <w:pPr>
        <w:jc w:val="both"/>
        <w:rPr>
          <w:rFonts w:ascii="Arial Narrow" w:hAnsi="Arial Narrow" w:cs="Arial"/>
          <w:bCs/>
        </w:rPr>
      </w:pPr>
      <w:r w:rsidRPr="00545DBE">
        <w:rPr>
          <w:rFonts w:ascii="Arial Narrow" w:hAnsi="Arial Narrow" w:cs="Arial"/>
          <w:bCs/>
        </w:rPr>
        <w:t>[nazwa zamawiającego, adres]</w:t>
      </w:r>
    </w:p>
    <w:p w:rsidR="006A5DF1" w:rsidRPr="00545DB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C03804" w:rsidRDefault="00C03804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A5DF1" w:rsidRPr="00545DBE" w:rsidRDefault="00545DB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A17621">
        <w:rPr>
          <w:rFonts w:ascii="Arial Narrow" w:hAnsi="Arial Narrow" w:cs="Arial"/>
          <w:b/>
          <w:sz w:val="22"/>
          <w:szCs w:val="22"/>
        </w:rPr>
        <w:t>7765/2022</w:t>
      </w:r>
      <w:r w:rsidR="006A5DF1" w:rsidRPr="00545DB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C03804" w:rsidRPr="00545DBE" w:rsidRDefault="00C03804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45DB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45DBE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45DB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45DBE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45DBE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545DB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45DB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545DB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45DB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45DBE">
        <w:rPr>
          <w:rFonts w:ascii="Arial Narrow" w:hAnsi="Arial Narrow" w:cs="Arial"/>
          <w:szCs w:val="28"/>
        </w:rPr>
        <w:t>WYJAŚNIENI</w:t>
      </w:r>
      <w:r w:rsidR="00520165" w:rsidRPr="00545DBE">
        <w:rPr>
          <w:rFonts w:ascii="Arial Narrow" w:hAnsi="Arial Narrow" w:cs="Arial"/>
          <w:szCs w:val="28"/>
        </w:rPr>
        <w:t>A</w:t>
      </w:r>
      <w:r w:rsidR="00632C3C" w:rsidRPr="00545DBE">
        <w:rPr>
          <w:rFonts w:ascii="Arial Narrow" w:hAnsi="Arial Narrow" w:cs="Arial"/>
          <w:szCs w:val="28"/>
        </w:rPr>
        <w:t xml:space="preserve"> TREŚCI</w:t>
      </w:r>
      <w:r w:rsidR="0029606A" w:rsidRPr="00545DBE">
        <w:rPr>
          <w:rFonts w:ascii="Arial Narrow" w:hAnsi="Arial Narrow" w:cs="Arial"/>
          <w:szCs w:val="28"/>
        </w:rPr>
        <w:t xml:space="preserve"> SWZ</w:t>
      </w:r>
    </w:p>
    <w:p w:rsidR="006D4AB3" w:rsidRPr="00545DB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5DBE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545DBE">
        <w:rPr>
          <w:rFonts w:ascii="Arial Narrow" w:hAnsi="Arial Narrow" w:cs="Arial"/>
          <w:sz w:val="22"/>
          <w:szCs w:val="22"/>
        </w:rPr>
        <w:t>p</w:t>
      </w:r>
      <w:r w:rsidRPr="00545DBE">
        <w:rPr>
          <w:rFonts w:ascii="Arial Narrow" w:hAnsi="Arial Narrow" w:cs="Arial"/>
          <w:sz w:val="22"/>
          <w:szCs w:val="22"/>
        </w:rPr>
        <w:t>ostępowani</w:t>
      </w:r>
      <w:r w:rsidR="006A5DF1" w:rsidRPr="00545DBE">
        <w:rPr>
          <w:rFonts w:ascii="Arial Narrow" w:hAnsi="Arial Narrow" w:cs="Arial"/>
          <w:sz w:val="22"/>
          <w:szCs w:val="22"/>
        </w:rPr>
        <w:t>a</w:t>
      </w:r>
      <w:r w:rsidRPr="00545DBE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545DBE">
        <w:rPr>
          <w:rFonts w:ascii="Arial Narrow" w:hAnsi="Arial Narrow" w:cs="Arial"/>
          <w:sz w:val="22"/>
          <w:szCs w:val="22"/>
        </w:rPr>
        <w:t>go</w:t>
      </w:r>
      <w:r w:rsidRPr="00545DBE">
        <w:rPr>
          <w:rFonts w:ascii="Arial Narrow" w:hAnsi="Arial Narrow" w:cs="Arial"/>
          <w:sz w:val="22"/>
          <w:szCs w:val="22"/>
        </w:rPr>
        <w:t xml:space="preserve"> w trybie </w:t>
      </w:r>
      <w:r w:rsidR="009F79A6" w:rsidRPr="00545DBE">
        <w:rPr>
          <w:rFonts w:ascii="Arial Narrow" w:hAnsi="Arial Narrow" w:cs="Arial"/>
          <w:sz w:val="22"/>
          <w:szCs w:val="22"/>
        </w:rPr>
        <w:t>przetarg</w:t>
      </w:r>
      <w:r w:rsidR="00545DBE">
        <w:rPr>
          <w:rFonts w:ascii="Arial Narrow" w:hAnsi="Arial Narrow" w:cs="Arial"/>
          <w:sz w:val="22"/>
          <w:szCs w:val="22"/>
        </w:rPr>
        <w:t>u</w:t>
      </w:r>
      <w:r w:rsidR="009F79A6" w:rsidRPr="00545DBE">
        <w:rPr>
          <w:rFonts w:ascii="Arial Narrow" w:hAnsi="Arial Narrow" w:cs="Arial"/>
          <w:sz w:val="22"/>
          <w:szCs w:val="22"/>
        </w:rPr>
        <w:t xml:space="preserve"> nieograniczon</w:t>
      </w:r>
      <w:r w:rsidR="00545DBE">
        <w:rPr>
          <w:rFonts w:ascii="Arial Narrow" w:hAnsi="Arial Narrow" w:cs="Arial"/>
          <w:sz w:val="22"/>
          <w:szCs w:val="22"/>
        </w:rPr>
        <w:t>ego</w:t>
      </w:r>
      <w:r w:rsidRPr="00545DBE">
        <w:rPr>
          <w:rFonts w:ascii="Arial Narrow" w:hAnsi="Arial Narrow" w:cs="Arial"/>
          <w:b/>
          <w:sz w:val="22"/>
          <w:szCs w:val="22"/>
        </w:rPr>
        <w:t xml:space="preserve"> </w:t>
      </w:r>
      <w:r w:rsidRPr="00545DBE">
        <w:rPr>
          <w:rFonts w:ascii="Arial Narrow" w:hAnsi="Arial Narrow" w:cs="Arial"/>
          <w:bCs/>
          <w:sz w:val="22"/>
          <w:szCs w:val="22"/>
        </w:rPr>
        <w:t>na</w:t>
      </w:r>
      <w:r w:rsidRPr="00545DBE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545DBE">
        <w:rPr>
          <w:rFonts w:ascii="Arial Narrow" w:hAnsi="Arial Narrow" w:cs="Arial"/>
          <w:bCs/>
          <w:sz w:val="22"/>
          <w:szCs w:val="22"/>
        </w:rPr>
        <w:t>”</w:t>
      </w:r>
      <w:r w:rsidR="009F79A6" w:rsidRPr="00545DBE">
        <w:rPr>
          <w:rFonts w:ascii="Arial Narrow" w:hAnsi="Arial Narrow" w:cs="Arial"/>
          <w:b/>
          <w:bCs/>
          <w:sz w:val="22"/>
          <w:szCs w:val="22"/>
        </w:rPr>
        <w:t>Dostawa aparatu OCT</w:t>
      </w:r>
      <w:r w:rsidR="00E72428" w:rsidRPr="00545DBE">
        <w:rPr>
          <w:rFonts w:ascii="Arial Narrow" w:hAnsi="Arial Narrow" w:cs="Arial"/>
          <w:bCs/>
          <w:sz w:val="22"/>
          <w:szCs w:val="22"/>
        </w:rPr>
        <w:t>”</w:t>
      </w:r>
      <w:r w:rsidRPr="00545DBE">
        <w:rPr>
          <w:rFonts w:ascii="Arial Narrow" w:hAnsi="Arial Narrow" w:cs="Arial"/>
          <w:b/>
          <w:sz w:val="22"/>
          <w:szCs w:val="22"/>
        </w:rPr>
        <w:t xml:space="preserve"> </w:t>
      </w:r>
      <w:r w:rsidRPr="00545DBE">
        <w:rPr>
          <w:rFonts w:ascii="Arial Narrow" w:hAnsi="Arial Narrow" w:cs="Arial"/>
          <w:bCs/>
          <w:sz w:val="22"/>
          <w:szCs w:val="22"/>
        </w:rPr>
        <w:t>– znak sprawy</w:t>
      </w:r>
      <w:r w:rsidRPr="00545DBE">
        <w:rPr>
          <w:rFonts w:ascii="Arial Narrow" w:hAnsi="Arial Narrow" w:cs="Arial"/>
          <w:b/>
          <w:sz w:val="22"/>
          <w:szCs w:val="22"/>
        </w:rPr>
        <w:t xml:space="preserve"> </w:t>
      </w:r>
      <w:r w:rsidR="009F79A6" w:rsidRPr="00545DBE">
        <w:rPr>
          <w:rFonts w:ascii="Arial Narrow" w:hAnsi="Arial Narrow" w:cs="Arial"/>
          <w:b/>
          <w:sz w:val="22"/>
          <w:szCs w:val="22"/>
        </w:rPr>
        <w:t>137/2022</w:t>
      </w:r>
      <w:r w:rsidRPr="00545DBE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545DB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5DBE">
        <w:rPr>
          <w:rFonts w:ascii="Arial Narrow" w:hAnsi="Arial Narrow" w:cs="Arial"/>
          <w:sz w:val="22"/>
          <w:szCs w:val="22"/>
        </w:rPr>
        <w:t xml:space="preserve">Zamawiający, </w:t>
      </w:r>
      <w:r w:rsidR="009F79A6" w:rsidRPr="00545DBE">
        <w:rPr>
          <w:rFonts w:ascii="Arial Narrow" w:hAnsi="Arial Narrow" w:cs="Arial"/>
          <w:b/>
          <w:sz w:val="22"/>
          <w:szCs w:val="22"/>
        </w:rPr>
        <w:t>10WSzKzP SPZOZ</w:t>
      </w:r>
      <w:r w:rsidRPr="00545DB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545DBE">
        <w:rPr>
          <w:rFonts w:ascii="Arial Narrow" w:hAnsi="Arial Narrow" w:cs="Arial"/>
          <w:sz w:val="22"/>
          <w:szCs w:val="22"/>
        </w:rPr>
        <w:t>1</w:t>
      </w:r>
      <w:r w:rsidRPr="00545DBE">
        <w:rPr>
          <w:rFonts w:ascii="Arial Narrow" w:hAnsi="Arial Narrow" w:cs="Arial"/>
          <w:sz w:val="22"/>
          <w:szCs w:val="22"/>
        </w:rPr>
        <w:t>3</w:t>
      </w:r>
      <w:r w:rsidR="0029606A" w:rsidRPr="00545DBE">
        <w:rPr>
          <w:rFonts w:ascii="Arial Narrow" w:hAnsi="Arial Narrow" w:cs="Arial"/>
          <w:sz w:val="22"/>
          <w:szCs w:val="22"/>
        </w:rPr>
        <w:t>5</w:t>
      </w:r>
      <w:r w:rsidRPr="00545DBE">
        <w:rPr>
          <w:rFonts w:ascii="Arial Narrow" w:hAnsi="Arial Narrow" w:cs="Arial"/>
          <w:sz w:val="22"/>
          <w:szCs w:val="22"/>
        </w:rPr>
        <w:t xml:space="preserve"> ust</w:t>
      </w:r>
      <w:r w:rsidR="00D9049C" w:rsidRPr="00545DBE">
        <w:rPr>
          <w:rFonts w:ascii="Arial Narrow" w:hAnsi="Arial Narrow" w:cs="Arial"/>
          <w:sz w:val="22"/>
          <w:szCs w:val="22"/>
        </w:rPr>
        <w:t xml:space="preserve">. </w:t>
      </w:r>
      <w:r w:rsidR="0029606A" w:rsidRPr="00545DBE">
        <w:rPr>
          <w:rFonts w:ascii="Arial Narrow" w:hAnsi="Arial Narrow" w:cs="Arial"/>
          <w:sz w:val="22"/>
          <w:szCs w:val="22"/>
        </w:rPr>
        <w:t>6</w:t>
      </w:r>
      <w:r w:rsidRPr="00545DB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45DBE">
        <w:rPr>
          <w:rFonts w:ascii="Arial Narrow" w:hAnsi="Arial Narrow" w:cs="Arial"/>
          <w:sz w:val="22"/>
          <w:szCs w:val="22"/>
        </w:rPr>
        <w:t>11</w:t>
      </w:r>
      <w:r w:rsidRPr="00545DBE">
        <w:rPr>
          <w:rFonts w:ascii="Arial Narrow" w:hAnsi="Arial Narrow" w:cs="Arial"/>
          <w:sz w:val="22"/>
          <w:szCs w:val="22"/>
        </w:rPr>
        <w:t xml:space="preserve"> </w:t>
      </w:r>
      <w:r w:rsidR="0029606A" w:rsidRPr="00545DBE">
        <w:rPr>
          <w:rFonts w:ascii="Arial Narrow" w:hAnsi="Arial Narrow" w:cs="Arial"/>
          <w:sz w:val="22"/>
          <w:szCs w:val="22"/>
        </w:rPr>
        <w:t xml:space="preserve">września </w:t>
      </w:r>
      <w:r w:rsidRPr="00545DBE">
        <w:rPr>
          <w:rFonts w:ascii="Arial Narrow" w:hAnsi="Arial Narrow" w:cs="Arial"/>
          <w:sz w:val="22"/>
          <w:szCs w:val="22"/>
        </w:rPr>
        <w:t>20</w:t>
      </w:r>
      <w:r w:rsidR="0029606A" w:rsidRPr="00545DBE">
        <w:rPr>
          <w:rFonts w:ascii="Arial Narrow" w:hAnsi="Arial Narrow" w:cs="Arial"/>
          <w:sz w:val="22"/>
          <w:szCs w:val="22"/>
        </w:rPr>
        <w:t>19</w:t>
      </w:r>
      <w:r w:rsidRPr="00545DBE">
        <w:rPr>
          <w:rFonts w:ascii="Arial Narrow" w:hAnsi="Arial Narrow" w:cs="Arial"/>
          <w:sz w:val="22"/>
          <w:szCs w:val="22"/>
        </w:rPr>
        <w:t xml:space="preserve"> r</w:t>
      </w:r>
      <w:r w:rsidR="0029606A" w:rsidRPr="00545DBE">
        <w:rPr>
          <w:rFonts w:ascii="Arial Narrow" w:hAnsi="Arial Narrow" w:cs="Arial"/>
          <w:sz w:val="22"/>
          <w:szCs w:val="22"/>
        </w:rPr>
        <w:t>.</w:t>
      </w:r>
      <w:r w:rsidRPr="00545DB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45DBE">
        <w:rPr>
          <w:rFonts w:ascii="Arial Narrow" w:hAnsi="Arial Narrow" w:cs="Arial"/>
          <w:sz w:val="22"/>
          <w:szCs w:val="22"/>
        </w:rPr>
        <w:t>z</w:t>
      </w:r>
      <w:r w:rsidRPr="00545DB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45DBE">
        <w:rPr>
          <w:rFonts w:ascii="Arial Narrow" w:hAnsi="Arial Narrow" w:cs="Arial"/>
          <w:sz w:val="22"/>
          <w:szCs w:val="22"/>
        </w:rPr>
        <w:t>p</w:t>
      </w:r>
      <w:r w:rsidRPr="00545DBE">
        <w:rPr>
          <w:rFonts w:ascii="Arial Narrow" w:hAnsi="Arial Narrow" w:cs="Arial"/>
          <w:sz w:val="22"/>
          <w:szCs w:val="22"/>
        </w:rPr>
        <w:t xml:space="preserve">ublicznych </w:t>
      </w:r>
      <w:r w:rsidR="009F79A6" w:rsidRPr="00545DBE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F79A6" w:rsidRPr="00545DBE">
        <w:rPr>
          <w:rFonts w:ascii="Arial Narrow" w:hAnsi="Arial Narrow" w:cs="Arial"/>
          <w:sz w:val="22"/>
          <w:szCs w:val="22"/>
        </w:rPr>
        <w:t>z</w:t>
      </w:r>
      <w:proofErr w:type="gramEnd"/>
      <w:r w:rsidR="009F79A6" w:rsidRPr="00545DBE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9F79A6" w:rsidRPr="00545DBE">
        <w:rPr>
          <w:rFonts w:ascii="Arial Narrow" w:hAnsi="Arial Narrow" w:cs="Arial"/>
          <w:sz w:val="22"/>
          <w:szCs w:val="22"/>
        </w:rPr>
        <w:t>zm</w:t>
      </w:r>
      <w:proofErr w:type="gramEnd"/>
      <w:r w:rsidR="009F79A6" w:rsidRPr="00545DBE">
        <w:rPr>
          <w:rFonts w:ascii="Arial Narrow" w:hAnsi="Arial Narrow" w:cs="Arial"/>
          <w:sz w:val="22"/>
          <w:szCs w:val="22"/>
        </w:rPr>
        <w:t>.)</w:t>
      </w:r>
      <w:r w:rsidR="00BE7BFD" w:rsidRPr="00545DBE">
        <w:rPr>
          <w:rFonts w:ascii="Arial Narrow" w:hAnsi="Arial Narrow" w:cs="Arial"/>
          <w:sz w:val="22"/>
          <w:szCs w:val="22"/>
        </w:rPr>
        <w:t xml:space="preserve">, </w:t>
      </w:r>
      <w:r w:rsidR="00D9049C" w:rsidRPr="00545DBE">
        <w:rPr>
          <w:rFonts w:ascii="Arial Narrow" w:hAnsi="Arial Narrow" w:cs="Arial"/>
          <w:sz w:val="22"/>
          <w:szCs w:val="22"/>
        </w:rPr>
        <w:t>udostępnia</w:t>
      </w:r>
      <w:r w:rsidR="00BE7BFD" w:rsidRPr="00545DB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45DB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45DB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45DB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45DB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545DB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545DBE">
        <w:rPr>
          <w:rFonts w:ascii="Arial Narrow" w:hAnsi="Arial Narrow" w:cs="Arial"/>
          <w:sz w:val="22"/>
          <w:szCs w:val="22"/>
        </w:rPr>
        <w:t>wraz z wyjaśnieniami</w:t>
      </w:r>
      <w:r w:rsidR="0012774F" w:rsidRPr="00545DB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79A6" w:rsidRPr="00545DBE" w:rsidTr="003D557E">
        <w:tc>
          <w:tcPr>
            <w:tcW w:w="9356" w:type="dxa"/>
            <w:shd w:val="clear" w:color="auto" w:fill="auto"/>
          </w:tcPr>
          <w:p w:rsidR="009F79A6" w:rsidRPr="00545DBE" w:rsidRDefault="009F79A6" w:rsidP="003D557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F79A6" w:rsidRPr="00545DBE" w:rsidRDefault="00545DB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9F79A6" w:rsidRPr="00545DBE">
              <w:rPr>
                <w:rFonts w:ascii="Arial Narrow" w:hAnsi="Arial Narrow" w:cs="Arial"/>
                <w:sz w:val="22"/>
                <w:szCs w:val="22"/>
              </w:rPr>
              <w:t>Dotyczy wymaganych warunków gwarancji i serwisu - załącznik nr 7</w:t>
            </w:r>
          </w:p>
          <w:p w:rsidR="009F79A6" w:rsidRDefault="009F79A6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sz w:val="22"/>
                <w:szCs w:val="22"/>
              </w:rPr>
              <w:t xml:space="preserve">Ze względu na stopień złożoności urządzenia będącego przedmiotem zamówienia prosimy o wyrażenie zgody </w:t>
            </w:r>
            <w:r w:rsidR="00545DBE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5DBE">
              <w:rPr>
                <w:rFonts w:ascii="Arial Narrow" w:hAnsi="Arial Narrow" w:cs="Arial"/>
                <w:sz w:val="22"/>
                <w:szCs w:val="22"/>
              </w:rPr>
              <w:t>w p. 40 na wydłużenie dopuszczalnej naprawy bez użycia części zamiennych do 7 dni roboczych.</w:t>
            </w:r>
          </w:p>
          <w:p w:rsidR="00545DBE" w:rsidRDefault="00545DB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na wydłużenie czasu naprawy bez użycia części zamiennych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br/>
              <w:t xml:space="preserve">do 3 dni roboczych. </w:t>
            </w:r>
          </w:p>
          <w:p w:rsidR="00545DBE" w:rsidRPr="00545DBE" w:rsidRDefault="00545DBE" w:rsidP="00545DB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Pr="00545DBE">
              <w:rPr>
                <w:rFonts w:ascii="Arial Narrow" w:hAnsi="Arial Narrow" w:cs="Arial"/>
                <w:sz w:val="22"/>
                <w:szCs w:val="22"/>
              </w:rPr>
              <w:t>Dotyczy wymaganych warunków gwarancji i serwisu - załącznik nr 7</w:t>
            </w:r>
          </w:p>
          <w:p w:rsidR="009F79A6" w:rsidRDefault="009F79A6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sz w:val="22"/>
                <w:szCs w:val="22"/>
              </w:rPr>
              <w:t xml:space="preserve">Ze względu na </w:t>
            </w:r>
            <w:r w:rsidR="00545DBE" w:rsidRPr="00545DBE">
              <w:rPr>
                <w:rFonts w:ascii="Arial Narrow" w:hAnsi="Arial Narrow" w:cs="Arial"/>
                <w:sz w:val="22"/>
                <w:szCs w:val="22"/>
              </w:rPr>
              <w:t>trwające utrudnienia</w:t>
            </w:r>
            <w:r w:rsidRPr="00545DBE">
              <w:rPr>
                <w:rFonts w:ascii="Arial Narrow" w:hAnsi="Arial Narrow" w:cs="Arial"/>
                <w:sz w:val="22"/>
                <w:szCs w:val="22"/>
              </w:rPr>
              <w:t xml:space="preserve"> w łańcuchu dostaw komponentów od poddostawców mogące wpływać na czas naprawy wymagającej części zamiennych, jak również ze względu na stopień złożoności urządzenia prosimy </w:t>
            </w:r>
            <w:r w:rsidR="00545DBE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5DBE">
              <w:rPr>
                <w:rFonts w:ascii="Arial Narrow" w:hAnsi="Arial Narrow" w:cs="Arial"/>
                <w:sz w:val="22"/>
                <w:szCs w:val="22"/>
              </w:rPr>
              <w:t>o wyrażenia zgody w p. 41 na wydłużenie dopuszczalnej naprawy z użyciem części zamiennych do 21 dni roboczych.</w:t>
            </w:r>
          </w:p>
          <w:p w:rsidR="00545DBE" w:rsidRPr="00545DBE" w:rsidRDefault="00545DB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wyraża zgodę na wydłużenie czasu naprawy z użyciem części zamiennych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br/>
              <w:t>do 5 dni roboczych.</w:t>
            </w:r>
          </w:p>
          <w:p w:rsidR="009F79A6" w:rsidRDefault="00545DBE" w:rsidP="00545DB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3. Dot. </w:t>
            </w:r>
            <w:r w:rsidR="009F79A6" w:rsidRPr="00545DBE">
              <w:rPr>
                <w:rFonts w:ascii="Arial Narrow" w:hAnsi="Arial Narrow" w:cs="Arial"/>
                <w:sz w:val="22"/>
                <w:szCs w:val="22"/>
              </w:rPr>
              <w:t>projektu umowy</w:t>
            </w:r>
          </w:p>
          <w:p w:rsidR="009F79A6" w:rsidRDefault="009F79A6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sz w:val="22"/>
                <w:szCs w:val="22"/>
              </w:rPr>
              <w:t>Prosimy o dopisanie zapisu w umowie, że w przypadku nieodpłatnego udostępniania urządzenia zastępczego o funkcjonalności i parametrach nie gorszych od przedmiotu umowy na czas przedłużającej się naprawy, Zamawiający nie będzie naliczał kar umownych.</w:t>
            </w:r>
          </w:p>
          <w:p w:rsidR="00D67BE3" w:rsidRDefault="00545DB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67BE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D67BE3" w:rsidRDefault="00D67BE3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§ 8 ust. 1 pkt. 3 otrzymuje brzmienie:</w:t>
            </w:r>
          </w:p>
          <w:p w:rsidR="007C5674" w:rsidRPr="007C5674" w:rsidRDefault="00D67BE3" w:rsidP="007C5674">
            <w:pPr>
              <w:numPr>
                <w:ilvl w:val="0"/>
                <w:numId w:val="9"/>
              </w:numPr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7C5674">
              <w:rPr>
                <w:rFonts w:ascii="Arial Narrow" w:hAnsi="Arial Narrow" w:cs="Arial"/>
                <w:b/>
                <w:i/>
                <w:sz w:val="22"/>
                <w:szCs w:val="22"/>
              </w:rPr>
              <w:t>„</w:t>
            </w:r>
            <w:r w:rsidR="007C5674" w:rsidRPr="007C5674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za nieusunięcie wad stwierdzonych w okresie gwarancji i rękojmi – 0,5 % wartości brutto umowy </w:t>
            </w:r>
            <w:r w:rsidR="007C5674" w:rsidRPr="007C5674">
              <w:rPr>
                <w:rFonts w:ascii="Arial Narrow" w:hAnsi="Arial Narrow"/>
                <w:b/>
                <w:i/>
                <w:sz w:val="22"/>
                <w:szCs w:val="22"/>
              </w:rPr>
              <w:lastRenderedPageBreak/>
              <w:t xml:space="preserve">za każdy dzień zwłoki ponad termin wskazany przez Zamawiającego na usunięcie wad, </w:t>
            </w:r>
            <w:r w:rsidR="007C5674">
              <w:rPr>
                <w:rFonts w:ascii="Arial Narrow" w:hAnsi="Arial Narrow"/>
                <w:b/>
                <w:i/>
                <w:sz w:val="22"/>
                <w:szCs w:val="22"/>
              </w:rPr>
              <w:br/>
            </w:r>
            <w:r w:rsidR="007C5674" w:rsidRPr="007C5674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z zastrzeżeniem ust. 8 poniżej.” </w:t>
            </w:r>
          </w:p>
          <w:p w:rsidR="00885ADE" w:rsidRPr="00885ADE" w:rsidRDefault="00885AD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885ADE">
              <w:rPr>
                <w:rFonts w:ascii="Arial Narrow" w:hAnsi="Arial Narrow" w:cs="Arial"/>
                <w:b/>
                <w:i/>
                <w:sz w:val="22"/>
                <w:szCs w:val="22"/>
              </w:rPr>
              <w:t>Ponadto Zamawiający wprowadza do § 8 projektu umowy ust. 8, który otrzymuje brzmienie:</w:t>
            </w:r>
          </w:p>
          <w:p w:rsidR="007C5674" w:rsidRPr="007C5674" w:rsidRDefault="007C5674" w:rsidP="007C5674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7C5674">
              <w:rPr>
                <w:rFonts w:ascii="Arial Narrow" w:hAnsi="Arial Narrow" w:cs="Arial"/>
                <w:b/>
                <w:i/>
                <w:sz w:val="22"/>
                <w:szCs w:val="22"/>
              </w:rPr>
              <w:t>Zamawiający nie naliczy kary umownej, o której mowa w § 8 ust. 1 pkt. 3 w pr</w:t>
            </w:r>
            <w:r w:rsidR="006C4C4E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zypadku nieodpłatnego </w:t>
            </w:r>
            <w:proofErr w:type="spellStart"/>
            <w:r w:rsidR="006C4C4E">
              <w:rPr>
                <w:rFonts w:ascii="Arial Narrow" w:hAnsi="Arial Narrow" w:cs="Arial"/>
                <w:b/>
                <w:i/>
                <w:sz w:val="22"/>
                <w:szCs w:val="22"/>
              </w:rPr>
              <w:t>udostepnia</w:t>
            </w:r>
            <w:r w:rsidRPr="007C5674">
              <w:rPr>
                <w:rFonts w:ascii="Arial Narrow" w:hAnsi="Arial Narrow" w:cs="Arial"/>
                <w:b/>
                <w:i/>
                <w:sz w:val="22"/>
                <w:szCs w:val="22"/>
              </w:rPr>
              <w:t>nia</w:t>
            </w:r>
            <w:proofErr w:type="spellEnd"/>
            <w:r w:rsidRPr="007C5674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urządzenia zastępczego o funkcjonalności i parametrach nie gorszych od przedmiotu umowy na czas przedłużającej się naprawy”</w:t>
            </w:r>
          </w:p>
          <w:p w:rsidR="009F79A6" w:rsidRPr="00545DBE" w:rsidRDefault="00545DB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9F79A6" w:rsidRPr="00545DBE">
              <w:rPr>
                <w:rFonts w:ascii="Arial Narrow" w:hAnsi="Arial Narrow" w:cs="Arial"/>
                <w:sz w:val="22"/>
                <w:szCs w:val="22"/>
              </w:rPr>
              <w:t>Dotyczy wymaganych parametrów technicznych - załącznik nr 7</w:t>
            </w:r>
          </w:p>
          <w:p w:rsidR="009F79A6" w:rsidRDefault="009F79A6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sz w:val="22"/>
                <w:szCs w:val="22"/>
              </w:rPr>
              <w:t xml:space="preserve">Czy ze względu na możliwość przyłączenia urządzenia do systemu </w:t>
            </w:r>
            <w:r w:rsidR="0022291B" w:rsidRPr="00545DBE">
              <w:rPr>
                <w:rFonts w:ascii="Arial Narrow" w:hAnsi="Arial Narrow" w:cs="Arial"/>
                <w:sz w:val="22"/>
                <w:szCs w:val="22"/>
              </w:rPr>
              <w:t>archiwizacji, jaki</w:t>
            </w:r>
            <w:r w:rsidRPr="00545DBE">
              <w:rPr>
                <w:rFonts w:ascii="Arial Narrow" w:hAnsi="Arial Narrow" w:cs="Arial"/>
                <w:sz w:val="22"/>
                <w:szCs w:val="22"/>
              </w:rPr>
              <w:t xml:space="preserve"> posiada Szpital, Zamawiający zgodzi się na odstąpienie od wymogu dostarczenia zewnętrznej macierzy dyskowej 5TB? W przypadku przyłączenia się do systemu archiwizacji będącego w posiadaniu Zamawiającego, taka dodatkowa macierz dyskowa nie spełnia kompletnie żadnej roli.</w:t>
            </w:r>
          </w:p>
          <w:p w:rsidR="00545DBE" w:rsidRPr="00545DBE" w:rsidRDefault="00545DBE" w:rsidP="003D55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5D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2291B">
              <w:rPr>
                <w:rFonts w:ascii="Arial Narrow" w:hAnsi="Arial Narrow" w:cs="Arial"/>
                <w:b/>
                <w:sz w:val="22"/>
                <w:szCs w:val="22"/>
              </w:rPr>
              <w:t xml:space="preserve">Zatrzymuje podtrzymuje zapisy SWZ. </w:t>
            </w:r>
          </w:p>
          <w:p w:rsidR="009F79A6" w:rsidRPr="00545DBE" w:rsidRDefault="009F79A6" w:rsidP="003D557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C03804" w:rsidRPr="00545DBE" w:rsidRDefault="00C03804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5DBE">
        <w:rPr>
          <w:rFonts w:ascii="Arial Narrow" w:hAnsi="Arial Narrow" w:cs="Arial"/>
          <w:i/>
          <w:sz w:val="22"/>
          <w:szCs w:val="22"/>
        </w:rPr>
        <w:t>Zamawiający</w:t>
      </w: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Default="00C03804" w:rsidP="00C03804">
      <w:pPr>
        <w:rPr>
          <w:rFonts w:ascii="Arial Narrow" w:hAnsi="Arial Narrow"/>
        </w:rPr>
      </w:pPr>
    </w:p>
    <w:p w:rsidR="00C03804" w:rsidRPr="00CC7AE7" w:rsidRDefault="00C03804" w:rsidP="00C03804">
      <w:pPr>
        <w:rPr>
          <w:rFonts w:ascii="Arial Narrow" w:hAnsi="Arial Narrow"/>
        </w:rPr>
      </w:pPr>
      <w:r w:rsidRPr="00CC7AE7">
        <w:rPr>
          <w:rFonts w:ascii="Arial Narrow" w:hAnsi="Arial Narrow"/>
        </w:rPr>
        <w:t>Wykonano w 2 egz. na 1 ark.</w:t>
      </w:r>
    </w:p>
    <w:p w:rsidR="00C03804" w:rsidRPr="006C4C4E" w:rsidRDefault="00C03804" w:rsidP="00C03804">
      <w:pPr>
        <w:rPr>
          <w:rFonts w:ascii="Arial Narrow" w:hAnsi="Arial Narrow"/>
        </w:rPr>
      </w:pPr>
      <w:r w:rsidRPr="006C4C4E">
        <w:rPr>
          <w:rFonts w:ascii="Arial Narrow" w:hAnsi="Arial Narrow"/>
        </w:rPr>
        <w:t>Egz. 1 – a/a kancelaria</w:t>
      </w:r>
    </w:p>
    <w:p w:rsidR="00C378DA" w:rsidRPr="006C4C4E" w:rsidRDefault="00C03804" w:rsidP="00C378DA">
      <w:pPr>
        <w:rPr>
          <w:rFonts w:ascii="Arial Narrow" w:hAnsi="Arial Narrow" w:cs="Arial"/>
          <w:szCs w:val="24"/>
        </w:rPr>
      </w:pPr>
      <w:bookmarkStart w:id="0" w:name="_GoBack"/>
      <w:r w:rsidRPr="006C4C4E">
        <w:rPr>
          <w:rFonts w:ascii="Arial Narrow" w:hAnsi="Arial Narrow"/>
        </w:rPr>
        <w:t xml:space="preserve">Egz. 2 – </w:t>
      </w:r>
      <w:r w:rsidR="00C378DA" w:rsidRPr="006C4C4E">
        <w:rPr>
          <w:rFonts w:ascii="Arial Narrow" w:hAnsi="Arial Narrow" w:cs="Arial"/>
          <w:szCs w:val="24"/>
        </w:rPr>
        <w:t xml:space="preserve">strona </w:t>
      </w:r>
      <w:proofErr w:type="spellStart"/>
      <w:r w:rsidR="00C378DA" w:rsidRPr="006C4C4E">
        <w:rPr>
          <w:rFonts w:ascii="Arial Narrow" w:hAnsi="Arial Narrow" w:cs="Arial"/>
          <w:szCs w:val="24"/>
        </w:rPr>
        <w:t>int</w:t>
      </w:r>
      <w:proofErr w:type="spellEnd"/>
      <w:r w:rsidR="00C378DA" w:rsidRPr="006C4C4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="00C378DA" w:rsidRPr="006C4C4E">
        <w:rPr>
          <w:rFonts w:ascii="Arial Narrow" w:hAnsi="Arial Narrow" w:cs="Arial"/>
          <w:szCs w:val="24"/>
        </w:rPr>
        <w:t>pl</w:t>
      </w:r>
      <w:proofErr w:type="gramEnd"/>
      <w:r w:rsidR="00C378DA" w:rsidRPr="006C4C4E">
        <w:rPr>
          <w:rFonts w:ascii="Arial Narrow" w:hAnsi="Arial Narrow" w:cs="Arial"/>
          <w:szCs w:val="24"/>
        </w:rPr>
        <w:t xml:space="preserve">, </w:t>
      </w:r>
      <w:proofErr w:type="spellStart"/>
      <w:r w:rsidR="00C378DA" w:rsidRPr="006C4C4E">
        <w:rPr>
          <w:rFonts w:ascii="Arial Narrow" w:hAnsi="Arial Narrow" w:cs="Arial"/>
          <w:szCs w:val="24"/>
        </w:rPr>
        <w:t>SZPubl</w:t>
      </w:r>
      <w:proofErr w:type="spellEnd"/>
      <w:r w:rsidR="00C378DA" w:rsidRPr="006C4C4E">
        <w:rPr>
          <w:rFonts w:ascii="Arial Narrow" w:hAnsi="Arial Narrow" w:cs="Arial"/>
          <w:szCs w:val="24"/>
        </w:rPr>
        <w:t>. T2612 B10</w:t>
      </w:r>
    </w:p>
    <w:bookmarkEnd w:id="0"/>
    <w:p w:rsidR="00C03804" w:rsidRPr="00CC7AE7" w:rsidRDefault="00C03804" w:rsidP="00C03804">
      <w:pPr>
        <w:rPr>
          <w:rFonts w:ascii="Arial Narrow" w:hAnsi="Arial Narrow"/>
        </w:rPr>
      </w:pPr>
      <w:r w:rsidRPr="00CC7AE7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B. Baranowska tel. 261 417 364</w:t>
      </w:r>
    </w:p>
    <w:p w:rsidR="00C03804" w:rsidRPr="00545DBE" w:rsidRDefault="00C03804" w:rsidP="00C03804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2022-09-30</w:t>
      </w:r>
    </w:p>
    <w:sectPr w:rsidR="00C03804" w:rsidRPr="00545DB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19D" w:rsidRDefault="00FE419D">
      <w:r>
        <w:separator/>
      </w:r>
    </w:p>
  </w:endnote>
  <w:endnote w:type="continuationSeparator" w:id="0">
    <w:p w:rsidR="00FE419D" w:rsidRDefault="00FE4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C4C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4C4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19D" w:rsidRDefault="00FE419D">
      <w:r>
        <w:separator/>
      </w:r>
    </w:p>
  </w:footnote>
  <w:footnote w:type="continuationSeparator" w:id="0">
    <w:p w:rsidR="00FE419D" w:rsidRDefault="00FE4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9A6" w:rsidRDefault="009F79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9A6" w:rsidRDefault="009F79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9A6" w:rsidRDefault="009F79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53EBF"/>
    <w:multiLevelType w:val="hybridMultilevel"/>
    <w:tmpl w:val="6694969E"/>
    <w:lvl w:ilvl="0" w:tplc="04150019">
      <w:start w:val="8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68A63DE"/>
    <w:multiLevelType w:val="hybridMultilevel"/>
    <w:tmpl w:val="1DE4F71C"/>
    <w:lvl w:ilvl="0" w:tplc="04150019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7CC395E"/>
    <w:multiLevelType w:val="hybridMultilevel"/>
    <w:tmpl w:val="372AA148"/>
    <w:lvl w:ilvl="0" w:tplc="156A00C8">
      <w:start w:val="3"/>
      <w:numFmt w:val="decimal"/>
      <w:lvlText w:val="%1)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19D"/>
    <w:rsid w:val="00031374"/>
    <w:rsid w:val="000A1097"/>
    <w:rsid w:val="000E2A8F"/>
    <w:rsid w:val="0012774F"/>
    <w:rsid w:val="00144B7A"/>
    <w:rsid w:val="00180C6E"/>
    <w:rsid w:val="0022291B"/>
    <w:rsid w:val="0029606A"/>
    <w:rsid w:val="004848F3"/>
    <w:rsid w:val="004A75F2"/>
    <w:rsid w:val="005144A9"/>
    <w:rsid w:val="00520165"/>
    <w:rsid w:val="00545DBE"/>
    <w:rsid w:val="005B1B08"/>
    <w:rsid w:val="00632C3C"/>
    <w:rsid w:val="00662BDB"/>
    <w:rsid w:val="006A5DF1"/>
    <w:rsid w:val="006B7198"/>
    <w:rsid w:val="006C4C4E"/>
    <w:rsid w:val="006D4AB3"/>
    <w:rsid w:val="006F3B81"/>
    <w:rsid w:val="007C5674"/>
    <w:rsid w:val="007D7198"/>
    <w:rsid w:val="00870F9F"/>
    <w:rsid w:val="008804B6"/>
    <w:rsid w:val="00885ADE"/>
    <w:rsid w:val="00897AB0"/>
    <w:rsid w:val="008A3553"/>
    <w:rsid w:val="009003D1"/>
    <w:rsid w:val="00947A50"/>
    <w:rsid w:val="009F79A6"/>
    <w:rsid w:val="00A17621"/>
    <w:rsid w:val="00A905AC"/>
    <w:rsid w:val="00B1255C"/>
    <w:rsid w:val="00BA6584"/>
    <w:rsid w:val="00BE7BFD"/>
    <w:rsid w:val="00C03804"/>
    <w:rsid w:val="00C370F2"/>
    <w:rsid w:val="00C378DA"/>
    <w:rsid w:val="00C44EEC"/>
    <w:rsid w:val="00D22FFA"/>
    <w:rsid w:val="00D67BE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419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438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11</cp:revision>
  <cp:lastPrinted>2022-09-30T07:25:00Z</cp:lastPrinted>
  <dcterms:created xsi:type="dcterms:W3CDTF">2022-09-30T05:09:00Z</dcterms:created>
  <dcterms:modified xsi:type="dcterms:W3CDTF">2022-09-30T07:25:00Z</dcterms:modified>
</cp:coreProperties>
</file>