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27242" w:rsidRDefault="00C03943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B27242">
        <w:rPr>
          <w:rFonts w:ascii="Arial Narrow" w:hAnsi="Arial Narrow" w:cs="Arial"/>
          <w:sz w:val="22"/>
          <w:szCs w:val="22"/>
        </w:rPr>
        <w:t>Bydgoszcz</w:t>
      </w:r>
      <w:r w:rsidR="006A5DF1" w:rsidRPr="00B27242">
        <w:rPr>
          <w:rFonts w:ascii="Arial Narrow" w:hAnsi="Arial Narrow" w:cs="Arial"/>
          <w:sz w:val="22"/>
          <w:szCs w:val="22"/>
        </w:rPr>
        <w:t xml:space="preserve"> dnia: </w:t>
      </w:r>
      <w:r w:rsidR="003C5111">
        <w:rPr>
          <w:rFonts w:ascii="Arial Narrow" w:hAnsi="Arial Narrow" w:cs="Arial"/>
          <w:sz w:val="22"/>
          <w:szCs w:val="22"/>
        </w:rPr>
        <w:t>2022-10</w:t>
      </w:r>
      <w:r w:rsidRPr="00B27242">
        <w:rPr>
          <w:rFonts w:ascii="Arial Narrow" w:hAnsi="Arial Narrow" w:cs="Arial"/>
          <w:sz w:val="22"/>
          <w:szCs w:val="22"/>
        </w:rPr>
        <w:t>-</w:t>
      </w:r>
      <w:r w:rsidR="003C5111">
        <w:rPr>
          <w:rFonts w:ascii="Arial Narrow" w:hAnsi="Arial Narrow" w:cs="Arial"/>
          <w:sz w:val="22"/>
          <w:szCs w:val="22"/>
        </w:rPr>
        <w:t>03</w:t>
      </w:r>
    </w:p>
    <w:p w:rsidR="0029606A" w:rsidRPr="00B27242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B27242" w:rsidRDefault="00C03943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B2724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B27242" w:rsidRDefault="00C03943" w:rsidP="006A5DF1">
      <w:pPr>
        <w:rPr>
          <w:rFonts w:ascii="Arial Narrow" w:hAnsi="Arial Narrow" w:cs="Arial"/>
          <w:sz w:val="22"/>
          <w:szCs w:val="22"/>
        </w:rPr>
      </w:pPr>
      <w:r w:rsidRPr="00B27242">
        <w:rPr>
          <w:rFonts w:ascii="Arial Narrow" w:hAnsi="Arial Narrow" w:cs="Arial"/>
          <w:sz w:val="22"/>
          <w:szCs w:val="22"/>
        </w:rPr>
        <w:t>Powstańców Warszawy</w:t>
      </w:r>
      <w:r w:rsidR="006A5DF1" w:rsidRPr="00B27242">
        <w:rPr>
          <w:rFonts w:ascii="Arial Narrow" w:hAnsi="Arial Narrow" w:cs="Arial"/>
          <w:sz w:val="22"/>
          <w:szCs w:val="22"/>
        </w:rPr>
        <w:t xml:space="preserve"> </w:t>
      </w:r>
      <w:r w:rsidRPr="00B27242">
        <w:rPr>
          <w:rFonts w:ascii="Arial Narrow" w:hAnsi="Arial Narrow" w:cs="Arial"/>
          <w:sz w:val="22"/>
          <w:szCs w:val="22"/>
        </w:rPr>
        <w:t>5</w:t>
      </w:r>
    </w:p>
    <w:p w:rsidR="006A5DF1" w:rsidRPr="00B27242" w:rsidRDefault="00C03943" w:rsidP="006A5DF1">
      <w:pPr>
        <w:rPr>
          <w:rFonts w:ascii="Arial Narrow" w:hAnsi="Arial Narrow" w:cs="Arial"/>
          <w:sz w:val="22"/>
          <w:szCs w:val="22"/>
        </w:rPr>
      </w:pPr>
      <w:r w:rsidRPr="00B27242">
        <w:rPr>
          <w:rFonts w:ascii="Arial Narrow" w:hAnsi="Arial Narrow" w:cs="Arial"/>
          <w:sz w:val="22"/>
          <w:szCs w:val="22"/>
        </w:rPr>
        <w:t>85-681</w:t>
      </w:r>
      <w:r w:rsidR="006A5DF1" w:rsidRPr="00B27242">
        <w:rPr>
          <w:rFonts w:ascii="Arial Narrow" w:hAnsi="Arial Narrow" w:cs="Arial"/>
          <w:sz w:val="22"/>
          <w:szCs w:val="22"/>
        </w:rPr>
        <w:t xml:space="preserve"> </w:t>
      </w:r>
      <w:r w:rsidRPr="00B27242">
        <w:rPr>
          <w:rFonts w:ascii="Arial Narrow" w:hAnsi="Arial Narrow" w:cs="Arial"/>
          <w:sz w:val="22"/>
          <w:szCs w:val="22"/>
        </w:rPr>
        <w:t>Bydgoszcz</w:t>
      </w:r>
    </w:p>
    <w:p w:rsidR="006A5DF1" w:rsidRPr="00B27242" w:rsidRDefault="006A5DF1" w:rsidP="006A5DF1">
      <w:pPr>
        <w:jc w:val="both"/>
        <w:rPr>
          <w:rFonts w:ascii="Arial Narrow" w:hAnsi="Arial Narrow" w:cs="Arial"/>
          <w:bCs/>
        </w:rPr>
      </w:pPr>
      <w:r w:rsidRPr="00B27242">
        <w:rPr>
          <w:rFonts w:ascii="Arial Narrow" w:hAnsi="Arial Narrow" w:cs="Arial"/>
          <w:bCs/>
        </w:rPr>
        <w:t>……………………………………</w:t>
      </w:r>
    </w:p>
    <w:p w:rsidR="006A5DF1" w:rsidRPr="00B27242" w:rsidRDefault="006A5DF1" w:rsidP="006A5DF1">
      <w:pPr>
        <w:jc w:val="both"/>
        <w:rPr>
          <w:rFonts w:ascii="Arial Narrow" w:hAnsi="Arial Narrow" w:cs="Arial"/>
          <w:bCs/>
        </w:rPr>
      </w:pPr>
      <w:r w:rsidRPr="00B27242">
        <w:rPr>
          <w:rFonts w:ascii="Arial Narrow" w:hAnsi="Arial Narrow" w:cs="Arial"/>
          <w:bCs/>
        </w:rPr>
        <w:t>[nazwa zamawiającego, adres]</w:t>
      </w:r>
    </w:p>
    <w:p w:rsidR="006A5DF1" w:rsidRPr="00B27242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B27242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B27242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3C5111" w:rsidRDefault="003C511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="00FE02B6" w:rsidRPr="00FE02B6">
        <w:rPr>
          <w:rFonts w:ascii="Arial Narrow" w:hAnsi="Arial Narrow" w:cs="Arial"/>
          <w:b/>
          <w:sz w:val="22"/>
          <w:szCs w:val="22"/>
        </w:rPr>
        <w:t>7816/2022</w:t>
      </w:r>
    </w:p>
    <w:p w:rsidR="006A5DF1" w:rsidRPr="00B2724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B27242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B2724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B27242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B27242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B27242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B2724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B27242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B27242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B27242">
        <w:rPr>
          <w:rFonts w:ascii="Arial Narrow" w:hAnsi="Arial Narrow" w:cs="Arial"/>
          <w:szCs w:val="28"/>
        </w:rPr>
        <w:t>WYJAŚNIENI</w:t>
      </w:r>
      <w:r w:rsidR="00520165" w:rsidRPr="00B27242">
        <w:rPr>
          <w:rFonts w:ascii="Arial Narrow" w:hAnsi="Arial Narrow" w:cs="Arial"/>
          <w:szCs w:val="28"/>
        </w:rPr>
        <w:t>A</w:t>
      </w:r>
      <w:r w:rsidR="00632C3C" w:rsidRPr="00B27242">
        <w:rPr>
          <w:rFonts w:ascii="Arial Narrow" w:hAnsi="Arial Narrow" w:cs="Arial"/>
          <w:szCs w:val="28"/>
        </w:rPr>
        <w:t xml:space="preserve"> TREŚCI</w:t>
      </w:r>
      <w:r w:rsidR="0029606A" w:rsidRPr="00B27242">
        <w:rPr>
          <w:rFonts w:ascii="Arial Narrow" w:hAnsi="Arial Narrow" w:cs="Arial"/>
          <w:szCs w:val="28"/>
        </w:rPr>
        <w:t xml:space="preserve"> SWZ</w:t>
      </w:r>
    </w:p>
    <w:p w:rsidR="006D4AB3" w:rsidRPr="00B27242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B27242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B27242">
        <w:rPr>
          <w:rFonts w:ascii="Arial Narrow" w:hAnsi="Arial Narrow" w:cs="Arial"/>
          <w:sz w:val="22"/>
          <w:szCs w:val="22"/>
        </w:rPr>
        <w:t>p</w:t>
      </w:r>
      <w:r w:rsidRPr="00B27242">
        <w:rPr>
          <w:rFonts w:ascii="Arial Narrow" w:hAnsi="Arial Narrow" w:cs="Arial"/>
          <w:sz w:val="22"/>
          <w:szCs w:val="22"/>
        </w:rPr>
        <w:t>ostępowani</w:t>
      </w:r>
      <w:r w:rsidR="006A5DF1" w:rsidRPr="00B27242">
        <w:rPr>
          <w:rFonts w:ascii="Arial Narrow" w:hAnsi="Arial Narrow" w:cs="Arial"/>
          <w:sz w:val="22"/>
          <w:szCs w:val="22"/>
        </w:rPr>
        <w:t>a</w:t>
      </w:r>
      <w:r w:rsidRPr="00B27242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B27242">
        <w:rPr>
          <w:rFonts w:ascii="Arial Narrow" w:hAnsi="Arial Narrow" w:cs="Arial"/>
          <w:sz w:val="22"/>
          <w:szCs w:val="22"/>
        </w:rPr>
        <w:t>go</w:t>
      </w:r>
      <w:r w:rsidRPr="00B27242">
        <w:rPr>
          <w:rFonts w:ascii="Arial Narrow" w:hAnsi="Arial Narrow" w:cs="Arial"/>
          <w:sz w:val="22"/>
          <w:szCs w:val="22"/>
        </w:rPr>
        <w:t xml:space="preserve"> w trybie </w:t>
      </w:r>
      <w:r w:rsidR="00C03943" w:rsidRPr="00B27242">
        <w:rPr>
          <w:rFonts w:ascii="Arial Narrow" w:hAnsi="Arial Narrow" w:cs="Arial"/>
          <w:sz w:val="22"/>
          <w:szCs w:val="22"/>
        </w:rPr>
        <w:t>przetarg</w:t>
      </w:r>
      <w:r w:rsidR="00B27242">
        <w:rPr>
          <w:rFonts w:ascii="Arial Narrow" w:hAnsi="Arial Narrow" w:cs="Arial"/>
          <w:sz w:val="22"/>
          <w:szCs w:val="22"/>
        </w:rPr>
        <w:t>u</w:t>
      </w:r>
      <w:r w:rsidR="00C03943" w:rsidRPr="00B27242">
        <w:rPr>
          <w:rFonts w:ascii="Arial Narrow" w:hAnsi="Arial Narrow" w:cs="Arial"/>
          <w:sz w:val="22"/>
          <w:szCs w:val="22"/>
        </w:rPr>
        <w:t xml:space="preserve"> nieograniczon</w:t>
      </w:r>
      <w:r w:rsidR="00B27242">
        <w:rPr>
          <w:rFonts w:ascii="Arial Narrow" w:hAnsi="Arial Narrow" w:cs="Arial"/>
          <w:sz w:val="22"/>
          <w:szCs w:val="22"/>
        </w:rPr>
        <w:t>ego</w:t>
      </w:r>
      <w:r w:rsidRPr="00B27242">
        <w:rPr>
          <w:rFonts w:ascii="Arial Narrow" w:hAnsi="Arial Narrow" w:cs="Arial"/>
          <w:b/>
          <w:sz w:val="22"/>
          <w:szCs w:val="22"/>
        </w:rPr>
        <w:t xml:space="preserve"> </w:t>
      </w:r>
      <w:r w:rsidRPr="00B27242">
        <w:rPr>
          <w:rFonts w:ascii="Arial Narrow" w:hAnsi="Arial Narrow" w:cs="Arial"/>
          <w:bCs/>
          <w:sz w:val="22"/>
          <w:szCs w:val="22"/>
        </w:rPr>
        <w:t>na</w:t>
      </w:r>
      <w:r w:rsidRPr="00B27242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B27242">
        <w:rPr>
          <w:rFonts w:ascii="Arial Narrow" w:hAnsi="Arial Narrow" w:cs="Arial"/>
          <w:bCs/>
          <w:sz w:val="22"/>
          <w:szCs w:val="22"/>
        </w:rPr>
        <w:t>”</w:t>
      </w:r>
      <w:r w:rsidR="00C03943" w:rsidRPr="00B27242">
        <w:rPr>
          <w:rFonts w:ascii="Arial Narrow" w:hAnsi="Arial Narrow" w:cs="Arial"/>
          <w:b/>
          <w:bCs/>
          <w:sz w:val="22"/>
          <w:szCs w:val="22"/>
        </w:rPr>
        <w:t>Dostawa platformy do NGS</w:t>
      </w:r>
      <w:r w:rsidR="00E72428" w:rsidRPr="00B27242">
        <w:rPr>
          <w:rFonts w:ascii="Arial Narrow" w:hAnsi="Arial Narrow" w:cs="Arial"/>
          <w:bCs/>
          <w:sz w:val="22"/>
          <w:szCs w:val="22"/>
        </w:rPr>
        <w:t>”</w:t>
      </w:r>
      <w:r w:rsidRPr="00B27242">
        <w:rPr>
          <w:rFonts w:ascii="Arial Narrow" w:hAnsi="Arial Narrow" w:cs="Arial"/>
          <w:b/>
          <w:sz w:val="22"/>
          <w:szCs w:val="22"/>
        </w:rPr>
        <w:t xml:space="preserve"> </w:t>
      </w:r>
      <w:r w:rsidRPr="00B27242">
        <w:rPr>
          <w:rFonts w:ascii="Arial Narrow" w:hAnsi="Arial Narrow" w:cs="Arial"/>
          <w:bCs/>
          <w:sz w:val="22"/>
          <w:szCs w:val="22"/>
        </w:rPr>
        <w:t>– znak sprawy</w:t>
      </w:r>
      <w:r w:rsidRPr="00B27242">
        <w:rPr>
          <w:rFonts w:ascii="Arial Narrow" w:hAnsi="Arial Narrow" w:cs="Arial"/>
          <w:b/>
          <w:sz w:val="22"/>
          <w:szCs w:val="22"/>
        </w:rPr>
        <w:t xml:space="preserve"> </w:t>
      </w:r>
      <w:r w:rsidR="00C03943" w:rsidRPr="00B27242">
        <w:rPr>
          <w:rFonts w:ascii="Arial Narrow" w:hAnsi="Arial Narrow" w:cs="Arial"/>
          <w:b/>
          <w:sz w:val="22"/>
          <w:szCs w:val="22"/>
        </w:rPr>
        <w:t>136/2022</w:t>
      </w:r>
      <w:r w:rsidRPr="00B27242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B27242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B27242">
        <w:rPr>
          <w:rFonts w:ascii="Arial Narrow" w:hAnsi="Arial Narrow" w:cs="Arial"/>
          <w:sz w:val="22"/>
          <w:szCs w:val="22"/>
        </w:rPr>
        <w:t xml:space="preserve">Zamawiający, </w:t>
      </w:r>
      <w:r w:rsidR="00C03943" w:rsidRPr="00B27242">
        <w:rPr>
          <w:rFonts w:ascii="Arial Narrow" w:hAnsi="Arial Narrow" w:cs="Arial"/>
          <w:b/>
          <w:sz w:val="22"/>
          <w:szCs w:val="22"/>
        </w:rPr>
        <w:t>10WSzKzP SPZOZ</w:t>
      </w:r>
      <w:r w:rsidRPr="00B27242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27242">
        <w:rPr>
          <w:rFonts w:ascii="Arial Narrow" w:hAnsi="Arial Narrow" w:cs="Arial"/>
          <w:sz w:val="22"/>
          <w:szCs w:val="22"/>
        </w:rPr>
        <w:t>1</w:t>
      </w:r>
      <w:r w:rsidRPr="00B27242">
        <w:rPr>
          <w:rFonts w:ascii="Arial Narrow" w:hAnsi="Arial Narrow" w:cs="Arial"/>
          <w:sz w:val="22"/>
          <w:szCs w:val="22"/>
        </w:rPr>
        <w:t>3</w:t>
      </w:r>
      <w:r w:rsidR="0029606A" w:rsidRPr="00B27242">
        <w:rPr>
          <w:rFonts w:ascii="Arial Narrow" w:hAnsi="Arial Narrow" w:cs="Arial"/>
          <w:sz w:val="22"/>
          <w:szCs w:val="22"/>
        </w:rPr>
        <w:t>5</w:t>
      </w:r>
      <w:r w:rsidRPr="00B27242">
        <w:rPr>
          <w:rFonts w:ascii="Arial Narrow" w:hAnsi="Arial Narrow" w:cs="Arial"/>
          <w:sz w:val="22"/>
          <w:szCs w:val="22"/>
        </w:rPr>
        <w:t xml:space="preserve"> ust</w:t>
      </w:r>
      <w:r w:rsidR="00D9049C" w:rsidRPr="00B27242">
        <w:rPr>
          <w:rFonts w:ascii="Arial Narrow" w:hAnsi="Arial Narrow" w:cs="Arial"/>
          <w:sz w:val="22"/>
          <w:szCs w:val="22"/>
        </w:rPr>
        <w:t xml:space="preserve">. </w:t>
      </w:r>
      <w:r w:rsidR="0029606A" w:rsidRPr="00B27242">
        <w:rPr>
          <w:rFonts w:ascii="Arial Narrow" w:hAnsi="Arial Narrow" w:cs="Arial"/>
          <w:sz w:val="22"/>
          <w:szCs w:val="22"/>
        </w:rPr>
        <w:t>6</w:t>
      </w:r>
      <w:r w:rsidRPr="00B27242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27242">
        <w:rPr>
          <w:rFonts w:ascii="Arial Narrow" w:hAnsi="Arial Narrow" w:cs="Arial"/>
          <w:sz w:val="22"/>
          <w:szCs w:val="22"/>
        </w:rPr>
        <w:t>11</w:t>
      </w:r>
      <w:r w:rsidRPr="00B27242">
        <w:rPr>
          <w:rFonts w:ascii="Arial Narrow" w:hAnsi="Arial Narrow" w:cs="Arial"/>
          <w:sz w:val="22"/>
          <w:szCs w:val="22"/>
        </w:rPr>
        <w:t xml:space="preserve"> </w:t>
      </w:r>
      <w:r w:rsidR="0029606A" w:rsidRPr="00B27242">
        <w:rPr>
          <w:rFonts w:ascii="Arial Narrow" w:hAnsi="Arial Narrow" w:cs="Arial"/>
          <w:sz w:val="22"/>
          <w:szCs w:val="22"/>
        </w:rPr>
        <w:t xml:space="preserve">września </w:t>
      </w:r>
      <w:r w:rsidRPr="00B27242">
        <w:rPr>
          <w:rFonts w:ascii="Arial Narrow" w:hAnsi="Arial Narrow" w:cs="Arial"/>
          <w:sz w:val="22"/>
          <w:szCs w:val="22"/>
        </w:rPr>
        <w:t>20</w:t>
      </w:r>
      <w:r w:rsidR="0029606A" w:rsidRPr="00B27242">
        <w:rPr>
          <w:rFonts w:ascii="Arial Narrow" w:hAnsi="Arial Narrow" w:cs="Arial"/>
          <w:sz w:val="22"/>
          <w:szCs w:val="22"/>
        </w:rPr>
        <w:t>19</w:t>
      </w:r>
      <w:r w:rsidRPr="00B27242">
        <w:rPr>
          <w:rFonts w:ascii="Arial Narrow" w:hAnsi="Arial Narrow" w:cs="Arial"/>
          <w:sz w:val="22"/>
          <w:szCs w:val="22"/>
        </w:rPr>
        <w:t xml:space="preserve"> r</w:t>
      </w:r>
      <w:r w:rsidR="0029606A" w:rsidRPr="00B27242">
        <w:rPr>
          <w:rFonts w:ascii="Arial Narrow" w:hAnsi="Arial Narrow" w:cs="Arial"/>
          <w:sz w:val="22"/>
          <w:szCs w:val="22"/>
        </w:rPr>
        <w:t>.</w:t>
      </w:r>
      <w:r w:rsidRPr="00B27242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27242">
        <w:rPr>
          <w:rFonts w:ascii="Arial Narrow" w:hAnsi="Arial Narrow" w:cs="Arial"/>
          <w:sz w:val="22"/>
          <w:szCs w:val="22"/>
        </w:rPr>
        <w:t>z</w:t>
      </w:r>
      <w:r w:rsidRPr="00B27242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27242">
        <w:rPr>
          <w:rFonts w:ascii="Arial Narrow" w:hAnsi="Arial Narrow" w:cs="Arial"/>
          <w:sz w:val="22"/>
          <w:szCs w:val="22"/>
        </w:rPr>
        <w:t>p</w:t>
      </w:r>
      <w:r w:rsidRPr="00B27242">
        <w:rPr>
          <w:rFonts w:ascii="Arial Narrow" w:hAnsi="Arial Narrow" w:cs="Arial"/>
          <w:sz w:val="22"/>
          <w:szCs w:val="22"/>
        </w:rPr>
        <w:t xml:space="preserve">ublicznych </w:t>
      </w:r>
      <w:r w:rsidR="00C03943" w:rsidRPr="00B27242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C03943" w:rsidRPr="00B27242">
        <w:rPr>
          <w:rFonts w:ascii="Arial Narrow" w:hAnsi="Arial Narrow" w:cs="Arial"/>
          <w:sz w:val="22"/>
          <w:szCs w:val="22"/>
        </w:rPr>
        <w:t>z</w:t>
      </w:r>
      <w:proofErr w:type="gramEnd"/>
      <w:r w:rsidR="00C03943" w:rsidRPr="00B27242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C03943" w:rsidRPr="00B27242">
        <w:rPr>
          <w:rFonts w:ascii="Arial Narrow" w:hAnsi="Arial Narrow" w:cs="Arial"/>
          <w:sz w:val="22"/>
          <w:szCs w:val="22"/>
        </w:rPr>
        <w:t>zm</w:t>
      </w:r>
      <w:proofErr w:type="gramEnd"/>
      <w:r w:rsidR="00C03943" w:rsidRPr="00B27242">
        <w:rPr>
          <w:rFonts w:ascii="Arial Narrow" w:hAnsi="Arial Narrow" w:cs="Arial"/>
          <w:sz w:val="22"/>
          <w:szCs w:val="22"/>
        </w:rPr>
        <w:t>.)</w:t>
      </w:r>
      <w:r w:rsidR="00BE7BFD" w:rsidRPr="00B27242">
        <w:rPr>
          <w:rFonts w:ascii="Arial Narrow" w:hAnsi="Arial Narrow" w:cs="Arial"/>
          <w:sz w:val="22"/>
          <w:szCs w:val="22"/>
        </w:rPr>
        <w:t xml:space="preserve">, </w:t>
      </w:r>
      <w:r w:rsidR="00D9049C" w:rsidRPr="00B27242">
        <w:rPr>
          <w:rFonts w:ascii="Arial Narrow" w:hAnsi="Arial Narrow" w:cs="Arial"/>
          <w:sz w:val="22"/>
          <w:szCs w:val="22"/>
        </w:rPr>
        <w:t>udostępnia</w:t>
      </w:r>
      <w:r w:rsidR="00BE7BFD" w:rsidRPr="00B27242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27242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27242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27242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27242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27242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27242">
        <w:rPr>
          <w:rFonts w:ascii="Arial Narrow" w:hAnsi="Arial Narrow" w:cs="Arial"/>
          <w:sz w:val="22"/>
          <w:szCs w:val="22"/>
        </w:rPr>
        <w:t>wraz z wyjaśnieniami</w:t>
      </w:r>
      <w:r w:rsidR="0012774F" w:rsidRPr="00B27242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3943" w:rsidRPr="00B27242" w:rsidTr="000C45F4">
        <w:tc>
          <w:tcPr>
            <w:tcW w:w="9356" w:type="dxa"/>
            <w:shd w:val="clear" w:color="auto" w:fill="auto"/>
          </w:tcPr>
          <w:p w:rsidR="00C03943" w:rsidRPr="00B27242" w:rsidRDefault="00C03943" w:rsidP="000C45F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C03943" w:rsidRPr="00B27242" w:rsidRDefault="009F4803" w:rsidP="009F4803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Dotyczy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: SWZ pkt 10 </w:t>
            </w:r>
            <w:proofErr w:type="spellStart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ppk</w:t>
            </w:r>
            <w:proofErr w:type="spellEnd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 10.1 </w:t>
            </w:r>
            <w:proofErr w:type="gramStart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pozycja</w:t>
            </w:r>
            <w:proofErr w:type="gramEnd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 2, Załącznik nr 7 do SWZ Specyfikacja techniczna - Inne wymagania pkt 98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Czy Zamawiający dopuści dostarczenie instrukcji obsługi w języku polskim wyłącznie dla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NGS, natomiast dla pozostałych urządzeń w języku polskim lub angielskim?</w:t>
            </w:r>
          </w:p>
          <w:p w:rsidR="009F4803" w:rsidRPr="00B27242" w:rsidRDefault="009F480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nie dopuszcza. </w:t>
            </w:r>
          </w:p>
          <w:p w:rsidR="00C03943" w:rsidRPr="00B27242" w:rsidRDefault="009F4803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otyczy: SWZ pkt 10 </w:t>
            </w:r>
            <w:proofErr w:type="spellStart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ppk</w:t>
            </w:r>
            <w:proofErr w:type="spellEnd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 10.1 </w:t>
            </w:r>
            <w:proofErr w:type="gramStart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pozycja</w:t>
            </w:r>
            <w:proofErr w:type="gramEnd"/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 5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Zgodnie z art. 58 Ustawy z dnia 20 maja 2010r. o wyrobach medycznych "dystrybutor i importer mający miejsce zamieszkania lub siedzibę na terytorium Rzeczpospolitej Polskiej, którzy wprowadzili na terytorium Rzeczpospolitej Polskiej przeznaczony do używania na tym terytorium wyrób niebędący wyrobem wykonanym na zamówienie, powiadamiają o tym Prezesa Urzędu….". Czy w związku z powyższym Zamawiający w ramach wymaganych środków dowodowych w zakresie wpisu do Rejestru Wyrobów Medycznych i Produktów Biobójczych dla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zaakceptuje złożone przez wykonawcę powiadomienie o wyrobie medycznym, potwierdzone przez Urząd Rejestracji Produktów Leczniczych, Wyrobów Medycznych i Produktów Biobójczych?</w:t>
            </w:r>
          </w:p>
          <w:p w:rsidR="009F4803" w:rsidRPr="00B27242" w:rsidRDefault="009F480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C03943" w:rsidRPr="00B27242" w:rsidRDefault="009F4803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SWZ pkt 22.2 ppkt 2 oraz Załącznik nr 8 do SWZ - Umowa §3 ust. 4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Czy Zamawiający wyrazi zgodę na ograniczenie wymaganego minimalnego</w:t>
            </w:r>
            <w:r w:rsidR="009F4803" w:rsidRPr="00B27242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(24 miesięcznego) okresu gwarancji do urządzenia głównego tj.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oraz wytrząsarki, a dla pozostałych urządzeń dopuści gwarancję 12 miesięcy?</w:t>
            </w:r>
          </w:p>
          <w:p w:rsidR="009F4803" w:rsidRPr="00B27242" w:rsidRDefault="009F480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B27242"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podtrzymuje zapisy SWZ. </w:t>
            </w:r>
          </w:p>
          <w:p w:rsidR="00C03943" w:rsidRPr="00B27242" w:rsidRDefault="00B27242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Załącznik nr 7 do SWZ Specyfikacja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W przypadku oferowanego przez nas urządzenia głównego tj.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podstawowy okres gwarancji wynosi 12 miesięcy i jest uwzględniony w cenie urządzenia, natomiast gwarancja na dalszy okres eksploatacji oferowana jest dodatkowo. Urządzenie objęte jest 8% stawką VAT, natomiast dodatkowa gwarancja 23% stawką VAT. Czy Zamawiający zaakceptuje, że powyższe składowe będą objęte różnymi stawkami VAT oraz będą wyszczególnione w oddzielnych pozycjach na fakturze końcowej?</w:t>
            </w:r>
          </w:p>
          <w:p w:rsidR="00B27242" w:rsidRPr="00B27242" w:rsidRDefault="00B27242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>Odpowiedź: Zamawiający nie wyraża zgody, zgodnie z zapisami projektu umowy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§ 2 ust. 8. </w:t>
            </w:r>
          </w:p>
          <w:p w:rsidR="00C03943" w:rsidRPr="00B27242" w:rsidRDefault="00B27242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Załącznik nr 7 do SWZ Specyfikacja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Prosimy o doprecyzowanie czy wskazane przez Zamawiającego parametry tj. Producent/typ, wymagane są tylko </w:t>
            </w:r>
            <w:r w:rsidR="00B27242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w zakresie urządzenia </w:t>
            </w:r>
            <w:proofErr w:type="gramStart"/>
            <w:r w:rsidRPr="00B27242">
              <w:rPr>
                <w:rFonts w:ascii="Arial Narrow" w:hAnsi="Arial Narrow" w:cs="Arial"/>
                <w:sz w:val="22"/>
                <w:szCs w:val="22"/>
              </w:rPr>
              <w:t>głównego czyli</w:t>
            </w:r>
            <w:proofErr w:type="gram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czy również dla pozostałych urządzeń?</w:t>
            </w:r>
          </w:p>
          <w:p w:rsidR="00B27242" w:rsidRPr="00B27242" w:rsidRDefault="00B27242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wymaga dla wszystkich urządzeń. </w:t>
            </w:r>
          </w:p>
          <w:p w:rsidR="00C03943" w:rsidRPr="00B27242" w:rsidRDefault="00B27242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Załącznik nr 7 do SWZ Parametry techniczne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Prosimy o informację, czy w ramach opisu "Wartość Oferowana/podać zakresy/ opisać/ wskazać numer strony w ofercie z potwierdzeniem parametru" Zamawiający dopuści wskazanie wartości oferowanej lub podanie zakresu lub opisanie lub wskazanie numeru strony w ofercie z potwierdzeniem parametru?</w:t>
            </w:r>
          </w:p>
          <w:p w:rsidR="00C03943" w:rsidRPr="00B27242" w:rsidRDefault="00B27242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podtrzymuje zapisy SWZ. </w:t>
            </w:r>
          </w:p>
          <w:p w:rsidR="00C03943" w:rsidRPr="00B27242" w:rsidRDefault="00B27242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Załącznik nr 7 do SWZ - Parametry ogólne pkt 2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Czy Zamawiający wyrazi zgodę na dostarczenia aparatu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średnioprzepustowego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, pracującego w technologii sekwencjonowania następnej generacji, zapewniającego w pojedynczej reakcji uzyskanie do 15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Gb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danych przy odczycie w trybie sparowanych końców?</w:t>
            </w:r>
          </w:p>
          <w:p w:rsidR="00B27242" w:rsidRDefault="00B27242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wyraża zgodę. </w:t>
            </w:r>
          </w:p>
          <w:p w:rsidR="00C03943" w:rsidRPr="00B27242" w:rsidRDefault="00B27242" w:rsidP="00B27242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otyczy: Załącznik nr 7 do SWZ - Parametry ogólne pkt 13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Czy Zamawiający zaakceptuje zaoferowanie urządzania zapewniającego dok</w:t>
            </w:r>
            <w:r w:rsidR="00B27242">
              <w:rPr>
                <w:rFonts w:ascii="Arial Narrow" w:hAnsi="Arial Narrow" w:cs="Arial"/>
                <w:sz w:val="22"/>
                <w:szCs w:val="22"/>
              </w:rPr>
              <w:t>ładność odczytu Q30 na poziomie</w:t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? 80% </w:t>
            </w:r>
            <w:proofErr w:type="gramStart"/>
            <w:r w:rsidRPr="00B27242">
              <w:rPr>
                <w:rFonts w:ascii="Arial Narrow" w:hAnsi="Arial Narrow" w:cs="Arial"/>
                <w:sz w:val="22"/>
                <w:szCs w:val="22"/>
              </w:rPr>
              <w:t>dla</w:t>
            </w:r>
            <w:proofErr w:type="gram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ustandaryzowanej biblioteki testowej producenta w trybie sparowanych końców dla długości odczytu </w:t>
            </w:r>
            <w:r w:rsidR="00B27242">
              <w:rPr>
                <w:rFonts w:ascii="Arial Narrow" w:hAnsi="Arial Narrow" w:cs="Arial"/>
                <w:sz w:val="22"/>
                <w:szCs w:val="22"/>
              </w:rPr>
              <w:br/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t>2 × 150 bp?</w:t>
            </w:r>
          </w:p>
          <w:p w:rsidR="00B27242" w:rsidRPr="00B27242" w:rsidRDefault="00B27242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A14DD4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03943" w:rsidRPr="00A14DD4" w:rsidRDefault="00A14DD4" w:rsidP="00A14DD4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A14DD4">
              <w:rPr>
                <w:rFonts w:ascii="Arial Narrow" w:hAnsi="Arial Narrow" w:cs="Arial"/>
                <w:sz w:val="22"/>
                <w:szCs w:val="22"/>
              </w:rPr>
              <w:t>otyczy: Załącznik nr 7 do SWZ - Parametry ogólne pkt 19</w:t>
            </w:r>
          </w:p>
          <w:p w:rsidR="00C03943" w:rsidRDefault="00A14DD4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Zwracamy się z prośbą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 xml:space="preserve"> o usunięcie wymogu dostarczenia drukarki laserowej. Urządzenie to nie jest elementem wyposażenia systemu NGS.</w:t>
            </w:r>
          </w:p>
          <w:p w:rsidR="00A14DD4" w:rsidRDefault="00A14DD4" w:rsidP="000C45F4">
            <w:pPr>
              <w:spacing w:after="60"/>
              <w:ind w:left="30" w:right="-72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14DD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Pr="00A14DD4">
              <w:rPr>
                <w:rFonts w:ascii="Arial Narrow" w:hAnsi="Arial Narrow"/>
                <w:b/>
                <w:sz w:val="22"/>
                <w:szCs w:val="22"/>
              </w:rPr>
              <w:t xml:space="preserve">Zamawiający wymaga dostarczenia drukarki laserowej kolorowej. Drukarka laserowa kolorowa nie jest jednym z parametrów urządzenia </w:t>
            </w:r>
            <w:proofErr w:type="gramStart"/>
            <w:r w:rsidRPr="00A14DD4">
              <w:rPr>
                <w:rFonts w:ascii="Arial Narrow" w:hAnsi="Arial Narrow"/>
                <w:b/>
                <w:sz w:val="22"/>
                <w:szCs w:val="22"/>
              </w:rPr>
              <w:t>głównego</w:t>
            </w:r>
            <w:r w:rsidR="00FE02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14DD4">
              <w:rPr>
                <w:rFonts w:ascii="Arial Narrow" w:hAnsi="Arial Narrow"/>
                <w:b/>
                <w:sz w:val="22"/>
                <w:szCs w:val="22"/>
              </w:rPr>
              <w:t>ale</w:t>
            </w:r>
            <w:proofErr w:type="gramEnd"/>
            <w:r w:rsidRPr="00A14DD4">
              <w:rPr>
                <w:rFonts w:ascii="Arial Narrow" w:hAnsi="Arial Narrow"/>
                <w:b/>
                <w:sz w:val="22"/>
                <w:szCs w:val="22"/>
              </w:rPr>
              <w:t xml:space="preserve"> jest jednym z urządzeń wchodzącym w skład platformy do NGS.</w:t>
            </w:r>
          </w:p>
          <w:p w:rsidR="00C03943" w:rsidRPr="00A14DD4" w:rsidRDefault="00A14DD4" w:rsidP="00A14DD4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A14DD4">
              <w:rPr>
                <w:rFonts w:ascii="Arial Narrow" w:hAnsi="Arial Narrow" w:cs="Arial"/>
                <w:sz w:val="22"/>
                <w:szCs w:val="22"/>
              </w:rPr>
              <w:t>otyczy: Załącznik nr 7 do SWZ - Inne wymagania pkt 97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Czy Zamawiający zaakceptuje, że zaoferowane urządzenia będą fabrycznie nowe, urządzenie główne będzie wyprodukowane w 2022 roku, natomiast pozostałe urządzenia stanowiące jego wyposażenie będą pochodziły z bieżącej produkcji jednak nie będą starsze niż z 2021 roku?</w:t>
            </w:r>
          </w:p>
          <w:p w:rsidR="00A14DD4" w:rsidRDefault="00A14DD4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podtrzymuje zapisy SWZ. </w:t>
            </w:r>
          </w:p>
          <w:p w:rsidR="00C03943" w:rsidRPr="00A14DD4" w:rsidRDefault="00A14DD4" w:rsidP="00A14DD4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A14DD4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103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Zamawiający wymaga w SWZ dostawy różnego typu urządzeń w obrębie jednego zadania. Obok urządzenia głównego -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wymagane są: separator magnetyczny, wytrząsarka, urządzenie do przeprowadzania automatycznej elektroforezy DNA i RNA,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termocykler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PCR oraz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fluorymetr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. Pragniemy zwrócić uwagę, że cena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NGS znacząco przekracza cenę pozostałych urządzeń. Urządzenia te są wytwarzane przez zupełnie różnych Producentów. W praktyce wymóg postawiony przez Zamawiającego uniemożliwia lub w znaczącym stopniu utrudnia złożenie oferty przez jednego Wykonawcę, gdyż Producenci oferowanych urządzeń są reprezentowani przez różne firmy. Tylko bezpośredni przedstawiciele Producenta posiadają autoryzację. W przypadku zadania zawierającego grupę różnych urządzeń nie jest możliwe, aby jeden dostawca posiadał autoryzację na wszystkie wymagane urządzenia. Prosimy o ograniczenie autoryzacji serwisu gwarancyjnego na </w:t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terenie Polski wyłącznie do urządzenia głównego -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A14DD4" w:rsidRPr="00A14DD4" w:rsidRDefault="00A14DD4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97F2A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Pr="00A14DD4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197F2A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nakłada </w:t>
            </w:r>
            <w:r w:rsidR="00CC3D3D">
              <w:rPr>
                <w:rFonts w:ascii="Arial Narrow" w:hAnsi="Arial Narrow" w:cs="Arial"/>
                <w:b/>
                <w:sz w:val="22"/>
                <w:szCs w:val="22"/>
              </w:rPr>
              <w:t>obowiązku, aby Wykonawca posiadał autoryzację</w:t>
            </w:r>
            <w:r w:rsidR="00197F2A">
              <w:rPr>
                <w:rFonts w:ascii="Arial Narrow" w:hAnsi="Arial Narrow" w:cs="Arial"/>
                <w:b/>
                <w:sz w:val="22"/>
                <w:szCs w:val="22"/>
              </w:rPr>
              <w:t xml:space="preserve"> na urządzenia innych producentów, Zamawiający </w:t>
            </w:r>
            <w:r w:rsidR="00CC3D3D">
              <w:rPr>
                <w:rFonts w:ascii="Arial Narrow" w:hAnsi="Arial Narrow" w:cs="Arial"/>
                <w:b/>
                <w:sz w:val="22"/>
                <w:szCs w:val="22"/>
              </w:rPr>
              <w:t>wymaga, aby</w:t>
            </w:r>
            <w:r w:rsidR="00197F2A">
              <w:rPr>
                <w:rFonts w:ascii="Arial Narrow" w:hAnsi="Arial Narrow" w:cs="Arial"/>
                <w:b/>
                <w:sz w:val="22"/>
                <w:szCs w:val="22"/>
              </w:rPr>
              <w:t xml:space="preserve"> zaoferowane urządzenia posiadały autoryzowany serwis na terenie Polski. </w:t>
            </w:r>
          </w:p>
          <w:p w:rsidR="00C03943" w:rsidRPr="00A14DD4" w:rsidRDefault="00A14DD4" w:rsidP="00A14DD4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A14DD4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104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Czy Zamawiający wyrazi zgodę na to, aby gwarantowany czas reakcji serwisu wynosił 48 h, jednak uwzględniał zastosowanie zdalnej diagnozy? Dla oferowanych przez nas urządzeń w wielu przypadkach zdalna diagnoza jest wystarczająca do określenia rodzaju usterki i zamówienia potrzebnych części do wykonania naprawy, a osobista wizyta nie jest konieczna na etapie diagnozowania usterki. Wymóg postawiony przez Zamawiającego nie przyspiesza samej naprawy natomiast zwiększa koszt samego kontraktu.</w:t>
            </w:r>
          </w:p>
          <w:p w:rsidR="00A14DD4" w:rsidRPr="00A14DD4" w:rsidRDefault="00A14DD4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wyraża zgodę</w:t>
            </w:r>
            <w:r w:rsidR="00CC3D3D">
              <w:rPr>
                <w:rFonts w:ascii="Arial Narrow" w:hAnsi="Arial Narrow" w:cs="Arial"/>
                <w:b/>
                <w:sz w:val="22"/>
                <w:szCs w:val="22"/>
              </w:rPr>
              <w:t xml:space="preserve"> na możliwość zastosowania zdalnej diagnostyki. </w:t>
            </w:r>
          </w:p>
          <w:p w:rsidR="00C03943" w:rsidRPr="00A14DD4" w:rsidRDefault="00A14DD4" w:rsidP="00A14DD4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A14DD4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105, 106 i 110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Zwracamy uwagę, że oferowany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następnej generacji jest zaawansowanym urządzeniem analitycznym znajdującym coraz szersze zastosowanie w projektach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bio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-medycznych. Proces przygotowania prób kwasów nukleinowych jest wieloetapowy, a ewentualna przyczyna niepowodzenia reakcji sekwencjonowania może wynikać nie tylko z mechanicznej awarii </w:t>
            </w:r>
            <w:proofErr w:type="gramStart"/>
            <w:r w:rsidRPr="00B27242">
              <w:rPr>
                <w:rFonts w:ascii="Arial Narrow" w:hAnsi="Arial Narrow" w:cs="Arial"/>
                <w:sz w:val="22"/>
                <w:szCs w:val="22"/>
              </w:rPr>
              <w:t>urządzenia ale</w:t>
            </w:r>
            <w:proofErr w:type="gram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również być efektem nieprawidłowo przeprowadzonego procesu przygotowania bibliotek/prób do sekwencjonowania (np. w wyniku wadliwie działającego jednego z komponentów odczynnikowych lub błędu badacza).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W związku z powyższym identyfikacja przyczyny niepowodzenia reakcji wiąże się ze szczegółową analizą zarówno danych pobranych z </w:t>
            </w:r>
            <w:proofErr w:type="spellStart"/>
            <w:r w:rsidRPr="00B27242">
              <w:rPr>
                <w:rFonts w:ascii="Arial Narrow" w:hAnsi="Arial Narrow" w:cs="Arial"/>
                <w:sz w:val="22"/>
                <w:szCs w:val="22"/>
              </w:rPr>
              <w:t>sekwenatora</w:t>
            </w:r>
            <w:proofErr w:type="spellEnd"/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jak i pośrednich wyników z punktów kontrolnych danego szlaku przygotowania bibliotek do sekwencjonowania. A taki proces diagnozy nie jest możliwy do przeprowadzenia w ciągu 1-2 dni.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Dodatkowo częstokroć naprawa urządzenia wymaga zastosowania długotrwałych procedur kalibracyjnych a jej poprawność musi zostać potwierdzona przeprowadzeniem odpowiedniej reakcji testowej trwającej nawet kilka dni. Czy w związku z powyższym Zamawiający wyrazi zgodę na wydłużenie czasu na usunięcie awarii i wykonanie naprawy sprzętu do 14 dni roboczych (w przypadku braku użycia części zamiennych) oraz do 21 dni roboczych w przypadku konieczności sprowadzenia części od producenta od momentu podjęcia naprawy?</w:t>
            </w:r>
          </w:p>
          <w:p w:rsidR="00FE79D2" w:rsidRPr="00FE79D2" w:rsidRDefault="00A14DD4" w:rsidP="00FE79D2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 w:rsidRPr="00FE79D2">
              <w:rPr>
                <w:rFonts w:ascii="Arial Narrow" w:hAnsi="Arial Narrow" w:cs="Calibri"/>
                <w:b/>
                <w:sz w:val="22"/>
                <w:szCs w:val="22"/>
              </w:rPr>
              <w:t>Zamawiający wyraża zgodę na czas naprawy bez użycia części zamiennych do 5 dni roboczych licząc od momentu podjęcia naprawy.</w:t>
            </w:r>
          </w:p>
          <w:p w:rsidR="00FE79D2" w:rsidRPr="00FE79D2" w:rsidRDefault="00FE79D2" w:rsidP="00FE79D2">
            <w:pPr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FE79D2">
              <w:rPr>
                <w:rFonts w:ascii="Arial Narrow" w:hAnsi="Arial Narrow" w:cs="Calibri"/>
                <w:b/>
                <w:sz w:val="22"/>
                <w:szCs w:val="22"/>
              </w:rPr>
              <w:t>Zamawiający wyraża zgodę na czas naprawy z użyciem części zamiennych do 10 dni roboczych licząc od momentu podjęcia naprawy.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109</w:t>
            </w:r>
          </w:p>
          <w:p w:rsidR="00C03943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Prosimy o modyfikację zapisu o wymogu dostarczenia sprzętu zastępczego na następujący: "Na czas naprawy przekraczający 14 dni Wykonawca umożliwi Zamawiającemu możliwość przeprowadzenia reakcji </w:t>
            </w:r>
            <w:r w:rsidR="00FE79D2" w:rsidRPr="00B27242">
              <w:rPr>
                <w:rFonts w:ascii="Arial Narrow" w:hAnsi="Arial Narrow" w:cs="Arial"/>
                <w:sz w:val="22"/>
                <w:szCs w:val="22"/>
              </w:rPr>
              <w:t>sekwencjonowania na urządzeniu o parametrach nie gorszych niż oferowane” Pragniemy</w:t>
            </w:r>
            <w:r w:rsidR="00FE79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27242">
              <w:rPr>
                <w:rFonts w:ascii="Arial Narrow" w:hAnsi="Arial Narrow" w:cs="Arial"/>
                <w:sz w:val="22"/>
                <w:szCs w:val="22"/>
              </w:rPr>
              <w:t>zwrócić uwagę, że w przypadku tak zaawansowanych urządzeń oferowanie urządzenia zastępczego nie jest ogólnie przyjętą praktyką i stanowi bardzo duży dodatkowy koszt dla Wykonawcy. Ponadto, z uwagi na czasochłonne procedury instalacyjne - konieczność kalibracji urządzenia oraz przeprowadzenia reakcji testowej przed oddaniem go do użytku - dostarczenie urządzenia zastępczego nie jest efektywnym czasowo rozwiązaniem.</w:t>
            </w:r>
          </w:p>
          <w:p w:rsidR="003C5111" w:rsidRDefault="003C5111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wyraża zgodę. 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110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Prosimy o zmianę zapisu na: Okres gwarancji zostaje przedłużony o czas przestoju przedmiotu umowy powyżej 14 dni z wyłączeniem sytuacji, kiedy wykonawca "Na czas naprawy przekraczający 14 dni umożliwi Zamawiającemu możliwość przeprowadzenia reakcji sekwencjonowania na urządzeniu o parametrach nie gorszych niż oferowane"</w:t>
            </w:r>
          </w:p>
          <w:p w:rsidR="003C5111" w:rsidRDefault="003C5111" w:rsidP="003C511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podtrzymuje zapisy SWZ. 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otyczy: Załącznik nr 7 do SWZ Specyfikacja techniczna - Warunki gwarancji i serwisu pkt 112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 uwagi na ogromną dynamikę rozwoju urządzeń do sekwencjonowania producenci tychże urządzeń nie deklarują tak długiego, jak wymagany czasu dostępności części zamiennych dla produkowanych urządzeń. W związku z powyższym prosimy o skrócenie wymaganego czasu dostępności części zamiennych do 5 lat od daty dostawy.</w:t>
            </w:r>
          </w:p>
          <w:p w:rsidR="003C5111" w:rsidRDefault="003C5111" w:rsidP="003C511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SWZ.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otyczy: Załącznik nr 8 do SWZ - Umowa §2 ust. 1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prośbą o wydłużenie terminu realizacji umowy do dnia 16.12.2022. Mimo dołożenia wszelkich starań w celu zrealizowania jak najszybszej dostawy mogą wystąpić problemy z dostępnością urządzeń u producenta, będące wynikiem długofalowych opóźnień w dostawach surowców.</w:t>
            </w:r>
          </w:p>
          <w:p w:rsidR="003C5111" w:rsidRDefault="003C5111" w:rsidP="003C511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>Zamawiający podtrzymuje zapisy SWZ.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otyczy: Załącznik nr 8 do SWZ - Umowa §2 ust. 4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prośba o wydłużenie terminu dostawy sprzętu bez wad i usterek do 10 dni roboczych od dnia stwierdzenia wady w sprzęcie. Mimo dołożenia wszelkich starań przez Wykonawcę termin dostawy może ulec wydłużeniu z uwagi na brak dostępności produktów w magazynie Producenta.</w:t>
            </w:r>
          </w:p>
          <w:p w:rsidR="003C5111" w:rsidRDefault="003C5111" w:rsidP="003C511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projektu umowy. 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 Załącznik 8 do SWZ, Projekt Umowy §</w:t>
            </w:r>
            <w:r w:rsidR="00FE79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8 ust. 1 pkt.1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prośbą o zmianę wysokości kar umownych za niewykonanie przedmiotu umowy w terminie określonym w § 2 ust 1. Umowy na 0,2% wartości umowy brutto za każdy dzień zwłoki.</w:t>
            </w:r>
          </w:p>
          <w:p w:rsidR="003C5111" w:rsidRDefault="00C03943" w:rsidP="003C5111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3C5111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zgodnie z zapisami projektu umowy. </w:t>
            </w:r>
          </w:p>
          <w:p w:rsidR="00C03943" w:rsidRPr="003C5111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otyczy Załącznik 8 do SWZ, Projekt Umowy §</w:t>
            </w:r>
            <w:r w:rsidR="00FE79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03943" w:rsidRPr="003C5111">
              <w:rPr>
                <w:rFonts w:ascii="Arial Narrow" w:hAnsi="Arial Narrow" w:cs="Arial"/>
                <w:sz w:val="22"/>
                <w:szCs w:val="22"/>
              </w:rPr>
              <w:t>8 ust. 1 pkt.2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prośbą o zmianę wysokości kar umownych za nieusunięcie wad stwierdzonych przy odbiorze w terminie określonym w § 2 ust. 4 umowy na 0,2% wartości umowy brutto za każdy dzień zwłoki.</w:t>
            </w:r>
          </w:p>
          <w:p w:rsidR="00FE79D2" w:rsidRDefault="003C5111" w:rsidP="00FE79D2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 zgodnie z zapisami projektu umowy. </w:t>
            </w:r>
          </w:p>
          <w:p w:rsidR="00C03943" w:rsidRPr="00B27242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 Załącznik 8 do SWZ, Projekt Umowy §</w:t>
            </w:r>
            <w:r w:rsidR="00FE79D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8 ust. 1 pkt.3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prośbą o zmianę wysokości kar umownych za nieusunięcie wad stwierdzonych w okresie gwarancji i rękojmi na 0,2% wartości umowy brutto za każdy dzień zwłoki.</w:t>
            </w:r>
          </w:p>
          <w:p w:rsidR="00C03943" w:rsidRPr="00B27242" w:rsidRDefault="003C5111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FE79D2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B17ABD">
              <w:rPr>
                <w:rFonts w:ascii="Arial Narrow" w:hAnsi="Arial Narrow" w:cs="Arial"/>
                <w:b/>
                <w:sz w:val="22"/>
                <w:szCs w:val="22"/>
              </w:rPr>
              <w:t>zgodnie z zapisami projektu umowy.</w:t>
            </w:r>
          </w:p>
          <w:p w:rsidR="00C03943" w:rsidRPr="00B27242" w:rsidRDefault="003C5111" w:rsidP="003C5111">
            <w:pPr>
              <w:numPr>
                <w:ilvl w:val="0"/>
                <w:numId w:val="8"/>
              </w:numPr>
              <w:spacing w:before="120" w:after="60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D</w:t>
            </w:r>
            <w:r w:rsidR="00C03943" w:rsidRPr="00B27242">
              <w:rPr>
                <w:rFonts w:ascii="Arial Narrow" w:hAnsi="Arial Narrow" w:cs="Arial"/>
                <w:sz w:val="22"/>
                <w:szCs w:val="22"/>
              </w:rPr>
              <w:t>otyczy Załącznik 8 do SWZ, Projekt Umowy §8 ust. 1 pkt.4</w:t>
            </w:r>
          </w:p>
          <w:p w:rsidR="00C03943" w:rsidRPr="00B27242" w:rsidRDefault="00C03943" w:rsidP="000C45F4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27242">
              <w:rPr>
                <w:rFonts w:ascii="Arial Narrow" w:hAnsi="Arial Narrow" w:cs="Arial"/>
                <w:sz w:val="22"/>
                <w:szCs w:val="22"/>
              </w:rPr>
              <w:t>Zwracamy się z prośbą o zmianę wysokości kar umownych w przypadku braku terminowego wykonania przeglądu technicznego w okresie gwarancji na 0,2% wartości umowy brutto za każdy dzień zwłoki.</w:t>
            </w:r>
          </w:p>
        </w:tc>
      </w:tr>
    </w:tbl>
    <w:p w:rsidR="00BE7BFD" w:rsidRPr="00B27242" w:rsidRDefault="003C5111" w:rsidP="00520165">
      <w:pPr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b/>
          <w:sz w:val="22"/>
          <w:szCs w:val="22"/>
        </w:rPr>
        <w:lastRenderedPageBreak/>
        <w:t>Odpowiedź:</w:t>
      </w:r>
      <w:r w:rsidR="00B17ABD" w:rsidRPr="00B17ABD">
        <w:rPr>
          <w:rFonts w:ascii="Arial Narrow" w:hAnsi="Arial Narrow" w:cs="Arial"/>
          <w:b/>
          <w:sz w:val="22"/>
          <w:szCs w:val="22"/>
        </w:rPr>
        <w:t xml:space="preserve"> </w:t>
      </w:r>
      <w:r w:rsidR="00B17ABD">
        <w:rPr>
          <w:rFonts w:ascii="Arial Narrow" w:hAnsi="Arial Narrow" w:cs="Arial"/>
          <w:b/>
          <w:sz w:val="22"/>
          <w:szCs w:val="22"/>
        </w:rPr>
        <w:t>zgodnie z zapisami projektu umowy.</w:t>
      </w:r>
    </w:p>
    <w:p w:rsidR="003C5111" w:rsidRDefault="003C511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:rsidR="003C5111" w:rsidRDefault="003C511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3C5111">
        <w:rPr>
          <w:rFonts w:ascii="Arial Narrow" w:hAnsi="Arial Narrow" w:cs="Arial"/>
          <w:sz w:val="22"/>
          <w:szCs w:val="22"/>
        </w:rPr>
        <w:t>Zamawiający</w:t>
      </w:r>
    </w:p>
    <w:p w:rsidR="00981452" w:rsidRDefault="0098145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:rsidR="00981452" w:rsidRDefault="00981452" w:rsidP="00981452">
      <w:pPr>
        <w:rPr>
          <w:rFonts w:ascii="Arial Narrow" w:hAnsi="Arial Narrow" w:cs="Arial"/>
          <w:szCs w:val="24"/>
        </w:rPr>
      </w:pPr>
    </w:p>
    <w:p w:rsidR="00981452" w:rsidRPr="00623D06" w:rsidRDefault="00981452" w:rsidP="00981452">
      <w:pPr>
        <w:rPr>
          <w:rFonts w:ascii="Arial Narrow" w:hAnsi="Arial Narrow" w:cs="Arial"/>
          <w:szCs w:val="24"/>
        </w:rPr>
      </w:pPr>
      <w:r w:rsidRPr="00623D06">
        <w:rPr>
          <w:rFonts w:ascii="Arial Narrow" w:hAnsi="Arial Narrow" w:cs="Arial"/>
          <w:szCs w:val="24"/>
        </w:rPr>
        <w:t xml:space="preserve">Wykonano w 2 egz. na </w:t>
      </w:r>
      <w:r>
        <w:rPr>
          <w:rFonts w:ascii="Arial Narrow" w:hAnsi="Arial Narrow" w:cs="Arial"/>
          <w:szCs w:val="24"/>
        </w:rPr>
        <w:t>2</w:t>
      </w:r>
      <w:r w:rsidRPr="00623D06">
        <w:rPr>
          <w:rFonts w:ascii="Arial Narrow" w:hAnsi="Arial Narrow" w:cs="Arial"/>
          <w:szCs w:val="24"/>
        </w:rPr>
        <w:t xml:space="preserve"> ark.</w:t>
      </w:r>
    </w:p>
    <w:p w:rsidR="00981452" w:rsidRPr="00FE02B6" w:rsidRDefault="00981452" w:rsidP="00981452">
      <w:pPr>
        <w:rPr>
          <w:rFonts w:ascii="Arial Narrow" w:hAnsi="Arial Narrow" w:cs="Arial"/>
          <w:szCs w:val="24"/>
        </w:rPr>
      </w:pPr>
      <w:r w:rsidRPr="00FE02B6">
        <w:rPr>
          <w:rFonts w:ascii="Arial Narrow" w:hAnsi="Arial Narrow" w:cs="Arial"/>
          <w:szCs w:val="24"/>
        </w:rPr>
        <w:t>Egz. 1 – a/a kancelaria</w:t>
      </w:r>
    </w:p>
    <w:p w:rsidR="00981452" w:rsidRPr="00FE02B6" w:rsidRDefault="00981452" w:rsidP="00981452">
      <w:pPr>
        <w:rPr>
          <w:rFonts w:ascii="Arial Narrow" w:hAnsi="Arial Narrow" w:cs="Arial"/>
          <w:szCs w:val="24"/>
        </w:rPr>
      </w:pPr>
      <w:r w:rsidRPr="00FE02B6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FE02B6">
        <w:rPr>
          <w:rFonts w:ascii="Arial Narrow" w:hAnsi="Arial Narrow" w:cs="Arial"/>
          <w:szCs w:val="24"/>
        </w:rPr>
        <w:t>int</w:t>
      </w:r>
      <w:proofErr w:type="spellEnd"/>
      <w:r w:rsidRPr="00FE02B6">
        <w:rPr>
          <w:rFonts w:ascii="Arial Narrow" w:hAnsi="Arial Narrow" w:cs="Arial"/>
          <w:szCs w:val="24"/>
        </w:rPr>
        <w:t xml:space="preserve">., </w:t>
      </w:r>
      <w:proofErr w:type="gramStart"/>
      <w:r w:rsidRPr="00FE02B6">
        <w:rPr>
          <w:rFonts w:ascii="Arial Narrow" w:hAnsi="Arial Narrow" w:cs="Arial"/>
          <w:szCs w:val="24"/>
        </w:rPr>
        <w:t>platforma</w:t>
      </w:r>
      <w:proofErr w:type="gramEnd"/>
      <w:r w:rsidRPr="00FE02B6">
        <w:rPr>
          <w:rFonts w:ascii="Arial Narrow" w:hAnsi="Arial Narrow" w:cs="Arial"/>
          <w:szCs w:val="24"/>
        </w:rPr>
        <w:t xml:space="preserve"> e-propublico.</w:t>
      </w:r>
      <w:proofErr w:type="gramStart"/>
      <w:r w:rsidRPr="00FE02B6">
        <w:rPr>
          <w:rFonts w:ascii="Arial Narrow" w:hAnsi="Arial Narrow" w:cs="Arial"/>
          <w:szCs w:val="24"/>
        </w:rPr>
        <w:t>pl</w:t>
      </w:r>
      <w:proofErr w:type="gramEnd"/>
      <w:r w:rsidRPr="00FE02B6">
        <w:rPr>
          <w:rFonts w:ascii="Arial Narrow" w:hAnsi="Arial Narrow" w:cs="Arial"/>
          <w:szCs w:val="24"/>
        </w:rPr>
        <w:t xml:space="preserve">, </w:t>
      </w:r>
      <w:proofErr w:type="spellStart"/>
      <w:r w:rsidRPr="00FE02B6">
        <w:rPr>
          <w:rFonts w:ascii="Arial Narrow" w:hAnsi="Arial Narrow" w:cs="Arial"/>
          <w:szCs w:val="24"/>
        </w:rPr>
        <w:t>SZPubl</w:t>
      </w:r>
      <w:proofErr w:type="spellEnd"/>
      <w:r w:rsidRPr="00FE02B6">
        <w:rPr>
          <w:rFonts w:ascii="Arial Narrow" w:hAnsi="Arial Narrow" w:cs="Arial"/>
          <w:szCs w:val="24"/>
        </w:rPr>
        <w:t>. T2612 B10</w:t>
      </w:r>
    </w:p>
    <w:p w:rsidR="00981452" w:rsidRPr="00623D06" w:rsidRDefault="00981452" w:rsidP="0098145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B. Baranowska tel. 261 417 364</w:t>
      </w:r>
    </w:p>
    <w:p w:rsidR="00981452" w:rsidRPr="00623D06" w:rsidRDefault="00981452" w:rsidP="00981452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Data: 2022-10-03</w:t>
      </w:r>
    </w:p>
    <w:p w:rsidR="00981452" w:rsidRPr="003C5111" w:rsidRDefault="00981452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sectPr w:rsidR="00981452" w:rsidRPr="003C511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E8C" w:rsidRDefault="00153E8C">
      <w:r>
        <w:separator/>
      </w:r>
    </w:p>
  </w:endnote>
  <w:endnote w:type="continuationSeparator" w:id="0">
    <w:p w:rsidR="00153E8C" w:rsidRDefault="0015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E02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E02B6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E8C" w:rsidRDefault="00153E8C">
      <w:r>
        <w:separator/>
      </w:r>
    </w:p>
  </w:footnote>
  <w:footnote w:type="continuationSeparator" w:id="0">
    <w:p w:rsidR="00153E8C" w:rsidRDefault="00153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943" w:rsidRDefault="00C039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943" w:rsidRDefault="00C039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3943" w:rsidRDefault="00C039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B233DFC"/>
    <w:multiLevelType w:val="hybridMultilevel"/>
    <w:tmpl w:val="D1763B06"/>
    <w:lvl w:ilvl="0" w:tplc="3CAC0E7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3E8C"/>
    <w:rsid w:val="00031374"/>
    <w:rsid w:val="000A1097"/>
    <w:rsid w:val="000E2A8F"/>
    <w:rsid w:val="0012774F"/>
    <w:rsid w:val="00144B7A"/>
    <w:rsid w:val="00153E8C"/>
    <w:rsid w:val="00180C6E"/>
    <w:rsid w:val="00197F2A"/>
    <w:rsid w:val="0029606A"/>
    <w:rsid w:val="003C5111"/>
    <w:rsid w:val="004848F3"/>
    <w:rsid w:val="004A75F2"/>
    <w:rsid w:val="005144A9"/>
    <w:rsid w:val="00520165"/>
    <w:rsid w:val="00570CDB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81452"/>
    <w:rsid w:val="009F4803"/>
    <w:rsid w:val="00A14DD4"/>
    <w:rsid w:val="00A905AC"/>
    <w:rsid w:val="00B1255C"/>
    <w:rsid w:val="00B17ABD"/>
    <w:rsid w:val="00B27242"/>
    <w:rsid w:val="00BA6584"/>
    <w:rsid w:val="00BE7BFD"/>
    <w:rsid w:val="00C03943"/>
    <w:rsid w:val="00C370F2"/>
    <w:rsid w:val="00C44EEC"/>
    <w:rsid w:val="00CC3D3D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E02B6"/>
    <w:rsid w:val="00FE79D2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E3E34-3E81-4FD4-8EED-49DCFB299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66</TotalTime>
  <Pages>4</Pages>
  <Words>1717</Words>
  <Characters>10675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10</cp:revision>
  <cp:lastPrinted>2022-10-03T09:03:00Z</cp:lastPrinted>
  <dcterms:created xsi:type="dcterms:W3CDTF">2022-09-28T10:26:00Z</dcterms:created>
  <dcterms:modified xsi:type="dcterms:W3CDTF">2022-10-03T09:03:00Z</dcterms:modified>
</cp:coreProperties>
</file>