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6D056E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EE0F39">
        <w:rPr>
          <w:rFonts w:ascii="Times New Roman" w:eastAsia="Times New Roman" w:hAnsi="Times New Roman"/>
          <w:b/>
          <w:lang w:eastAsia="pl-PL"/>
        </w:rPr>
        <w:t>7</w:t>
      </w:r>
      <w:r w:rsidR="0093634F">
        <w:rPr>
          <w:rFonts w:ascii="Times New Roman" w:eastAsia="Times New Roman" w:hAnsi="Times New Roman"/>
          <w:b/>
          <w:lang w:eastAsia="pl-PL"/>
        </w:rPr>
        <w:t>1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65FA376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93634F">
        <w:rPr>
          <w:rFonts w:ascii="Times New Roman" w:hAnsi="Times New Roman"/>
          <w:b/>
          <w:sz w:val="24"/>
          <w:szCs w:val="24"/>
        </w:rPr>
        <w:t>urządzeń Aesculap i BBraun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634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2022-10-13T08:21:00Z</dcterms:modified>
</cp:coreProperties>
</file>