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39634F5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A43BE9">
        <w:rPr>
          <w:rFonts w:ascii="Times New Roman" w:eastAsia="Times New Roman" w:hAnsi="Times New Roman"/>
          <w:b/>
          <w:lang w:eastAsia="pl-PL"/>
        </w:rPr>
        <w:t>6</w:t>
      </w:r>
      <w:r w:rsidR="004C133D">
        <w:rPr>
          <w:rFonts w:ascii="Times New Roman" w:eastAsia="Times New Roman" w:hAnsi="Times New Roman"/>
          <w:b/>
          <w:lang w:eastAsia="pl-PL"/>
        </w:rPr>
        <w:t>4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629E28A9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4C133D">
        <w:rPr>
          <w:rFonts w:ascii="Times New Roman" w:hAnsi="Times New Roman"/>
          <w:b/>
          <w:sz w:val="24"/>
          <w:szCs w:val="24"/>
        </w:rPr>
        <w:t>sprzętu medycznego dla Filii nr 2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C133D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8</cp:revision>
  <dcterms:created xsi:type="dcterms:W3CDTF">2021-02-19T11:58:00Z</dcterms:created>
  <dcterms:modified xsi:type="dcterms:W3CDTF">2022-10-13T10:29:00Z</dcterms:modified>
</cp:coreProperties>
</file>