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46C59D96"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226A91">
        <w:rPr>
          <w:rFonts w:ascii="Garamond" w:hAnsi="Garamond" w:cs="Arial"/>
          <w:bCs/>
          <w:color w:val="000000" w:themeColor="text1"/>
        </w:rPr>
        <w:t>73</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2093894B"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226A91">
        <w:rPr>
          <w:rFonts w:ascii="Garamond" w:eastAsia="Times New Roman" w:hAnsi="Garamond" w:cs="Arial"/>
          <w:b/>
          <w:bCs/>
          <w:color w:val="000000" w:themeColor="text1"/>
          <w:lang w:eastAsia="pl-PL"/>
        </w:rPr>
        <w:t>Wykonawcy</w:t>
      </w:r>
      <w:r w:rsidR="000F0239" w:rsidRPr="00226A91">
        <w:rPr>
          <w:rFonts w:ascii="Garamond" w:eastAsia="Times New Roman" w:hAnsi="Garamond" w:cs="Arial"/>
          <w:b/>
          <w:bCs/>
          <w:color w:val="000000" w:themeColor="text1"/>
          <w:lang w:eastAsia="pl-PL"/>
        </w:rPr>
        <w:t xml:space="preserve"> </w:t>
      </w:r>
      <w:r w:rsidR="00B74E14" w:rsidRPr="00226A91">
        <w:rPr>
          <w:rFonts w:ascii="Garamond" w:eastAsia="Times New Roman" w:hAnsi="Garamond" w:cs="Arial"/>
          <w:b/>
          <w:bCs/>
          <w:color w:val="000000" w:themeColor="text1"/>
          <w:lang w:eastAsia="pl-PL"/>
        </w:rPr>
        <w:t xml:space="preserve">usługi wykonania przeglądów technicznych </w:t>
      </w:r>
      <w:r w:rsidR="00C806D3" w:rsidRPr="00226A91">
        <w:rPr>
          <w:rFonts w:ascii="Garamond" w:eastAsia="Times New Roman" w:hAnsi="Garamond" w:cs="Arial"/>
          <w:b/>
          <w:bCs/>
          <w:color w:val="000000" w:themeColor="text1"/>
          <w:lang w:eastAsia="pl-PL"/>
        </w:rPr>
        <w:br/>
      </w:r>
      <w:r w:rsidR="00B74E14" w:rsidRPr="00226A91">
        <w:rPr>
          <w:rFonts w:ascii="Garamond" w:eastAsia="Times New Roman" w:hAnsi="Garamond" w:cs="Arial"/>
          <w:b/>
          <w:bCs/>
          <w:color w:val="000000" w:themeColor="text1"/>
          <w:lang w:eastAsia="pl-PL"/>
        </w:rPr>
        <w:t xml:space="preserve">i napraw </w:t>
      </w:r>
      <w:r w:rsidR="00C806D3" w:rsidRPr="00226A91">
        <w:rPr>
          <w:rFonts w:ascii="Garamond" w:eastAsia="Times New Roman" w:hAnsi="Garamond" w:cs="Arial"/>
          <w:b/>
          <w:bCs/>
          <w:color w:val="000000" w:themeColor="text1"/>
          <w:lang w:eastAsia="pl-PL"/>
        </w:rPr>
        <w:t xml:space="preserve">sprzętu medycznego </w:t>
      </w:r>
      <w:r w:rsidR="00B74E14" w:rsidRPr="00226A91">
        <w:rPr>
          <w:rFonts w:ascii="Garamond" w:eastAsia="Times New Roman" w:hAnsi="Garamond" w:cs="Arial"/>
          <w:b/>
          <w:bCs/>
          <w:color w:val="000000" w:themeColor="text1"/>
          <w:lang w:eastAsia="pl-PL"/>
        </w:rPr>
        <w:t xml:space="preserve">w </w:t>
      </w:r>
      <w:r w:rsidR="00C806D3" w:rsidRPr="00226A91">
        <w:rPr>
          <w:rFonts w:ascii="Garamond" w:eastAsia="Times New Roman" w:hAnsi="Garamond" w:cs="Arial"/>
          <w:b/>
          <w:bCs/>
          <w:color w:val="000000" w:themeColor="text1"/>
          <w:lang w:eastAsia="pl-PL"/>
        </w:rPr>
        <w:t>Filii nr 2 Szpitala Wojewódzkiego w Poznaniu</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10E95B85"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34E8E1EA" w14:textId="72905D75" w:rsidR="00226A91" w:rsidRPr="00C64435" w:rsidRDefault="00226A91" w:rsidP="00226A91">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r>
        <w:rPr>
          <w:rFonts w:ascii="Garamond" w:eastAsia="Times New Roman" w:hAnsi="Garamond" w:cs="Arial"/>
          <w:color w:val="000000" w:themeColor="text1"/>
          <w:lang w:eastAsia="pl-PL"/>
        </w:rPr>
        <w:t>.</w:t>
      </w:r>
    </w:p>
    <w:p w14:paraId="5C1478D6" w14:textId="2564A636"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26A91">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21492AA1" w14:textId="361D6F99" w:rsidR="00226A91" w:rsidRPr="00C64435" w:rsidRDefault="00226A91"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26A91">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w:t>
      </w:r>
      <w:r w:rsidR="000F0239" w:rsidRPr="002F7333">
        <w:rPr>
          <w:rFonts w:ascii="Garamond" w:eastAsia="MS Mincho" w:hAnsi="Garamond" w:cs="Arial"/>
          <w:color w:val="000000" w:themeColor="text1"/>
          <w:lang w:eastAsia="ar-SA"/>
        </w:rPr>
        <w:lastRenderedPageBreak/>
        <w:t>europejskimi</w:t>
      </w:r>
      <w:r w:rsidR="00E43CD1">
        <w:rPr>
          <w:rFonts w:ascii="Garamond" w:eastAsia="MS Mincho" w:hAnsi="Garamond" w:cs="Arial"/>
          <w:color w:val="000000" w:themeColor="text1"/>
          <w:lang w:eastAsia="ar-SA"/>
        </w:rPr>
        <w:t xml:space="preserve">, </w:t>
      </w:r>
      <w:r w:rsidR="00E43CD1" w:rsidRPr="00226A91">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26A91"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26A91">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26A91"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26A91">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26B54933"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26A91" w:rsidRDefault="00103234" w:rsidP="00002B0F">
      <w:pPr>
        <w:numPr>
          <w:ilvl w:val="0"/>
          <w:numId w:val="15"/>
        </w:numPr>
        <w:suppressAutoHyphens/>
        <w:spacing w:after="0" w:line="240" w:lineRule="auto"/>
        <w:jc w:val="both"/>
        <w:rPr>
          <w:rFonts w:ascii="Garamond" w:eastAsia="Times New Roman" w:hAnsi="Garamond" w:cs="Arial"/>
        </w:rPr>
      </w:pPr>
      <w:r w:rsidRPr="00226A91">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w:t>
      </w:r>
      <w:r w:rsidRPr="00C64435">
        <w:rPr>
          <w:rFonts w:ascii="Garamond" w:eastAsia="Times New Roman" w:hAnsi="Garamond" w:cs="Arial"/>
          <w:color w:val="000000" w:themeColor="text1"/>
          <w:lang w:eastAsia="pl-PL"/>
        </w:rPr>
        <w:lastRenderedPageBreak/>
        <w:t>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lastRenderedPageBreak/>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26A91" w:rsidRDefault="00F0477C" w:rsidP="00F0477C">
      <w:pPr>
        <w:suppressAutoHyphens/>
        <w:spacing w:after="0" w:line="240" w:lineRule="auto"/>
        <w:jc w:val="center"/>
        <w:rPr>
          <w:rFonts w:ascii="Garamond" w:hAnsi="Garamond" w:cs="Calibri Light"/>
          <w:b/>
          <w:bCs/>
          <w:lang w:eastAsia="ar-SA"/>
        </w:rPr>
      </w:pPr>
      <w:r w:rsidRPr="00226A91">
        <w:rPr>
          <w:rFonts w:ascii="Garamond" w:hAnsi="Garamond" w:cs="Calibri Light"/>
          <w:b/>
          <w:bCs/>
          <w:lang w:eastAsia="ar-SA"/>
        </w:rPr>
        <w:t>§ 16</w:t>
      </w:r>
    </w:p>
    <w:p w14:paraId="2916A317" w14:textId="1839D66D" w:rsidR="00F0477C" w:rsidRPr="00226A91" w:rsidRDefault="00F0477C" w:rsidP="00F0477C">
      <w:pPr>
        <w:suppressAutoHyphens/>
        <w:spacing w:after="0" w:line="240" w:lineRule="auto"/>
        <w:jc w:val="center"/>
        <w:rPr>
          <w:rFonts w:ascii="Garamond" w:hAnsi="Garamond" w:cs="Calibri Light"/>
          <w:b/>
          <w:bCs/>
          <w:lang w:eastAsia="ar-SA"/>
        </w:rPr>
      </w:pPr>
      <w:r w:rsidRPr="00226A91">
        <w:rPr>
          <w:rFonts w:ascii="Garamond" w:hAnsi="Garamond" w:cs="Calibri Light"/>
          <w:b/>
          <w:bCs/>
          <w:lang w:eastAsia="ar-SA"/>
        </w:rPr>
        <w:t>[Zasady serwisu]</w:t>
      </w:r>
    </w:p>
    <w:p w14:paraId="7DE3D887" w14:textId="000EE2AB"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Wykonywanie przeglądów wg harmonogramu Zamawiającego oraz napraw w godzinach 7:00 – 14:30</w:t>
      </w:r>
    </w:p>
    <w:p w14:paraId="561A764A" w14:textId="527086F9"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Diagnostyka usterki w czasie zgodnym z umową</w:t>
      </w:r>
    </w:p>
    <w:p w14:paraId="41F6EACE" w14:textId="1BB25A4C"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Udostępnienie numeru telefonu, adresu mailowego do zgłaszania awarii</w:t>
      </w:r>
    </w:p>
    <w:p w14:paraId="243ED0CE" w14:textId="4A115ED0"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Sprawowanie gwarancji po naprawie przez okres wskazany w Umowie</w:t>
      </w:r>
    </w:p>
    <w:p w14:paraId="176F38D1" w14:textId="42AE723C" w:rsidR="00F0477C" w:rsidRPr="00226A91"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26A91">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w:t>
      </w:r>
      <w:r w:rsidRPr="009E32B6">
        <w:rPr>
          <w:rFonts w:ascii="Garamond" w:eastAsia="SimSun" w:hAnsi="Garamond" w:cs="Calibri Light"/>
          <w:kern w:val="2"/>
          <w:lang w:eastAsia="hi-IN" w:bidi="hi-IN"/>
        </w:rPr>
        <w:lastRenderedPageBreak/>
        <w:t>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2968B947"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226A91">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3198A11A" w:rsidR="00016EDF" w:rsidRDefault="00016EDF" w:rsidP="002F7333">
      <w:pPr>
        <w:spacing w:after="0" w:line="240" w:lineRule="auto"/>
        <w:jc w:val="center"/>
        <w:rPr>
          <w:rFonts w:ascii="Garamond" w:eastAsia="Times New Roman" w:hAnsi="Garamond" w:cs="Arial"/>
          <w:b/>
          <w:color w:val="000000" w:themeColor="text1"/>
        </w:rPr>
      </w:pPr>
    </w:p>
    <w:p w14:paraId="476920C9" w14:textId="77777777" w:rsidR="00226A91" w:rsidRDefault="00226A91"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97BF951"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226A91">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7A1275EB"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26A91">
        <w:rPr>
          <w:rFonts w:ascii="Garamond" w:eastAsia="Times New Roman" w:hAnsi="Garamond" w:cs="Times New Roman"/>
          <w:b/>
          <w:lang w:eastAsia="pl-PL"/>
        </w:rPr>
        <w:t>/</w:t>
      </w:r>
      <w:r w:rsidR="00226A91">
        <w:rPr>
          <w:rFonts w:ascii="Garamond" w:eastAsia="Times New Roman" w:hAnsi="Garamond" w:cs="Times New Roman"/>
          <w:b/>
          <w:lang w:eastAsia="pl-PL"/>
        </w:rPr>
        <w:t>73</w:t>
      </w:r>
      <w:r w:rsidRPr="00226A91">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3CBF4642"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26A91">
        <w:rPr>
          <w:rFonts w:ascii="Garamond" w:eastAsia="Calibri" w:hAnsi="Garamond" w:cs="Times New Roman"/>
          <w:b/>
        </w:rPr>
        <w:t>Przeglądy i naprawy sprzętu medycznego</w:t>
      </w:r>
      <w:r w:rsidR="00226A91">
        <w:rPr>
          <w:rFonts w:ascii="Garamond" w:eastAsia="Calibri" w:hAnsi="Garamond" w:cs="Times New Roman"/>
          <w:b/>
        </w:rPr>
        <w:t xml:space="preserve"> dla Filii nr 2</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3CBC8B7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230F"/>
    <w:rsid w:val="001F197B"/>
    <w:rsid w:val="00200794"/>
    <w:rsid w:val="00226A91"/>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1158</TotalTime>
  <Pages>13</Pages>
  <Words>5939</Words>
  <Characters>35634</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19</cp:revision>
  <cp:lastPrinted>2019-12-19T15:48:00Z</cp:lastPrinted>
  <dcterms:created xsi:type="dcterms:W3CDTF">2022-10-05T13:12:00Z</dcterms:created>
  <dcterms:modified xsi:type="dcterms:W3CDTF">2022-10-17T09:08:00Z</dcterms:modified>
</cp:coreProperties>
</file>