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910B8" w14:textId="4E83CA6B" w:rsidR="00F47365" w:rsidRDefault="00F47365" w:rsidP="00F47365">
      <w:pPr>
        <w:pStyle w:val="Tekstpodstawowy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A do SWZ</w:t>
      </w:r>
    </w:p>
    <w:p w14:paraId="30F958DE" w14:textId="68D30900" w:rsidR="00F47365" w:rsidRDefault="00F47365" w:rsidP="00F47365">
      <w:pPr>
        <w:pStyle w:val="Tekstpodstawowy"/>
        <w:jc w:val="right"/>
        <w:rPr>
          <w:rFonts w:ascii="Arial" w:hAnsi="Arial" w:cs="Arial"/>
          <w:sz w:val="20"/>
          <w:szCs w:val="20"/>
        </w:rPr>
      </w:pPr>
    </w:p>
    <w:p w14:paraId="030D225D" w14:textId="74A298A9" w:rsidR="00F47365" w:rsidRPr="00F47365" w:rsidRDefault="00F47365" w:rsidP="00F47365">
      <w:pPr>
        <w:pStyle w:val="Tekstpodstawow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42128B7E" w14:textId="77777777" w:rsidR="00F47365" w:rsidRDefault="00F47365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0CDF5E1" w14:textId="49420772" w:rsidR="005003EA" w:rsidRPr="00DA63A8" w:rsidRDefault="005003EA" w:rsidP="005003EA">
      <w:pPr>
        <w:pStyle w:val="Nagwek2"/>
        <w:jc w:val="both"/>
        <w:rPr>
          <w:rFonts w:ascii="Arial" w:hAnsi="Arial" w:cs="Arial"/>
          <w:color w:val="auto"/>
          <w:sz w:val="20"/>
        </w:rPr>
      </w:pPr>
      <w:r w:rsidRPr="00DA63A8">
        <w:rPr>
          <w:rFonts w:ascii="Arial" w:hAnsi="Arial" w:cs="Arial"/>
          <w:color w:val="auto"/>
          <w:sz w:val="20"/>
        </w:rPr>
        <w:t xml:space="preserve">Przedmiotem zamówienia jest </w:t>
      </w:r>
      <w:r w:rsidRPr="00DA63A8">
        <w:rPr>
          <w:rFonts w:ascii="Arial" w:hAnsi="Arial" w:cs="Arial"/>
          <w:b/>
          <w:color w:val="auto"/>
          <w:sz w:val="20"/>
          <w:u w:val="single"/>
        </w:rPr>
        <w:t>sukcesywna dostawa (partiami) akcesoryjnego sprzętu komputerowego (drukarki, urządzenia wielofunkcyjne, monitory, projektory ) na okres 1 roku</w:t>
      </w:r>
      <w:r w:rsidRPr="00DA63A8">
        <w:rPr>
          <w:rFonts w:ascii="Arial" w:hAnsi="Arial" w:cs="Arial"/>
          <w:color w:val="auto"/>
          <w:sz w:val="20"/>
        </w:rPr>
        <w:t>, z możliwością przedłużenia o rok, z prawem opcji. Zamawiający zobowiązuje się do zakupienia towarów objętych przedmiotem niniejszego postępowania o wartości nie niższej niż  80% 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14:paraId="0F2385BA" w14:textId="77777777" w:rsidR="005003EA" w:rsidRDefault="005003EA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39B596D0" w14:textId="2D902D38" w:rsidR="00217C83" w:rsidRPr="00F466D0" w:rsidRDefault="00217C83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F466D0"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 w:rsidRPr="00F466D0"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06677DB6" w14:textId="61D44BFA" w:rsidR="00217C83" w:rsidRPr="00F466D0" w:rsidRDefault="00217C83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F466D0">
        <w:rPr>
          <w:rFonts w:ascii="Arial" w:hAnsi="Arial" w:cs="Arial"/>
          <w:sz w:val="20"/>
          <w:szCs w:val="20"/>
        </w:rPr>
        <w:t>Za</w:t>
      </w:r>
      <w:r w:rsidRPr="00F466D0">
        <w:rPr>
          <w:rFonts w:ascii="Arial" w:hAnsi="Arial" w:cs="Arial"/>
          <w:sz w:val="20"/>
          <w:szCs w:val="20"/>
        </w:rPr>
        <w:softHyphen/>
        <w:t>mawiający za</w:t>
      </w:r>
      <w:r w:rsidRPr="00F466D0">
        <w:rPr>
          <w:rFonts w:ascii="Arial" w:hAnsi="Arial" w:cs="Arial"/>
          <w:sz w:val="20"/>
          <w:szCs w:val="20"/>
        </w:rPr>
        <w:softHyphen/>
        <w:t>strze</w:t>
      </w:r>
      <w:r w:rsidRPr="00F466D0">
        <w:rPr>
          <w:rFonts w:ascii="Arial" w:hAnsi="Arial" w:cs="Arial"/>
          <w:sz w:val="20"/>
          <w:szCs w:val="20"/>
        </w:rPr>
        <w:softHyphen/>
        <w:t>ga sobie prawo do spraw</w:t>
      </w:r>
      <w:r w:rsidRPr="00F466D0"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 w:rsidRPr="00F466D0">
        <w:rPr>
          <w:rFonts w:ascii="Arial" w:hAnsi="Arial" w:cs="Arial"/>
          <w:sz w:val="20"/>
          <w:szCs w:val="20"/>
        </w:rPr>
        <w:softHyphen/>
        <w:t>stawiciela producenta, w szczególności ważności i zak</w:t>
      </w:r>
      <w:r>
        <w:rPr>
          <w:rFonts w:ascii="Arial" w:hAnsi="Arial" w:cs="Arial"/>
          <w:sz w:val="20"/>
          <w:szCs w:val="20"/>
        </w:rPr>
        <w:t>resu</w:t>
      </w:r>
      <w:r w:rsidR="00E81149">
        <w:rPr>
          <w:rFonts w:ascii="Arial" w:hAnsi="Arial" w:cs="Arial"/>
          <w:sz w:val="20"/>
          <w:szCs w:val="20"/>
        </w:rPr>
        <w:t xml:space="preserve"> oferowanych</w:t>
      </w:r>
      <w:r>
        <w:rPr>
          <w:rFonts w:ascii="Arial" w:hAnsi="Arial" w:cs="Arial"/>
          <w:sz w:val="20"/>
          <w:szCs w:val="20"/>
        </w:rPr>
        <w:t xml:space="preserve"> uprawnień gwa</w:t>
      </w:r>
      <w:r>
        <w:rPr>
          <w:rFonts w:ascii="Arial" w:hAnsi="Arial" w:cs="Arial"/>
          <w:sz w:val="20"/>
          <w:szCs w:val="20"/>
        </w:rPr>
        <w:softHyphen/>
        <w:t>ran</w:t>
      </w:r>
      <w:r>
        <w:rPr>
          <w:rFonts w:ascii="Arial" w:hAnsi="Arial" w:cs="Arial"/>
          <w:sz w:val="20"/>
          <w:szCs w:val="20"/>
        </w:rPr>
        <w:softHyphen/>
        <w:t>cyjnych.</w:t>
      </w:r>
    </w:p>
    <w:p w14:paraId="04B686F8" w14:textId="000BCAA8" w:rsidR="005003EA" w:rsidRPr="00DA63A8" w:rsidRDefault="005003EA" w:rsidP="005003EA">
      <w:pPr>
        <w:spacing w:after="240"/>
        <w:jc w:val="both"/>
        <w:rPr>
          <w:rFonts w:ascii="Arial" w:hAnsi="Arial" w:cs="Arial"/>
          <w:strike/>
          <w:sz w:val="20"/>
          <w:szCs w:val="20"/>
        </w:rPr>
      </w:pPr>
      <w:r w:rsidRPr="00DA63A8">
        <w:rPr>
          <w:rFonts w:ascii="Arial" w:hAnsi="Arial" w:cs="Arial"/>
          <w:sz w:val="20"/>
          <w:szCs w:val="20"/>
        </w:rPr>
        <w:t xml:space="preserve">Zamawiający zobowiązuje się do zakupienia sprzętu komputerowego w ramach pozycji wymienionych poniżej, których łączna wartość brutto będzie stanowić 80 % wartości brutto zawartej z Wykonawcą  umowy (zamówienie podstawowe), natomiast odnośnie pozostałego zakresu (20% wartości brutto umowy zawartej z Wykonawcą) Zamawiający może dokonać zakupu sprzętu komputerowego wymienionego poniżej, ale nie jest do tego zobowiązany. </w:t>
      </w:r>
    </w:p>
    <w:p w14:paraId="69647A42" w14:textId="77777777" w:rsidR="005003EA" w:rsidRPr="00DA63A8" w:rsidRDefault="005003EA" w:rsidP="005003EA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DA63A8"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14:paraId="1642F275" w14:textId="77777777" w:rsidR="005D0CBB" w:rsidRDefault="005D0CBB" w:rsidP="005D0CBB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6A14E6C" w14:textId="2297A07B" w:rsidR="005D0CBB" w:rsidRPr="00284829" w:rsidRDefault="005D0CBB" w:rsidP="005D0CBB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Przedmiot </w:t>
      </w:r>
      <w:r w:rsidR="00FA2E9F">
        <w:rPr>
          <w:rFonts w:ascii="Arial" w:hAnsi="Arial" w:cs="Arial"/>
          <w:sz w:val="20"/>
          <w:szCs w:val="20"/>
          <w:lang w:eastAsia="ar-SA"/>
        </w:rPr>
        <w:t>zamówienia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obejmuje:</w:t>
      </w:r>
    </w:p>
    <w:p w14:paraId="319D7D2C" w14:textId="01D7C8B2" w:rsidR="000D795C" w:rsidRDefault="000D795C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</w:p>
    <w:p w14:paraId="2D538BAF" w14:textId="603DD1A6" w:rsidR="000D795C" w:rsidRPr="00F718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1. Drukarka laserowa monochromatyczna    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17674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20 szt.</w:t>
      </w:r>
    </w:p>
    <w:p w14:paraId="7922903D" w14:textId="77777777" w:rsidR="000D795C" w:rsidRPr="00F7182F" w:rsidRDefault="000D795C" w:rsidP="000D795C">
      <w:pPr>
        <w:rPr>
          <w:b/>
          <w:bCs/>
          <w:color w:val="000000" w:themeColor="text1"/>
          <w:sz w:val="22"/>
          <w:szCs w:val="22"/>
        </w:rPr>
      </w:pPr>
    </w:p>
    <w:p w14:paraId="3E0461EE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Funkcje: Druk</w:t>
      </w:r>
    </w:p>
    <w:p w14:paraId="492DC559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Technologia laserowa monochromatyczna</w:t>
      </w:r>
    </w:p>
    <w:p w14:paraId="7BF8B1A8" w14:textId="77777777" w:rsidR="000D795C" w:rsidRPr="007978ED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978ED">
        <w:rPr>
          <w:rFonts w:ascii="Arial" w:hAnsi="Arial" w:cs="Arial"/>
          <w:sz w:val="20"/>
          <w:szCs w:val="20"/>
        </w:rPr>
        <w:t xml:space="preserve">Prędkość druku jednostronnego </w:t>
      </w:r>
      <w:r>
        <w:rPr>
          <w:rFonts w:ascii="Arial" w:hAnsi="Arial" w:cs="Arial"/>
          <w:sz w:val="20"/>
          <w:szCs w:val="20"/>
        </w:rPr>
        <w:t xml:space="preserve">min. </w:t>
      </w:r>
      <w:r w:rsidRPr="007978ED">
        <w:rPr>
          <w:rFonts w:ascii="Arial" w:hAnsi="Arial" w:cs="Arial"/>
          <w:sz w:val="20"/>
          <w:szCs w:val="20"/>
        </w:rPr>
        <w:t>40 str./min</w:t>
      </w:r>
    </w:p>
    <w:p w14:paraId="0EC4816E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Czas wydruku pierwszej strony </w:t>
      </w:r>
      <w:r>
        <w:rPr>
          <w:rFonts w:ascii="Arial" w:hAnsi="Arial" w:cs="Arial"/>
          <w:sz w:val="20"/>
          <w:szCs w:val="20"/>
        </w:rPr>
        <w:t xml:space="preserve">max. </w:t>
      </w:r>
      <w:r w:rsidRPr="00F7182F">
        <w:rPr>
          <w:rFonts w:ascii="Arial" w:hAnsi="Arial" w:cs="Arial"/>
          <w:sz w:val="20"/>
          <w:szCs w:val="20"/>
        </w:rPr>
        <w:t>10 s</w:t>
      </w:r>
    </w:p>
    <w:p w14:paraId="23A61521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Rozdzielczość druku</w:t>
      </w:r>
      <w:r>
        <w:rPr>
          <w:rFonts w:ascii="Arial" w:hAnsi="Arial" w:cs="Arial"/>
          <w:sz w:val="20"/>
          <w:szCs w:val="20"/>
        </w:rPr>
        <w:t xml:space="preserve"> min.</w:t>
      </w:r>
      <w:r w:rsidRPr="00F7182F">
        <w:rPr>
          <w:rFonts w:ascii="Arial" w:hAnsi="Arial" w:cs="Arial"/>
          <w:sz w:val="20"/>
          <w:szCs w:val="20"/>
        </w:rPr>
        <w:t xml:space="preserve"> 1200x600 </w:t>
      </w:r>
      <w:proofErr w:type="spellStart"/>
      <w:r w:rsidRPr="00F7182F">
        <w:rPr>
          <w:rFonts w:ascii="Arial" w:hAnsi="Arial" w:cs="Arial"/>
          <w:sz w:val="20"/>
          <w:szCs w:val="20"/>
        </w:rPr>
        <w:t>dpi</w:t>
      </w:r>
      <w:proofErr w:type="spellEnd"/>
    </w:p>
    <w:p w14:paraId="3585675C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F7182F">
        <w:rPr>
          <w:rFonts w:ascii="Arial" w:hAnsi="Arial" w:cs="Arial"/>
          <w:sz w:val="20"/>
          <w:szCs w:val="20"/>
          <w:lang w:val="en-US"/>
        </w:rPr>
        <w:t xml:space="preserve">: USB, Ethernet, Wi-Fi, </w:t>
      </w: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</w:p>
    <w:p w14:paraId="59DAFC21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Pamięć </w:t>
      </w:r>
      <w:r>
        <w:rPr>
          <w:rFonts w:ascii="Arial" w:hAnsi="Arial" w:cs="Arial"/>
          <w:sz w:val="20"/>
          <w:szCs w:val="20"/>
        </w:rPr>
        <w:t xml:space="preserve">min. </w:t>
      </w:r>
      <w:r w:rsidRPr="00F7182F">
        <w:rPr>
          <w:rFonts w:ascii="Arial" w:hAnsi="Arial" w:cs="Arial"/>
          <w:sz w:val="20"/>
          <w:szCs w:val="20"/>
        </w:rPr>
        <w:t>256 MB</w:t>
      </w:r>
    </w:p>
    <w:p w14:paraId="4107514F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Procesor </w:t>
      </w:r>
      <w:r>
        <w:rPr>
          <w:rFonts w:ascii="Arial" w:hAnsi="Arial" w:cs="Arial"/>
          <w:sz w:val="20"/>
          <w:szCs w:val="20"/>
        </w:rPr>
        <w:t xml:space="preserve">min. </w:t>
      </w:r>
      <w:r w:rsidRPr="00F7182F">
        <w:rPr>
          <w:rFonts w:ascii="Arial" w:hAnsi="Arial" w:cs="Arial"/>
          <w:sz w:val="20"/>
          <w:szCs w:val="20"/>
        </w:rPr>
        <w:t>800 MHz</w:t>
      </w:r>
    </w:p>
    <w:p w14:paraId="50C71CF0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Ilość podajników w standardzie: 2</w:t>
      </w:r>
    </w:p>
    <w:p w14:paraId="01AE09D8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Standardowy podajnik papieru: </w:t>
      </w:r>
      <w:r>
        <w:rPr>
          <w:rFonts w:ascii="Arial" w:hAnsi="Arial" w:cs="Arial"/>
          <w:sz w:val="20"/>
          <w:szCs w:val="20"/>
        </w:rPr>
        <w:t xml:space="preserve">min. </w:t>
      </w:r>
      <w:r w:rsidRPr="00F7182F">
        <w:rPr>
          <w:rFonts w:ascii="Arial" w:hAnsi="Arial" w:cs="Arial"/>
          <w:sz w:val="20"/>
          <w:szCs w:val="20"/>
        </w:rPr>
        <w:t>250 arkuszy 75 g/m2</w:t>
      </w:r>
    </w:p>
    <w:p w14:paraId="0CBC511B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Maksymalna pojemność podajników </w:t>
      </w:r>
      <w:r>
        <w:rPr>
          <w:rFonts w:ascii="Arial" w:hAnsi="Arial" w:cs="Arial"/>
          <w:sz w:val="20"/>
          <w:szCs w:val="20"/>
        </w:rPr>
        <w:t>min.</w:t>
      </w:r>
      <w:r w:rsidRPr="00F7182F">
        <w:rPr>
          <w:rFonts w:ascii="Arial" w:hAnsi="Arial" w:cs="Arial"/>
          <w:sz w:val="20"/>
          <w:szCs w:val="20"/>
        </w:rPr>
        <w:t>1300 arkuszy 75 g/m2</w:t>
      </w:r>
    </w:p>
    <w:p w14:paraId="2F801DAD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Gramatura papieru 60 - 200 g/m2</w:t>
      </w:r>
    </w:p>
    <w:p w14:paraId="60FF4E67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Gramatura druku dwustronnego 60-100 g/m2</w:t>
      </w:r>
    </w:p>
    <w:p w14:paraId="3D6FAAD5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Obsługiwane formaty: A4-A6, niestandardowe w zakresie 77 mm x 215 mm (szerokość) - 127mm x 355mm (długość)</w:t>
      </w:r>
    </w:p>
    <w:p w14:paraId="7FF994A0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Rekomendowana przez producenta eksploatacja w zestawie pozwalająca wydrukować </w:t>
      </w:r>
      <w:r>
        <w:rPr>
          <w:rFonts w:ascii="Arial" w:hAnsi="Arial" w:cs="Arial"/>
          <w:sz w:val="20"/>
          <w:szCs w:val="20"/>
        </w:rPr>
        <w:t xml:space="preserve">min. </w:t>
      </w:r>
      <w:r w:rsidRPr="00F7182F">
        <w:rPr>
          <w:rFonts w:ascii="Arial" w:hAnsi="Arial" w:cs="Arial"/>
          <w:sz w:val="20"/>
          <w:szCs w:val="20"/>
        </w:rPr>
        <w:t>3 000 stron zgodnie z normą ISO/IEC 19752</w:t>
      </w:r>
    </w:p>
    <w:p w14:paraId="24C7C9DE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Obsługa tonerów o wydajności min: 8 000 stron zgodnie z normą ISO/IEC 19752</w:t>
      </w:r>
    </w:p>
    <w:p w14:paraId="1F981A59" w14:textId="77777777" w:rsidR="000D795C" w:rsidRPr="00F7182F" w:rsidRDefault="000D795C" w:rsidP="00B92781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Sterowniki dla systemu MS Windows 8 lub nowszy</w:t>
      </w:r>
    </w:p>
    <w:p w14:paraId="293793DD" w14:textId="77777777" w:rsidR="000D795C" w:rsidRDefault="000D795C" w:rsidP="00B92781">
      <w:pPr>
        <w:numPr>
          <w:ilvl w:val="0"/>
          <w:numId w:val="1"/>
        </w:numPr>
      </w:pPr>
      <w:r>
        <w:rPr>
          <w:rFonts w:ascii="Arial" w:hAnsi="Arial" w:cs="Arial"/>
          <w:sz w:val="20"/>
          <w:szCs w:val="20"/>
        </w:rPr>
        <w:lastRenderedPageBreak/>
        <w:t>Gwarancja producenta min. 2 lata (bez ingerencji Zamawiającego) z serwisem na miejscu</w:t>
      </w:r>
    </w:p>
    <w:p w14:paraId="54303C5B" w14:textId="77777777" w:rsidR="000D795C" w:rsidRDefault="000D795C" w:rsidP="000D795C">
      <w:pPr>
        <w:ind w:left="720"/>
        <w:rPr>
          <w:rFonts w:ascii="Arial" w:hAnsi="Arial" w:cs="Arial"/>
          <w:color w:val="000000" w:themeColor="text1"/>
          <w:sz w:val="20"/>
          <w:szCs w:val="20"/>
        </w:rPr>
      </w:pPr>
    </w:p>
    <w:p w14:paraId="5F49EFBB" w14:textId="77777777" w:rsidR="000D795C" w:rsidRPr="00F7182F" w:rsidRDefault="000D795C" w:rsidP="000D795C">
      <w:pPr>
        <w:rPr>
          <w:b/>
          <w:bCs/>
          <w:color w:val="000000" w:themeColor="text1"/>
        </w:rPr>
      </w:pPr>
    </w:p>
    <w:p w14:paraId="327EB925" w14:textId="3EA0C112" w:rsidR="000D795C" w:rsidRPr="00F718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2. Drukarka laserowa kolorowa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17674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30 szt.</w:t>
      </w:r>
    </w:p>
    <w:p w14:paraId="42917C9C" w14:textId="77777777" w:rsidR="000D795C" w:rsidRPr="00F7182F" w:rsidRDefault="000D795C" w:rsidP="000D795C">
      <w:pPr>
        <w:rPr>
          <w:b/>
          <w:bCs/>
          <w:color w:val="000000" w:themeColor="text1"/>
        </w:rPr>
      </w:pPr>
    </w:p>
    <w:p w14:paraId="6266410A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Funkcje: drukowanie</w:t>
      </w:r>
    </w:p>
    <w:p w14:paraId="07DA0AB5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Technologia laserowa kolorowa </w:t>
      </w:r>
    </w:p>
    <w:p w14:paraId="52D96EB6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Szybkość druku </w:t>
      </w:r>
      <w:r>
        <w:rPr>
          <w:rFonts w:ascii="Arial" w:hAnsi="Arial" w:cs="Arial"/>
          <w:sz w:val="20"/>
          <w:szCs w:val="20"/>
        </w:rPr>
        <w:t xml:space="preserve">min. </w:t>
      </w:r>
      <w:r w:rsidRPr="00F7182F">
        <w:rPr>
          <w:rFonts w:ascii="Arial" w:hAnsi="Arial" w:cs="Arial"/>
          <w:sz w:val="20"/>
          <w:szCs w:val="20"/>
        </w:rPr>
        <w:t>31 str./min w czerni i kolorze</w:t>
      </w:r>
    </w:p>
    <w:p w14:paraId="7A79155B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Rozdzielczość druku min. 600x600</w:t>
      </w:r>
    </w:p>
    <w:p w14:paraId="12352AB7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F7182F">
        <w:rPr>
          <w:rFonts w:ascii="Arial" w:hAnsi="Arial" w:cs="Arial"/>
          <w:sz w:val="20"/>
          <w:szCs w:val="20"/>
          <w:lang w:val="en-US"/>
        </w:rPr>
        <w:t xml:space="preserve"> USB, Ethernet, Wi-Fi</w:t>
      </w:r>
    </w:p>
    <w:p w14:paraId="1CB45C44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Automatyczny druk dwustronny</w:t>
      </w:r>
    </w:p>
    <w:p w14:paraId="4E444F81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Format: A4-A6</w:t>
      </w:r>
    </w:p>
    <w:p w14:paraId="2DAAE78C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Pojemność podajnika standardowego min. 250 arkuszy 80 g/m2               </w:t>
      </w:r>
    </w:p>
    <w:p w14:paraId="1081BDFA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Podajnik wielofunkcyjny/boczny na minimum 50 arkuszy  80 g/m2</w:t>
      </w:r>
    </w:p>
    <w:p w14:paraId="5C61EAAC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Odbiornik papieru na min. 150 arkuszy 80 g/m2</w:t>
      </w:r>
    </w:p>
    <w:p w14:paraId="3374B3EF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Procesor min. 800 MHz</w:t>
      </w:r>
    </w:p>
    <w:p w14:paraId="1F279D6F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Miesięczne obciążenie min. 30 000 stron</w:t>
      </w:r>
    </w:p>
    <w:p w14:paraId="4DCF7B59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Waga urządzenia z tonerami i bębnami poniżej 30 kg</w:t>
      </w:r>
    </w:p>
    <w:p w14:paraId="2BBBDEDF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Głośność podczas drukowania maksymalnie 51 </w:t>
      </w:r>
      <w:proofErr w:type="spellStart"/>
      <w:r w:rsidRPr="00F7182F">
        <w:rPr>
          <w:rFonts w:ascii="Arial" w:hAnsi="Arial" w:cs="Arial"/>
          <w:sz w:val="20"/>
          <w:szCs w:val="20"/>
        </w:rPr>
        <w:t>dB</w:t>
      </w:r>
      <w:proofErr w:type="spellEnd"/>
      <w:r w:rsidRPr="00F7182F">
        <w:rPr>
          <w:rFonts w:ascii="Arial" w:hAnsi="Arial" w:cs="Arial"/>
          <w:sz w:val="20"/>
          <w:szCs w:val="20"/>
        </w:rPr>
        <w:t>(A)</w:t>
      </w:r>
    </w:p>
    <w:p w14:paraId="6161ED2C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Rekomendowana przez producenta eksploatacja w zestawie pozwalająca wydrukować min. 3000 stron w czerni i 1500 stron w każdym z kolorów według normy ISO/IEC 19798</w:t>
      </w:r>
    </w:p>
    <w:p w14:paraId="04D49ADD" w14:textId="77777777" w:rsidR="000D795C" w:rsidRPr="00F7182F" w:rsidRDefault="000D795C" w:rsidP="00B92781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Sterowniki dla systemu MS Windows 8 lub nowszy</w:t>
      </w:r>
    </w:p>
    <w:p w14:paraId="6B45B6A5" w14:textId="77777777" w:rsidR="000D795C" w:rsidRDefault="000D795C" w:rsidP="00B92781">
      <w:pPr>
        <w:numPr>
          <w:ilvl w:val="0"/>
          <w:numId w:val="2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6C7CD824" w14:textId="77777777" w:rsidR="000D795C" w:rsidRPr="00F7182F" w:rsidRDefault="000D795C" w:rsidP="000D795C">
      <w:pPr>
        <w:ind w:left="360"/>
        <w:rPr>
          <w:color w:val="000000" w:themeColor="text1"/>
        </w:rPr>
      </w:pPr>
    </w:p>
    <w:p w14:paraId="0C7CD531" w14:textId="77777777" w:rsidR="000D795C" w:rsidRPr="00F7182F" w:rsidRDefault="000D795C" w:rsidP="000D795C">
      <w:pPr>
        <w:rPr>
          <w:color w:val="000000" w:themeColor="text1"/>
        </w:rPr>
      </w:pPr>
    </w:p>
    <w:p w14:paraId="2C0B72DF" w14:textId="381B9B5E" w:rsidR="000D795C" w:rsidRPr="00F718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3. Urządzenie wielofunkcyjne monochromatyczne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17674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30 szt.</w:t>
      </w:r>
    </w:p>
    <w:p w14:paraId="4E42A615" w14:textId="77777777" w:rsidR="000D795C" w:rsidRPr="00F7182F" w:rsidRDefault="000D795C" w:rsidP="000D795C">
      <w:pPr>
        <w:rPr>
          <w:b/>
          <w:bCs/>
          <w:color w:val="000000" w:themeColor="text1"/>
        </w:rPr>
      </w:pPr>
    </w:p>
    <w:p w14:paraId="6DEA61FF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Funkcje: druk, skan, kopia, faks </w:t>
      </w:r>
    </w:p>
    <w:p w14:paraId="53BE62D4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Technologia laserowa mono</w:t>
      </w:r>
    </w:p>
    <w:p w14:paraId="49E24E22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Prędkość drukowania min. 40 str./min</w:t>
      </w:r>
    </w:p>
    <w:p w14:paraId="09DC5681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Czas wydruku pierwszej strony</w:t>
      </w:r>
      <w:r>
        <w:rPr>
          <w:rFonts w:ascii="Arial" w:hAnsi="Arial" w:cs="Arial"/>
          <w:sz w:val="20"/>
          <w:szCs w:val="20"/>
        </w:rPr>
        <w:t xml:space="preserve"> max.</w:t>
      </w:r>
      <w:r w:rsidRPr="00B74F90">
        <w:rPr>
          <w:rFonts w:ascii="Arial" w:hAnsi="Arial" w:cs="Arial"/>
          <w:sz w:val="20"/>
          <w:szCs w:val="20"/>
        </w:rPr>
        <w:t xml:space="preserve"> 10 s</w:t>
      </w:r>
    </w:p>
    <w:p w14:paraId="64EF58C5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Rozdzielczość druku min. 1200x</w:t>
      </w:r>
      <w:r>
        <w:rPr>
          <w:rFonts w:ascii="Arial" w:hAnsi="Arial" w:cs="Arial"/>
          <w:sz w:val="20"/>
          <w:szCs w:val="20"/>
        </w:rPr>
        <w:t>1200</w:t>
      </w:r>
      <w:r w:rsidRPr="00B74F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74F90">
        <w:rPr>
          <w:rFonts w:ascii="Arial" w:hAnsi="Arial" w:cs="Arial"/>
          <w:sz w:val="20"/>
          <w:szCs w:val="20"/>
        </w:rPr>
        <w:t>dpi</w:t>
      </w:r>
      <w:proofErr w:type="spellEnd"/>
    </w:p>
    <w:p w14:paraId="4D2D6976" w14:textId="77777777" w:rsidR="000D795C" w:rsidRPr="002C1F9F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r w:rsidRPr="002C1F9F">
        <w:rPr>
          <w:rFonts w:ascii="Arial" w:hAnsi="Arial" w:cs="Arial"/>
          <w:sz w:val="20"/>
          <w:szCs w:val="20"/>
          <w:lang w:val="en-US"/>
        </w:rPr>
        <w:t>Wbudowane</w:t>
      </w:r>
      <w:proofErr w:type="spellEnd"/>
      <w:r w:rsidRPr="002C1F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C1F9F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2C1F9F">
        <w:rPr>
          <w:rFonts w:ascii="Arial" w:hAnsi="Arial" w:cs="Arial"/>
          <w:sz w:val="20"/>
          <w:szCs w:val="20"/>
          <w:lang w:val="en-US"/>
        </w:rPr>
        <w:t xml:space="preserve">: USB, Ethernet, </w:t>
      </w:r>
      <w:proofErr w:type="spellStart"/>
      <w:r w:rsidRPr="002C1F9F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</w:p>
    <w:p w14:paraId="6233C349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Automatyczne drukowanie dwustronne</w:t>
      </w:r>
    </w:p>
    <w:p w14:paraId="76D7A52D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Gramatura papieru 60 - 200 g/m2</w:t>
      </w:r>
    </w:p>
    <w:p w14:paraId="49E8B17F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Gramatura druku dwustronnego 60-100 g/m2</w:t>
      </w:r>
    </w:p>
    <w:p w14:paraId="7EEE429A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wielofunkcyjny/boczny na min. 50 arkuszy</w:t>
      </w:r>
    </w:p>
    <w:p w14:paraId="157E1C9D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standardowy na min. 250 arkuszy</w:t>
      </w:r>
    </w:p>
    <w:p w14:paraId="221C6085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Możliwość rozbudowy podajników do </w:t>
      </w:r>
      <w:r>
        <w:rPr>
          <w:rFonts w:ascii="Arial" w:hAnsi="Arial" w:cs="Arial"/>
          <w:sz w:val="20"/>
          <w:szCs w:val="20"/>
        </w:rPr>
        <w:t>min.</w:t>
      </w:r>
      <w:r w:rsidRPr="00B74F90">
        <w:rPr>
          <w:rFonts w:ascii="Arial" w:hAnsi="Arial" w:cs="Arial"/>
          <w:sz w:val="20"/>
          <w:szCs w:val="20"/>
        </w:rPr>
        <w:t>1300 arkuszy A4 80 g/m2</w:t>
      </w:r>
    </w:p>
    <w:p w14:paraId="35AF8B9C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Optyczna rozdzielczość skanowania min. 600x600 </w:t>
      </w:r>
      <w:proofErr w:type="spellStart"/>
      <w:r w:rsidRPr="00B74F90">
        <w:rPr>
          <w:rFonts w:ascii="Arial" w:hAnsi="Arial" w:cs="Arial"/>
          <w:sz w:val="20"/>
          <w:szCs w:val="20"/>
        </w:rPr>
        <w:t>dpi</w:t>
      </w:r>
      <w:proofErr w:type="spellEnd"/>
    </w:p>
    <w:p w14:paraId="2A8BA97A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Procesor min. 800 MHz</w:t>
      </w:r>
    </w:p>
    <w:p w14:paraId="4AF183F0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Ekran dotykowy LCD 3,5’’</w:t>
      </w:r>
    </w:p>
    <w:p w14:paraId="2E5F6721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Możliwość wyposażenia urządzenia w toner na min. 8000 str. Według normy ISO/IEC 19752</w:t>
      </w:r>
    </w:p>
    <w:p w14:paraId="1D0427C5" w14:textId="77777777" w:rsidR="000D795C" w:rsidRPr="00B74F90" w:rsidRDefault="000D795C" w:rsidP="00B9278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Sterowniki dla systemu MS Windows 8 lub nowszy</w:t>
      </w:r>
    </w:p>
    <w:p w14:paraId="43766EAF" w14:textId="77777777" w:rsidR="000D795C" w:rsidRDefault="000D795C" w:rsidP="00B92781">
      <w:pPr>
        <w:numPr>
          <w:ilvl w:val="0"/>
          <w:numId w:val="4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3180F94E" w14:textId="77777777" w:rsidR="000D795C" w:rsidRDefault="000D795C" w:rsidP="000D795C">
      <w:pPr>
        <w:rPr>
          <w:rFonts w:eastAsiaTheme="minorHAnsi"/>
          <w:color w:val="000000" w:themeColor="text1"/>
        </w:rPr>
      </w:pPr>
    </w:p>
    <w:p w14:paraId="3BE8F4FC" w14:textId="77777777" w:rsidR="000D795C" w:rsidRPr="00F7182F" w:rsidRDefault="000D795C" w:rsidP="000D795C">
      <w:pPr>
        <w:rPr>
          <w:rFonts w:eastAsiaTheme="minorHAnsi"/>
          <w:color w:val="000000" w:themeColor="text1"/>
        </w:rPr>
      </w:pPr>
    </w:p>
    <w:p w14:paraId="730B449B" w14:textId="141B17EC" w:rsidR="000D795C" w:rsidRPr="00F718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4. Urządzenie wielofunkcyjne kolorowe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17674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60 szt.</w:t>
      </w:r>
    </w:p>
    <w:p w14:paraId="1253DF14" w14:textId="643D05F9" w:rsidR="000D795C" w:rsidRPr="00F7182F" w:rsidRDefault="00176744" w:rsidP="000D795C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</w:p>
    <w:p w14:paraId="36A1C3FB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Funkcje: druk, skan, kopia, faks</w:t>
      </w:r>
    </w:p>
    <w:p w14:paraId="76E8331F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Technologia laserowa kolorowa</w:t>
      </w:r>
    </w:p>
    <w:p w14:paraId="44FE1C48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Prędkość druku mono i kolor</w:t>
      </w:r>
      <w:r>
        <w:rPr>
          <w:rFonts w:ascii="Arial" w:hAnsi="Arial" w:cs="Arial"/>
          <w:sz w:val="20"/>
          <w:szCs w:val="20"/>
        </w:rPr>
        <w:t xml:space="preserve"> min.</w:t>
      </w:r>
      <w:r w:rsidRPr="00B74F90">
        <w:rPr>
          <w:rFonts w:ascii="Arial" w:hAnsi="Arial" w:cs="Arial"/>
          <w:sz w:val="20"/>
          <w:szCs w:val="20"/>
        </w:rPr>
        <w:t xml:space="preserve"> 31 str./min.</w:t>
      </w:r>
    </w:p>
    <w:p w14:paraId="638FBEE9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Rozdzielczość druku</w:t>
      </w:r>
      <w:r>
        <w:rPr>
          <w:rFonts w:ascii="Arial" w:hAnsi="Arial" w:cs="Arial"/>
          <w:sz w:val="20"/>
          <w:szCs w:val="20"/>
        </w:rPr>
        <w:t xml:space="preserve"> min.</w:t>
      </w:r>
      <w:r w:rsidRPr="00B74F90">
        <w:rPr>
          <w:rFonts w:ascii="Arial" w:hAnsi="Arial" w:cs="Arial"/>
          <w:sz w:val="20"/>
          <w:szCs w:val="20"/>
        </w:rPr>
        <w:t xml:space="preserve"> 1200x600</w:t>
      </w:r>
    </w:p>
    <w:p w14:paraId="1C9BD8CC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proofErr w:type="spellStart"/>
      <w:r w:rsidRPr="00B74F90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B74F90">
        <w:rPr>
          <w:rFonts w:ascii="Arial" w:hAnsi="Arial" w:cs="Arial"/>
          <w:sz w:val="20"/>
          <w:szCs w:val="20"/>
          <w:lang w:val="en-US"/>
        </w:rPr>
        <w:t>: USB, Ethernet, Wi-Fi</w:t>
      </w:r>
    </w:p>
    <w:p w14:paraId="21D8D005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Automatyczne drukowanie, kopiowanie i skanowanie dwustronne</w:t>
      </w:r>
    </w:p>
    <w:p w14:paraId="15B1155A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Obsługiwana gramatura papieru 70-120 g/m2</w:t>
      </w:r>
    </w:p>
    <w:p w14:paraId="458CE6C0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Ilość podajników w standardzie: 2</w:t>
      </w:r>
    </w:p>
    <w:p w14:paraId="497D3169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Pojemność standardowego podajnika papieru min. 250 arkuszy A4 75g/m2</w:t>
      </w:r>
    </w:p>
    <w:p w14:paraId="62DD64EE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lastRenderedPageBreak/>
        <w:t>Pojemność podajnika bocznego/uniwersalnego min. 50 arkuszy 75/gm2</w:t>
      </w:r>
    </w:p>
    <w:p w14:paraId="6275EBDB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Maksymalna pojemność podajników 1000 arkuszy A4 75g/m2</w:t>
      </w:r>
    </w:p>
    <w:p w14:paraId="60E611E4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jednoprzebiegowy ADF na min. 50 arkuszy 75g/m2</w:t>
      </w:r>
    </w:p>
    <w:p w14:paraId="75492FCA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Optyczna rozdzielczość skanowania 600x600</w:t>
      </w:r>
    </w:p>
    <w:p w14:paraId="13BB6207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Procesor min. 800 MHz</w:t>
      </w:r>
    </w:p>
    <w:p w14:paraId="16AC73F2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Ekran dotykowy LCD 3,5’’</w:t>
      </w:r>
    </w:p>
    <w:p w14:paraId="70E8D6BD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W zestawie oryginalna eksploatacja na</w:t>
      </w:r>
      <w:r>
        <w:rPr>
          <w:rFonts w:ascii="Arial" w:hAnsi="Arial" w:cs="Arial"/>
          <w:sz w:val="20"/>
          <w:szCs w:val="20"/>
        </w:rPr>
        <w:t xml:space="preserve"> min.</w:t>
      </w:r>
      <w:r w:rsidRPr="00B74F90">
        <w:rPr>
          <w:rFonts w:ascii="Arial" w:hAnsi="Arial" w:cs="Arial"/>
          <w:sz w:val="20"/>
          <w:szCs w:val="20"/>
        </w:rPr>
        <w:t xml:space="preserve"> 3000 stron w czerni i 1500 w kolorze według normy ISO/IEC 19798</w:t>
      </w:r>
    </w:p>
    <w:p w14:paraId="2F8309F8" w14:textId="77777777" w:rsidR="000D795C" w:rsidRPr="00B74F90" w:rsidRDefault="000D795C" w:rsidP="00B9278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Sterowniki dla systemu MS Windows 8 lub nowszy</w:t>
      </w:r>
    </w:p>
    <w:p w14:paraId="51224BEE" w14:textId="77777777" w:rsidR="000D795C" w:rsidRDefault="000D795C" w:rsidP="00B92781">
      <w:pPr>
        <w:numPr>
          <w:ilvl w:val="0"/>
          <w:numId w:val="5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2BC7C553" w14:textId="77777777" w:rsidR="000D795C" w:rsidRPr="00F7182F" w:rsidRDefault="000D795C" w:rsidP="000D795C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9BCE862" w14:textId="6E7172E0" w:rsidR="000D795C" w:rsidRPr="003C4789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/>
          <w:color w:val="000000" w:themeColor="text1"/>
          <w:sz w:val="20"/>
          <w:szCs w:val="20"/>
        </w:rPr>
        <w:t xml:space="preserve">5. Monitor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24</w:t>
      </w:r>
      <w:r w:rsidRPr="003C4789">
        <w:rPr>
          <w:rFonts w:ascii="Arial" w:hAnsi="Arial" w:cs="Arial"/>
          <w:b/>
          <w:color w:val="000000" w:themeColor="text1"/>
          <w:sz w:val="20"/>
          <w:szCs w:val="20"/>
        </w:rPr>
        <w:t xml:space="preserve">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17674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30 szt.</w:t>
      </w:r>
    </w:p>
    <w:p w14:paraId="2F2BA995" w14:textId="77777777" w:rsidR="000D795C" w:rsidRDefault="000D795C" w:rsidP="000D795C">
      <w:pPr>
        <w:spacing w:line="360" w:lineRule="auto"/>
        <w:ind w:left="420"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9157286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2D646A">
        <w:rPr>
          <w:rFonts w:ascii="Arial" w:hAnsi="Arial" w:cs="Arial"/>
          <w:bCs/>
          <w:color w:val="000000" w:themeColor="text1"/>
          <w:sz w:val="20"/>
          <w:szCs w:val="20"/>
        </w:rPr>
        <w:t>: 24”</w:t>
      </w:r>
    </w:p>
    <w:p w14:paraId="06D75DC4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Rozdzielczość natywna panelu: min.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1920 x 1080 / 60Hz</w:t>
      </w:r>
    </w:p>
    <w:p w14:paraId="0F34EEF0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Jasność: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>min. 250cd/m2</w:t>
      </w:r>
    </w:p>
    <w:p w14:paraId="7CBF32A5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2D646A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 xml:space="preserve">102% </w:t>
      </w:r>
      <w:proofErr w:type="spellStart"/>
      <w:r w:rsidRPr="002D646A">
        <w:rPr>
          <w:rFonts w:ascii="Arial" w:hAnsi="Arial" w:cs="Arial"/>
          <w:color w:val="000000" w:themeColor="text1"/>
          <w:sz w:val="20"/>
          <w:szCs w:val="20"/>
        </w:rPr>
        <w:t>sRGB</w:t>
      </w:r>
      <w:proofErr w:type="spellEnd"/>
    </w:p>
    <w:p w14:paraId="4E06CC64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Czas reakcji matrycy: max.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6ms (g-g)</w:t>
      </w:r>
    </w:p>
    <w:p w14:paraId="75DBFA42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Żywotność panelu min.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30 000 godzin</w:t>
      </w:r>
    </w:p>
    <w:p w14:paraId="131C9F54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Poziom zmatowienia ekranu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25%</w:t>
      </w:r>
    </w:p>
    <w:p w14:paraId="4C191BFA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Złącza: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1x D-SUB (RGB), 1x HDMI (cyfrowe RGB i YUV), 1x Display Port (cyfrowe RGB)</w:t>
      </w:r>
    </w:p>
    <w:p w14:paraId="7A532414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Wbudowany hub USB: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min. 4x USB 3.1</w:t>
      </w:r>
    </w:p>
    <w:p w14:paraId="629C006F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Regulacja wysokości ekranu: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  <w:t>min. 110mm</w:t>
      </w:r>
    </w:p>
    <w:p w14:paraId="15C99531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Funkcja PIVOT</w:t>
      </w:r>
      <w:r w:rsidRPr="002D646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16D3DBB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Szerokość ramki ekranu: max. 1mm (góra, lewo, prawo)</w:t>
      </w:r>
    </w:p>
    <w:p w14:paraId="06E63356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Wbudowany głośnik min. 2x 1W</w:t>
      </w:r>
    </w:p>
    <w:p w14:paraId="484C1C38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Zasilacz zintegrowany wewnątrz monitora</w:t>
      </w:r>
    </w:p>
    <w:p w14:paraId="2AE3701B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Dotykowy panel sterujący OSD</w:t>
      </w:r>
    </w:p>
    <w:p w14:paraId="72507487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Technologia zapobiegająca migotaniu podświetlenia</w:t>
      </w:r>
    </w:p>
    <w:p w14:paraId="13934C24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Technologia zmniejszająca szkodliwą emisję niebieskiego światła (dedykowany </w:t>
      </w:r>
      <w:proofErr w:type="spellStart"/>
      <w:r w:rsidRPr="002D646A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 w monitorze)</w:t>
      </w:r>
    </w:p>
    <w:p w14:paraId="14DCC68A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Możliwość ręcznej regulacji każdego kanału RGB z poziomu menu OSD monitora (przynajmniej jeden </w:t>
      </w:r>
      <w:proofErr w:type="spellStart"/>
      <w:r w:rsidRPr="002D646A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 do zapisu ustawień użytkownika)</w:t>
      </w:r>
    </w:p>
    <w:p w14:paraId="74B95E37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Możliwość regulacji temperatury barwowej w 3 zakresach: 6500, 7500, 9300</w:t>
      </w:r>
    </w:p>
    <w:p w14:paraId="06606C21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 xml:space="preserve">Opcja zmniejszająca czas reakcji matrycy </w:t>
      </w:r>
    </w:p>
    <w:p w14:paraId="3C20E31D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Opcja blokady dostępu do funkcji monitora</w:t>
      </w:r>
    </w:p>
    <w:p w14:paraId="54B5A10E" w14:textId="77777777" w:rsidR="000D795C" w:rsidRPr="002D646A" w:rsidRDefault="000D795C" w:rsidP="00B92781">
      <w:pPr>
        <w:pStyle w:val="Akapitzlist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D646A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56F087E7" w14:textId="77777777" w:rsidR="000D795C" w:rsidRPr="003C4789" w:rsidRDefault="000D795C" w:rsidP="000D795C">
      <w:pPr>
        <w:rPr>
          <w:color w:val="000000" w:themeColor="text1"/>
        </w:rPr>
      </w:pPr>
    </w:p>
    <w:p w14:paraId="1615C3F9" w14:textId="77777777" w:rsidR="000D795C" w:rsidRPr="00234E27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/>
          <w:color w:val="000000" w:themeColor="text1"/>
          <w:sz w:val="20"/>
          <w:szCs w:val="20"/>
        </w:rPr>
        <w:t>6. Monitor 24” z USB-C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– 30 szt.</w:t>
      </w:r>
    </w:p>
    <w:p w14:paraId="4CD54044" w14:textId="77777777" w:rsidR="000D795C" w:rsidRPr="00234E27" w:rsidRDefault="000D795C" w:rsidP="000D795C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C0F417A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: 24”</w:t>
      </w:r>
    </w:p>
    <w:p w14:paraId="604FB7D1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Natywna rozdzielczość panelu min.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1920 x 1200 / 60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Hz</w:t>
      </w:r>
      <w:proofErr w:type="spellEnd"/>
    </w:p>
    <w:p w14:paraId="6D4BA63D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Rozmiar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Gamutu</w:t>
      </w:r>
      <w:proofErr w:type="spellEnd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 Barwowego 100%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sRGB</w:t>
      </w:r>
      <w:proofErr w:type="spellEnd"/>
    </w:p>
    <w:p w14:paraId="0A355FC9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Czas reakcji max. 5 ms (g-g)</w:t>
      </w:r>
    </w:p>
    <w:p w14:paraId="3CA84B9B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Żywotność panelu min. 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ab/>
        <w:t>30 000h</w:t>
      </w:r>
    </w:p>
    <w:p w14:paraId="1F694BE2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Poziom zmatowienia ekranu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25% </w:t>
      </w:r>
    </w:p>
    <w:p w14:paraId="2590D706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Złącza wideo: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1x USB-C (video, dźwięk, dane, zasilanie min. 65W), 1x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DisplayPort</w:t>
      </w:r>
      <w:proofErr w:type="spellEnd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 (RGB) (HDCP), 1x HDMI (YUV, RGB) (HDCP)</w:t>
      </w:r>
    </w:p>
    <w:p w14:paraId="4095C451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Złącza wideo wyjściowe</w:t>
      </w: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1x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DisplayPort</w:t>
      </w:r>
      <w:proofErr w:type="spellEnd"/>
    </w:p>
    <w:p w14:paraId="4C9927AC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Pozostałe złącza: min. 4x USB 3.1, 1x audio in / 1x audio out </w:t>
      </w:r>
    </w:p>
    <w:p w14:paraId="2A93DFEE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Złącze LAN:  min. 1x RJ45</w:t>
      </w:r>
    </w:p>
    <w:p w14:paraId="06027D43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Regulacyjne wysokości, w zakresie do min. 150mm</w:t>
      </w:r>
    </w:p>
    <w:p w14:paraId="288C37FA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Obrót poziomy od -170 do 170 stopni</w:t>
      </w:r>
    </w:p>
    <w:p w14:paraId="264C33FC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Funkcja PIVOT</w:t>
      </w:r>
    </w:p>
    <w:p w14:paraId="54730CEF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Monitor o wąskiej ramce max.0,8mm (przynajmniej z 3 stron)</w:t>
      </w:r>
    </w:p>
    <w:p w14:paraId="5CC4041D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Zasilacz zintegrowany wewnątrz monitora</w:t>
      </w:r>
    </w:p>
    <w:p w14:paraId="66DEBDD3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Sprzętowa kalibracja kolorymetryczna, za pomocą zintegrowanej tablicy LUT monitora, w zakresie skorelowanej temperatury barwowej, jasności bieli, jasności czerni oraz krzywej EOTF</w:t>
      </w:r>
    </w:p>
    <w:p w14:paraId="0A253A12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 xml:space="preserve">Zgodność odwzorowania barw o współczynniku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deltaE</w:t>
      </w:r>
      <w:proofErr w:type="spellEnd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 nie większym niż 2</w:t>
      </w:r>
    </w:p>
    <w:p w14:paraId="51318607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73EF8AF0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47B21591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preset</w:t>
      </w:r>
      <w:proofErr w:type="spellEnd"/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 xml:space="preserve"> w monitorze)</w:t>
      </w:r>
    </w:p>
    <w:p w14:paraId="15F24999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Technologia pozwalająca na synchronizację ustawień na 6 monitorach przy obsłudze tylko jednego (głównego)</w:t>
      </w:r>
    </w:p>
    <w:p w14:paraId="0AFE37F8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bCs/>
          <w:color w:val="000000" w:themeColor="text1"/>
          <w:sz w:val="20"/>
          <w:szCs w:val="20"/>
        </w:rPr>
        <w:t>Zdalne sterowanie monitorem, za pomocą oprogramowania producenta</w:t>
      </w:r>
    </w:p>
    <w:p w14:paraId="55B5E036" w14:textId="77777777" w:rsidR="000D795C" w:rsidRPr="00234E27" w:rsidRDefault="000D795C" w:rsidP="00B92781">
      <w:pPr>
        <w:pStyle w:val="Akapitzlist"/>
        <w:numPr>
          <w:ilvl w:val="0"/>
          <w:numId w:val="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34E27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3D675D85" w14:textId="77777777" w:rsidR="000D795C" w:rsidRPr="002C1F9F" w:rsidRDefault="000D795C" w:rsidP="000D795C">
      <w:pPr>
        <w:rPr>
          <w:rFonts w:ascii="Arial" w:hAnsi="Arial" w:cs="Arial"/>
          <w:b/>
          <w:color w:val="FF0000"/>
          <w:sz w:val="20"/>
          <w:szCs w:val="20"/>
        </w:rPr>
      </w:pPr>
    </w:p>
    <w:p w14:paraId="3CAA7B22" w14:textId="77777777" w:rsidR="000D795C" w:rsidRPr="000F59B1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b/>
          <w:color w:val="000000" w:themeColor="text1"/>
          <w:sz w:val="20"/>
          <w:szCs w:val="20"/>
        </w:rPr>
        <w:t xml:space="preserve">7. Monitor 27”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– 60 st.</w:t>
      </w:r>
    </w:p>
    <w:p w14:paraId="7342AB87" w14:textId="77777777" w:rsidR="000D795C" w:rsidRPr="000F59B1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FBB54A0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0F59B1">
        <w:rPr>
          <w:rFonts w:ascii="Arial" w:hAnsi="Arial" w:cs="Arial"/>
          <w:bCs/>
          <w:color w:val="000000" w:themeColor="text1"/>
          <w:sz w:val="20"/>
          <w:szCs w:val="20"/>
        </w:rPr>
        <w:t>: 27”</w:t>
      </w:r>
    </w:p>
    <w:p w14:paraId="30AA5E42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Typ ekranu: TFT W-LED </w:t>
      </w:r>
    </w:p>
    <w:p w14:paraId="12EEE58B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Kontrola podświetlenia:</w:t>
      </w:r>
      <w:r w:rsidRPr="000F59B1">
        <w:rPr>
          <w:rFonts w:ascii="Arial" w:hAnsi="Arial" w:cs="Arial"/>
          <w:color w:val="000000" w:themeColor="text1"/>
          <w:sz w:val="20"/>
          <w:szCs w:val="20"/>
        </w:rPr>
        <w:tab/>
        <w:t>Metoda stałoprądowa</w:t>
      </w:r>
    </w:p>
    <w:p w14:paraId="71E8B79F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Natywna rozdzielczość panelu: min. 1920 x 1080 / 60 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Hz</w:t>
      </w:r>
      <w:proofErr w:type="spellEnd"/>
    </w:p>
    <w:p w14:paraId="07D93C76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 Barwowego:</w:t>
      </w:r>
      <w:r w:rsidRPr="000F59B1">
        <w:rPr>
          <w:rFonts w:ascii="Arial" w:hAnsi="Arial" w:cs="Arial"/>
          <w:color w:val="000000" w:themeColor="text1"/>
          <w:sz w:val="20"/>
          <w:szCs w:val="20"/>
        </w:rPr>
        <w:tab/>
        <w:t>72% NTSC</w:t>
      </w:r>
    </w:p>
    <w:p w14:paraId="33F12B59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Jasność: min. 250 cd/m2</w:t>
      </w:r>
    </w:p>
    <w:p w14:paraId="4618BCD0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Czas reakcji: max. 6 ms (g-g)</w:t>
      </w:r>
    </w:p>
    <w:p w14:paraId="3E105C57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Złącza wideo: 1x 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 (RGB) (HDCP), 1x DVI-D (RGB) (HDCP), 1x HDMI (YUV, RGB) (HDCP), 1x D-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sub</w:t>
      </w:r>
      <w:proofErr w:type="spellEnd"/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 (Analog RGB)</w:t>
      </w:r>
    </w:p>
    <w:p w14:paraId="14B35B36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Pozostałe złącza: min.</w:t>
      </w:r>
      <w:r w:rsidRPr="000F59B1">
        <w:rPr>
          <w:rFonts w:ascii="Arial" w:hAnsi="Arial" w:cs="Arial"/>
          <w:color w:val="000000" w:themeColor="text1"/>
          <w:sz w:val="20"/>
          <w:szCs w:val="20"/>
        </w:rPr>
        <w:tab/>
        <w:t xml:space="preserve">4x USB 3,0, 1x 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minijack</w:t>
      </w:r>
      <w:proofErr w:type="spellEnd"/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 , 1x wyjście słuchawkowe</w:t>
      </w:r>
    </w:p>
    <w:p w14:paraId="3FBEE5C8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Regulacja pochylenia ekranu: w zakresie -5 do 35 stopni</w:t>
      </w:r>
    </w:p>
    <w:p w14:paraId="19820838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Regulacja wysokości: min. 150mm</w:t>
      </w:r>
    </w:p>
    <w:p w14:paraId="2C8208AA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Regulacja obrót poziomy: od -170 do 170 stopni</w:t>
      </w:r>
    </w:p>
    <w:p w14:paraId="13931DB4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bookmarkStart w:id="0" w:name="_Hlk75440434"/>
      <w:r w:rsidRPr="000F59B1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bookmarkEnd w:id="0"/>
    <w:p w14:paraId="0DE741DC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Monitor o wąskiej ramce: max 1mm (przynajmniej z 3 stron)</w:t>
      </w:r>
    </w:p>
    <w:p w14:paraId="7BD642A0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Zintegrowane głośniki: min. 2x 1W</w:t>
      </w:r>
    </w:p>
    <w:p w14:paraId="65C6ECAF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1B72D975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200D15DA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310C1673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0F59B1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0F59B1">
        <w:rPr>
          <w:rFonts w:ascii="Arial" w:hAnsi="Arial" w:cs="Arial"/>
          <w:color w:val="000000" w:themeColor="text1"/>
          <w:sz w:val="20"/>
          <w:szCs w:val="20"/>
        </w:rPr>
        <w:t xml:space="preserve"> w monitorze)</w:t>
      </w:r>
    </w:p>
    <w:p w14:paraId="37C613D8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Technologia pozwalająca na synchronizację ustawień na 6 monitorach przy obsłudze tylko jednego (głównego)</w:t>
      </w:r>
    </w:p>
    <w:p w14:paraId="44F405AF" w14:textId="77777777" w:rsidR="000D795C" w:rsidRPr="000F59B1" w:rsidRDefault="000D795C" w:rsidP="00B92781">
      <w:pPr>
        <w:pStyle w:val="Akapitzlist"/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Zdalne sterowanie monitorem, za pomocą dedykowanego oprogramowania producenta, poprzez dwukierunkową komunikację, realizowaną interfejsem video</w:t>
      </w:r>
    </w:p>
    <w:p w14:paraId="608AD799" w14:textId="77777777" w:rsidR="000D795C" w:rsidRPr="000F59B1" w:rsidRDefault="000D795C" w:rsidP="00B92781">
      <w:pPr>
        <w:numPr>
          <w:ilvl w:val="0"/>
          <w:numId w:val="3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F59B1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497DFE4B" w14:textId="77777777" w:rsidR="000D795C" w:rsidRPr="000F59B1" w:rsidRDefault="000D795C" w:rsidP="000D795C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BAEEFF" w14:textId="77777777" w:rsidR="000D795C" w:rsidRPr="000240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02402F">
        <w:rPr>
          <w:rFonts w:ascii="Arial" w:hAnsi="Arial" w:cs="Arial"/>
          <w:b/>
          <w:color w:val="000000" w:themeColor="text1"/>
          <w:sz w:val="20"/>
          <w:szCs w:val="20"/>
        </w:rPr>
        <w:t>. Monitor 27” z USB-C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– 20 szt.</w:t>
      </w:r>
    </w:p>
    <w:p w14:paraId="186F9324" w14:textId="77777777" w:rsidR="000D795C" w:rsidRPr="0002402F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0E6E865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Rozmiar i typ panelu LCD: 27” PLS TFT W-LED</w:t>
      </w:r>
    </w:p>
    <w:p w14:paraId="156E6786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Kontrola podświetlenia:</w:t>
      </w:r>
      <w:r w:rsidRPr="0002402F">
        <w:rPr>
          <w:rFonts w:ascii="Arial" w:hAnsi="Arial" w:cs="Arial"/>
          <w:color w:val="000000" w:themeColor="text1"/>
          <w:sz w:val="20"/>
          <w:szCs w:val="20"/>
        </w:rPr>
        <w:tab/>
        <w:t>Metoda stałoprądowa</w:t>
      </w:r>
    </w:p>
    <w:p w14:paraId="47864AAF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Rozdzielczość natywna: min. 2560 x 1440 / 60 </w:t>
      </w:r>
      <w:proofErr w:type="spellStart"/>
      <w:r w:rsidRPr="0002402F">
        <w:rPr>
          <w:rFonts w:ascii="Arial" w:hAnsi="Arial" w:cs="Arial"/>
          <w:color w:val="000000" w:themeColor="text1"/>
          <w:sz w:val="20"/>
          <w:szCs w:val="20"/>
        </w:rPr>
        <w:t>Hz</w:t>
      </w:r>
      <w:proofErr w:type="spellEnd"/>
    </w:p>
    <w:p w14:paraId="05EBEE99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02402F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 Barwowego:</w:t>
      </w:r>
      <w:r w:rsidRPr="0002402F">
        <w:rPr>
          <w:rFonts w:ascii="Arial" w:hAnsi="Arial" w:cs="Arial"/>
          <w:color w:val="000000" w:themeColor="text1"/>
          <w:sz w:val="20"/>
          <w:szCs w:val="20"/>
        </w:rPr>
        <w:tab/>
        <w:t>75% NTSC</w:t>
      </w:r>
    </w:p>
    <w:p w14:paraId="472D20F3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Ilość wyświetlanych kolorów:</w:t>
      </w:r>
      <w:r w:rsidRPr="0002402F">
        <w:rPr>
          <w:rFonts w:ascii="Arial" w:hAnsi="Arial" w:cs="Arial"/>
          <w:color w:val="000000" w:themeColor="text1"/>
          <w:sz w:val="20"/>
          <w:szCs w:val="20"/>
        </w:rPr>
        <w:tab/>
        <w:t>16 777 216</w:t>
      </w:r>
    </w:p>
    <w:p w14:paraId="2955DB0D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Jasność: min 350 cd/m2</w:t>
      </w:r>
    </w:p>
    <w:p w14:paraId="5DC15438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Czas reakcji: max. 6 ms (g-g)</w:t>
      </w:r>
    </w:p>
    <w:p w14:paraId="5CC8C1A8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Poziom </w:t>
      </w:r>
      <w:proofErr w:type="spellStart"/>
      <w:r w:rsidRPr="0002402F">
        <w:rPr>
          <w:rFonts w:ascii="Arial" w:hAnsi="Arial" w:cs="Arial"/>
          <w:color w:val="000000" w:themeColor="text1"/>
          <w:sz w:val="20"/>
          <w:szCs w:val="20"/>
        </w:rPr>
        <w:t>Haze</w:t>
      </w:r>
      <w:proofErr w:type="spellEnd"/>
      <w:r w:rsidRPr="0002402F">
        <w:rPr>
          <w:rFonts w:ascii="Arial" w:hAnsi="Arial" w:cs="Arial"/>
          <w:color w:val="000000" w:themeColor="text1"/>
          <w:sz w:val="20"/>
          <w:szCs w:val="20"/>
        </w:rPr>
        <w:t>: 25%</w:t>
      </w:r>
    </w:p>
    <w:p w14:paraId="1CBA37A7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Wejścia wideo:</w:t>
      </w:r>
      <w:r w:rsidRPr="0002402F">
        <w:rPr>
          <w:rFonts w:ascii="Arial" w:hAnsi="Arial" w:cs="Arial"/>
          <w:color w:val="000000" w:themeColor="text1"/>
          <w:sz w:val="20"/>
          <w:szCs w:val="20"/>
        </w:rPr>
        <w:tab/>
        <w:t xml:space="preserve">1x </w:t>
      </w:r>
      <w:proofErr w:type="spellStart"/>
      <w:r w:rsidRPr="0002402F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 (RGB) (HDCP), 2x HDMI (YUV, RGB) (HDCP), 1x USB Typ C (obraz, dźwięk, dane, zasilanie min. 60W)</w:t>
      </w:r>
    </w:p>
    <w:p w14:paraId="2EF5D18B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Wyjścia wideo</w:t>
      </w:r>
      <w:r w:rsidRPr="0002402F">
        <w:rPr>
          <w:rFonts w:ascii="Arial" w:hAnsi="Arial" w:cs="Arial"/>
          <w:color w:val="000000" w:themeColor="text1"/>
          <w:sz w:val="20"/>
          <w:szCs w:val="20"/>
        </w:rPr>
        <w:tab/>
        <w:t xml:space="preserve">1x </w:t>
      </w:r>
      <w:proofErr w:type="spellStart"/>
      <w:r w:rsidRPr="0002402F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</w:p>
    <w:p w14:paraId="27748D1A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Pozostałe złącza: USB 5x USB 3.1</w:t>
      </w:r>
    </w:p>
    <w:p w14:paraId="3D55DC7D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Regulacja pochylenia w zakresie -5 do 35 stopni</w:t>
      </w:r>
    </w:p>
    <w:p w14:paraId="21F86A2C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Regulacja wysokości w zakresie min. 150mm</w:t>
      </w:r>
    </w:p>
    <w:p w14:paraId="520DEDC1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Regulacja obrót w poziomie w zakresie -170 do 170 stopni</w:t>
      </w:r>
    </w:p>
    <w:p w14:paraId="7B66E1CC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p w14:paraId="34F14366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Szerokość ramki: max. 1mm (przynajmniej z 3 stron))</w:t>
      </w:r>
    </w:p>
    <w:p w14:paraId="26B3764D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Zintegrowane głośniki: min 2x 1W</w:t>
      </w:r>
    </w:p>
    <w:p w14:paraId="4DCE1E12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776477EB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Funkcja poprawiająca jednorodność obrazu, dostępna z poziomu OSD monitora</w:t>
      </w:r>
    </w:p>
    <w:p w14:paraId="64597B57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57DD93F1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bCs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6A816E7F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b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Technologia chroniąca oczy przed nadmiernym wysiłkiem, eliminująca migotanie podświetlenia, oraz emisję światła niebieskiego.</w:t>
      </w:r>
    </w:p>
    <w:p w14:paraId="0278F833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 xml:space="preserve">Technologia umożliwiająca przesyłanie dokonanych zmian na urządzeniu głównym, do kolejnych max 6 monitorów </w:t>
      </w:r>
    </w:p>
    <w:p w14:paraId="75D66BE1" w14:textId="77777777" w:rsidR="000D795C" w:rsidRPr="0002402F" w:rsidRDefault="000D795C" w:rsidP="00B92781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Sterowanie monitorem za pomocą dedykowanego oprogramowania producenta, poprzez dwukierunkową komunikację, realizowaną interfejsem video</w:t>
      </w:r>
    </w:p>
    <w:p w14:paraId="3DF58F27" w14:textId="77777777" w:rsidR="000D795C" w:rsidRPr="0002402F" w:rsidRDefault="000D795C" w:rsidP="00B92781">
      <w:pPr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2402F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55BE70C3" w14:textId="77777777" w:rsidR="000D795C" w:rsidRPr="002C1F9F" w:rsidRDefault="000D795C" w:rsidP="000D795C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05F8DDA8" w14:textId="77777777" w:rsidR="000D795C" w:rsidRPr="00190C9A" w:rsidRDefault="000D795C" w:rsidP="000D795C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 xml:space="preserve">9. Monitor 65”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-5 szt.</w:t>
      </w:r>
    </w:p>
    <w:p w14:paraId="375C3054" w14:textId="77777777" w:rsidR="000D795C" w:rsidRDefault="000D795C" w:rsidP="000D795C">
      <w:pPr>
        <w:rPr>
          <w:rFonts w:ascii="Arial" w:hAnsi="Arial" w:cs="Arial"/>
          <w:b/>
          <w:color w:val="FF0000"/>
          <w:sz w:val="20"/>
          <w:szCs w:val="20"/>
        </w:rPr>
      </w:pPr>
    </w:p>
    <w:p w14:paraId="0CDBC1FF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Wielkość i rodzaj ekranu: min. 65” TFT LCD, podświetlenie krawędziowe LED</w:t>
      </w:r>
    </w:p>
    <w:p w14:paraId="65AE1D97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Rozdzielczość rzeczywista panelu min. 3840 x 2160 / 60Hz</w:t>
      </w:r>
    </w:p>
    <w:p w14:paraId="63B20E68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Fabryczna nakładka dotykowa</w:t>
      </w:r>
    </w:p>
    <w:p w14:paraId="40DFA2D8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Nieprzerwana praca: min. 16/7</w:t>
      </w:r>
    </w:p>
    <w:p w14:paraId="5E7703FF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Parametry szkła ochronnego:</w:t>
      </w: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ab/>
        <w:t>nakładka przeciwodblaskowa o grubości: min. 4mm i twardość: min 8h</w:t>
      </w:r>
    </w:p>
    <w:p w14:paraId="16E12B13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Technologia dotyku: podczerwień – do 20 punktów dotyku jednocześnie</w:t>
      </w:r>
    </w:p>
    <w:p w14:paraId="573E3EC9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Wsparcie dla Windows Ink</w:t>
      </w:r>
    </w:p>
    <w:p w14:paraId="09FB786B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Jasność min. 400 cd/m2</w:t>
      </w:r>
    </w:p>
    <w:p w14:paraId="0F475AB8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Wejścia wideo: 3x HDMI, 1x Mini AV in, 1x Mini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YPbPr</w:t>
      </w:r>
      <w:proofErr w:type="spellEnd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</w:p>
    <w:p w14:paraId="3F700103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Inne złącza: min. 3x USB, LAN, RS232, 3,5mini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jack</w:t>
      </w:r>
      <w:proofErr w:type="spellEnd"/>
    </w:p>
    <w:p w14:paraId="46E3A476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Slot na minikomputer typu OPS - slot przystosowany do poboru mocy 65W</w:t>
      </w:r>
    </w:p>
    <w:p w14:paraId="26290A93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Wbudowany komputer z systemem Android w wersji min. 6.0 o parametrach min. 1GB RAM, Dysk min. 8GB,  min. 4 rdzeniowy procesor</w:t>
      </w:r>
    </w:p>
    <w:p w14:paraId="0F877CBA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Zintegrowane głośniki min. 2x 10W</w:t>
      </w:r>
    </w:p>
    <w:p w14:paraId="5BC89E72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Preinstalowane oprogramowanie do białej tablicy</w:t>
      </w:r>
    </w:p>
    <w:p w14:paraId="3A736211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Obsługa za pomocą palca, oraz pasywnego pióra</w:t>
      </w:r>
    </w:p>
    <w:p w14:paraId="7785FA2B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Preinstalowane oprogramowanie do bezprzewodowej prezentacji, z urządzeń z systemem Windows, Android, iOS,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macOS</w:t>
      </w:r>
      <w:proofErr w:type="spellEnd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 i Chrome OS. Wsparcie dla technologii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AirPlay</w:t>
      </w:r>
      <w:proofErr w:type="spellEnd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, Google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Cast</w:t>
      </w:r>
      <w:proofErr w:type="spellEnd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 xml:space="preserve"> oraz </w:t>
      </w:r>
      <w:proofErr w:type="spellStart"/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Miracast</w:t>
      </w:r>
      <w:proofErr w:type="spellEnd"/>
    </w:p>
    <w:p w14:paraId="69DB3536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Wbudowana przeglądarka www, przeglądarka plików, oraz dokumentów PDF</w:t>
      </w:r>
    </w:p>
    <w:p w14:paraId="1995408C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Dostęp do złącz USB z poziomu dolnej ramki, frontem do użytkownika</w:t>
      </w:r>
    </w:p>
    <w:p w14:paraId="0DD9EBDE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Obsługa funkcji, za pomocą fizycznych przycisków na ramce, takich jak: blokada bezpieczeństwa, wybór sygnału, zamrożenie bieżącego widoku</w:t>
      </w:r>
    </w:p>
    <w:p w14:paraId="7C3A4F2E" w14:textId="77777777" w:rsidR="000D795C" w:rsidRPr="00190C9A" w:rsidRDefault="000D795C" w:rsidP="00B92781">
      <w:pPr>
        <w:pStyle w:val="Akapitzlist"/>
        <w:numPr>
          <w:ilvl w:val="0"/>
          <w:numId w:val="9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63FC8601" w14:textId="77777777" w:rsidR="000D795C" w:rsidRPr="002C1F9F" w:rsidRDefault="000D795C" w:rsidP="000D795C">
      <w:pPr>
        <w:pStyle w:val="Akapitzlist"/>
        <w:rPr>
          <w:rFonts w:ascii="Arial" w:hAnsi="Arial" w:cs="Arial"/>
          <w:bCs/>
          <w:color w:val="FF0000"/>
          <w:sz w:val="20"/>
          <w:szCs w:val="20"/>
        </w:rPr>
      </w:pPr>
    </w:p>
    <w:p w14:paraId="6A8B319D" w14:textId="5B68AA84" w:rsidR="00176744" w:rsidRDefault="000D795C" w:rsidP="000D795C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10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Projektor – 15 szt.</w:t>
      </w:r>
    </w:p>
    <w:p w14:paraId="3A6A22B6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Technologia wyświetlania 3LCD</w:t>
      </w:r>
    </w:p>
    <w:p w14:paraId="14C2698D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Rozdzielczość natywna min. 1920 x 1200 (WUXGA)</w:t>
      </w:r>
    </w:p>
    <w:p w14:paraId="0157FA01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Maksymalna obsługiwana rozdzielczość: 3840x2160 30Hz (1920x1200 wejście analogowe)</w:t>
      </w:r>
    </w:p>
    <w:p w14:paraId="271E992F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Kontrast min. 16 000:1</w:t>
      </w:r>
    </w:p>
    <w:p w14:paraId="5BE768FB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Jasność min. 4000 ANSI Lumenów</w:t>
      </w:r>
    </w:p>
    <w:p w14:paraId="57B34068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Czas życia lampy (ECO): min.  20 000 godzin</w:t>
      </w:r>
    </w:p>
    <w:p w14:paraId="12BAC86D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Współczynnik projekcji: 1.2 – 2.0 : 1</w:t>
      </w:r>
    </w:p>
    <w:p w14:paraId="22A7ADA1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Ogniskowa: 17,2 - 27.7 mm</w:t>
      </w:r>
    </w:p>
    <w:p w14:paraId="15BCBD87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Przysłona: 1.5 - 2.08</w:t>
      </w:r>
    </w:p>
    <w:p w14:paraId="04BF94D3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Korekcja trapezowa: pion i poziom +/-30 stopni </w:t>
      </w:r>
    </w:p>
    <w:p w14:paraId="44BD1FA5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Głośność max. 29dB</w:t>
      </w:r>
    </w:p>
    <w:p w14:paraId="2673D13D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Wejścia video min. 1x D-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Sub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 (RGB), 2x HDMI (HDCP), 1x RCA (Video)</w:t>
      </w:r>
    </w:p>
    <w:p w14:paraId="442ED1E6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Wyjścia video min. 1x D-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Sub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 (RGB)</w:t>
      </w:r>
    </w:p>
    <w:p w14:paraId="53373BFF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Wejścia / wyjścia audio: 3.5mm 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jack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, RCA stereo / 3,5mm 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jack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 (out)</w:t>
      </w:r>
    </w:p>
    <w:p w14:paraId="09057E81" w14:textId="77777777" w:rsidR="000D795C" w:rsidRPr="00CE4CC3" w:rsidRDefault="000D795C" w:rsidP="00B92781">
      <w:pPr>
        <w:pStyle w:val="Bezodstpw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en-US"/>
        </w:rPr>
      </w:pP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>Złącze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LAN min. 1xRJ-45.</w:t>
      </w:r>
    </w:p>
    <w:p w14:paraId="32D2DEAD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en-US"/>
        </w:rPr>
      </w:pP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>Złącza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USB: min. 1 x Type B; 1x Type A (USB 2.0 high speed) z 1.5A Power Supply</w:t>
      </w:r>
    </w:p>
    <w:p w14:paraId="5EB55515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  <w:lang w:val="en-US"/>
        </w:rPr>
      </w:pP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>Złącze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RS-232 min.  1 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>szt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  <w:lang w:val="en-US"/>
        </w:rPr>
        <w:t>.</w:t>
      </w:r>
    </w:p>
    <w:p w14:paraId="6D8DF658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Głośnik minimum 16W</w:t>
      </w:r>
    </w:p>
    <w:p w14:paraId="7A308780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Pilot</w:t>
      </w:r>
    </w:p>
    <w:p w14:paraId="32CB2B51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Waga max 3,5kg</w:t>
      </w:r>
    </w:p>
    <w:p w14:paraId="374998F8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Możliwość odbierania obrazu przez sieć LAN lub bezprzewodowo (opcjonalny adapter 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WiFi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 producenta)</w:t>
      </w:r>
    </w:p>
    <w:p w14:paraId="1D7E3411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Przeglądarka USB plików graficznych </w:t>
      </w:r>
    </w:p>
    <w:p w14:paraId="0DA03F14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Opcja dostrajania siatki obrazu, umożliwiająca dostosowanie korekcji geometrycznej lokalnych punktów wyświetlanego obrazu</w:t>
      </w:r>
    </w:p>
    <w:p w14:paraId="57A0A001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>Możliwość cyfrowej korekcji koloru obrazu, w przypadku wyświetlania na nie białych powierzchniach</w:t>
      </w:r>
    </w:p>
    <w:p w14:paraId="482739FA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Fabryczny </w:t>
      </w:r>
      <w:proofErr w:type="spellStart"/>
      <w:r w:rsidRPr="00CE4CC3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CE4CC3">
        <w:rPr>
          <w:rFonts w:ascii="Arial" w:hAnsi="Arial" w:cs="Arial"/>
          <w:color w:val="000000" w:themeColor="text1"/>
          <w:sz w:val="20"/>
          <w:szCs w:val="20"/>
        </w:rPr>
        <w:t xml:space="preserve"> DICOM</w:t>
      </w:r>
    </w:p>
    <w:p w14:paraId="23E81014" w14:textId="77777777" w:rsidR="000D795C" w:rsidRPr="00CE4CC3" w:rsidRDefault="000D795C" w:rsidP="00B92781">
      <w:pPr>
        <w:pStyle w:val="Akapitzlist"/>
        <w:numPr>
          <w:ilvl w:val="0"/>
          <w:numId w:val="10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bCs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18BD8418" w14:textId="77777777" w:rsidR="000D795C" w:rsidRPr="00190C9A" w:rsidRDefault="000D795C" w:rsidP="000D795C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E3B019F" w14:textId="48BA0A01" w:rsidR="000D795C" w:rsidRDefault="000D795C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</w:p>
    <w:p w14:paraId="73B06A3B" w14:textId="51E85823" w:rsidR="000D795C" w:rsidRDefault="000D795C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</w:p>
    <w:p w14:paraId="598A168C" w14:textId="77777777" w:rsidR="000D795C" w:rsidRDefault="000D795C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</w:p>
    <w:p w14:paraId="0BEBF8C3" w14:textId="5FBAA169" w:rsidR="005D0CBB" w:rsidRPr="000D795C" w:rsidRDefault="005D0CBB" w:rsidP="00F47365">
      <w:pPr>
        <w:keepNext/>
        <w:jc w:val="both"/>
        <w:outlineLvl w:val="1"/>
        <w:rPr>
          <w:rFonts w:ascii="Arial" w:hAnsi="Arial"/>
          <w:sz w:val="20"/>
          <w:szCs w:val="20"/>
          <w:u w:val="single"/>
        </w:rPr>
      </w:pPr>
      <w:r w:rsidRPr="000D795C">
        <w:rPr>
          <w:rFonts w:ascii="Arial" w:hAnsi="Arial"/>
          <w:sz w:val="20"/>
          <w:szCs w:val="20"/>
          <w:u w:val="single"/>
        </w:rPr>
        <w:t xml:space="preserve">UWAGA - Naliczanie podatku VAT – 0% </w:t>
      </w:r>
    </w:p>
    <w:p w14:paraId="33C41B9F" w14:textId="23A398C8" w:rsidR="008E7042" w:rsidRPr="000D795C" w:rsidRDefault="005D0CBB" w:rsidP="00F47365">
      <w:pPr>
        <w:keepNext/>
        <w:jc w:val="both"/>
        <w:outlineLvl w:val="1"/>
        <w:rPr>
          <w:rFonts w:ascii="Arial" w:hAnsi="Arial"/>
          <w:sz w:val="20"/>
          <w:szCs w:val="20"/>
        </w:rPr>
      </w:pPr>
      <w:r w:rsidRPr="000D795C">
        <w:rPr>
          <w:rFonts w:ascii="Arial" w:hAnsi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D795C">
        <w:rPr>
          <w:rFonts w:ascii="Arial" w:hAnsi="Arial"/>
          <w:sz w:val="20"/>
          <w:szCs w:val="20"/>
        </w:rPr>
        <w:t>braila</w:t>
      </w:r>
      <w:proofErr w:type="spellEnd"/>
      <w:r w:rsidRPr="000D795C">
        <w:rPr>
          <w:rFonts w:ascii="Arial" w:hAnsi="Arial"/>
          <w:sz w:val="20"/>
          <w:szCs w:val="20"/>
        </w:rPr>
        <w:t xml:space="preserve"> itd. (na podstawie ustawy z dnia 11 marca 2004 r. o podatku od towarów i usł</w:t>
      </w:r>
      <w:r w:rsidR="005003EA">
        <w:rPr>
          <w:rFonts w:ascii="Arial" w:hAnsi="Arial"/>
          <w:sz w:val="20"/>
          <w:szCs w:val="20"/>
        </w:rPr>
        <w:t xml:space="preserve">ug (tekst jednolity Dz.U. z </w:t>
      </w:r>
      <w:r w:rsidR="005003EA" w:rsidRPr="00DA63A8">
        <w:rPr>
          <w:rFonts w:ascii="Arial" w:hAnsi="Arial"/>
          <w:sz w:val="20"/>
          <w:szCs w:val="20"/>
        </w:rPr>
        <w:t>2022</w:t>
      </w:r>
      <w:r w:rsidRPr="00DA63A8">
        <w:rPr>
          <w:rFonts w:ascii="Arial" w:hAnsi="Arial"/>
          <w:sz w:val="20"/>
          <w:szCs w:val="20"/>
        </w:rPr>
        <w:t>r</w:t>
      </w:r>
      <w:r w:rsidR="005003EA" w:rsidRPr="00DA63A8">
        <w:rPr>
          <w:rFonts w:ascii="Arial" w:hAnsi="Arial"/>
          <w:sz w:val="20"/>
          <w:szCs w:val="20"/>
        </w:rPr>
        <w:t>. poz. 931</w:t>
      </w:r>
      <w:r w:rsidRPr="00DA63A8">
        <w:rPr>
          <w:rFonts w:ascii="Arial" w:hAnsi="Arial"/>
          <w:sz w:val="20"/>
          <w:szCs w:val="20"/>
        </w:rPr>
        <w:t xml:space="preserve"> </w:t>
      </w:r>
      <w:r w:rsidRPr="000D795C">
        <w:rPr>
          <w:rFonts w:ascii="Arial" w:hAnsi="Arial"/>
          <w:sz w:val="20"/>
          <w:szCs w:val="20"/>
        </w:rPr>
        <w:t xml:space="preserve">z </w:t>
      </w:r>
      <w:proofErr w:type="spellStart"/>
      <w:r w:rsidRPr="000D795C">
        <w:rPr>
          <w:rFonts w:ascii="Arial" w:hAnsi="Arial"/>
          <w:sz w:val="20"/>
          <w:szCs w:val="20"/>
        </w:rPr>
        <w:t>późn</w:t>
      </w:r>
      <w:proofErr w:type="spellEnd"/>
      <w:r w:rsidRPr="000D795C">
        <w:rPr>
          <w:rFonts w:ascii="Arial" w:hAnsi="Arial"/>
          <w:sz w:val="20"/>
          <w:szCs w:val="20"/>
        </w:rPr>
        <w:t xml:space="preserve"> zm. – art. 83 ust. 1 pkt 26 lit. a, wykaz sprzętu załącznik nr 8 do ustawy) - dotyczy drukarek i monitorów poz.</w:t>
      </w:r>
      <w:r w:rsidR="000D795C" w:rsidRPr="000D795C">
        <w:rPr>
          <w:rFonts w:ascii="Arial" w:hAnsi="Arial"/>
          <w:sz w:val="20"/>
          <w:szCs w:val="20"/>
        </w:rPr>
        <w:t>: 1, 2, 5, 6, 7, 8 i 9</w:t>
      </w:r>
    </w:p>
    <w:p w14:paraId="1BDBAC21" w14:textId="77777777" w:rsidR="0043149E" w:rsidRPr="00BA43BC" w:rsidRDefault="0043149E" w:rsidP="0043149E">
      <w:pPr>
        <w:suppressAutoHyphens/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5418166A" w14:textId="5628E6E7" w:rsidR="00F47365" w:rsidRPr="00DA63A8" w:rsidRDefault="00F47365" w:rsidP="00F47365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DA63A8">
        <w:rPr>
          <w:rFonts w:ascii="Arial" w:hAnsi="Arial" w:cs="Arial"/>
          <w:sz w:val="20"/>
          <w:szCs w:val="20"/>
        </w:rPr>
        <w:t>Termin płatności: 21 dni</w:t>
      </w:r>
    </w:p>
    <w:p w14:paraId="7A2F193C" w14:textId="7BE81385" w:rsidR="005003EA" w:rsidRPr="00DA63A8" w:rsidRDefault="005003EA" w:rsidP="00F47365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</w:p>
    <w:p w14:paraId="141267AF" w14:textId="77777777" w:rsidR="007E5DBD" w:rsidRPr="00D12668" w:rsidRDefault="007E5DBD" w:rsidP="007E5DB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12668">
        <w:rPr>
          <w:rFonts w:ascii="Arial" w:hAnsi="Arial" w:cs="Arial"/>
          <w:sz w:val="20"/>
          <w:szCs w:val="20"/>
        </w:rPr>
        <w:t>Czas reakcji  serwisu od chwili zgłoszenia wady/awarii – do końca następnego dnia roboczego.</w:t>
      </w:r>
    </w:p>
    <w:p w14:paraId="648B7B37" w14:textId="452A6599" w:rsidR="007E5DBD" w:rsidRPr="00D12668" w:rsidRDefault="007E5DBD" w:rsidP="007E5DB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12668">
        <w:rPr>
          <w:rFonts w:ascii="Arial" w:hAnsi="Arial" w:cs="Arial"/>
          <w:sz w:val="20"/>
          <w:szCs w:val="20"/>
        </w:rPr>
        <w:t>Max czas naprawy - 10 dni roboczych  </w:t>
      </w:r>
    </w:p>
    <w:p w14:paraId="69D9590C" w14:textId="77777777" w:rsidR="005003EA" w:rsidRPr="00DA63A8" w:rsidRDefault="005003EA" w:rsidP="005003EA">
      <w:pPr>
        <w:suppressAutoHyphens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50BD667" w14:textId="676D5EC3" w:rsidR="005003EA" w:rsidRPr="00DA63A8" w:rsidRDefault="005003EA" w:rsidP="005003EA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DA63A8">
        <w:rPr>
          <w:rFonts w:ascii="Arial" w:hAnsi="Arial" w:cs="Arial"/>
          <w:sz w:val="20"/>
          <w:szCs w:val="20"/>
          <w:lang w:eastAsia="ar-SA"/>
        </w:rPr>
        <w:t>Nie dopuszcza się jakiegokolwiek us</w:t>
      </w:r>
      <w:bookmarkStart w:id="1" w:name="_GoBack"/>
      <w:bookmarkEnd w:id="1"/>
      <w:r w:rsidRPr="00DA63A8">
        <w:rPr>
          <w:rFonts w:ascii="Arial" w:hAnsi="Arial" w:cs="Arial"/>
          <w:sz w:val="20"/>
          <w:szCs w:val="20"/>
          <w:lang w:eastAsia="ar-SA"/>
        </w:rPr>
        <w:t>zkodzenia pikseli w panelu LCD.</w:t>
      </w:r>
    </w:p>
    <w:p w14:paraId="5CA50628" w14:textId="77777777" w:rsidR="005003EA" w:rsidRPr="00DA63A8" w:rsidRDefault="005003EA" w:rsidP="005003EA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DA63A8">
        <w:rPr>
          <w:rFonts w:ascii="Arial" w:hAnsi="Arial" w:cs="Arial"/>
          <w:sz w:val="20"/>
          <w:szCs w:val="20"/>
          <w:lang w:eastAsia="ar-SA"/>
        </w:rPr>
        <w:t>W przypadku niemożności wykonania naprawy gwarancyjnej w terminie zaoferowanym przez Wykonawcę w formularzu ofertowym, Wykonawca na żądanie Zamawiającego dostarczy w terminie 3 dni roboczych sprzęt zastępczy o nie gorszych parametrach.</w:t>
      </w:r>
    </w:p>
    <w:p w14:paraId="6E3E3F35" w14:textId="77777777" w:rsidR="005003EA" w:rsidRPr="000D795C" w:rsidRDefault="005003EA" w:rsidP="0026311A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sectPr w:rsidR="005003EA" w:rsidRPr="000D795C" w:rsidSect="005933A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9F5DD" w14:textId="77777777" w:rsidR="00B92781" w:rsidRDefault="00B92781" w:rsidP="0058069C">
      <w:r>
        <w:separator/>
      </w:r>
    </w:p>
  </w:endnote>
  <w:endnote w:type="continuationSeparator" w:id="0">
    <w:p w14:paraId="1F9B4633" w14:textId="77777777" w:rsidR="00B92781" w:rsidRDefault="00B92781" w:rsidP="0058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1B173" w14:textId="77777777" w:rsidR="00B92781" w:rsidRDefault="00B92781" w:rsidP="0058069C">
      <w:r>
        <w:separator/>
      </w:r>
    </w:p>
  </w:footnote>
  <w:footnote w:type="continuationSeparator" w:id="0">
    <w:p w14:paraId="2F1BF0AA" w14:textId="77777777" w:rsidR="00B92781" w:rsidRDefault="00B92781" w:rsidP="00580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DFAE8" w14:textId="659F495D" w:rsidR="0058069C" w:rsidRPr="0058069C" w:rsidRDefault="0058069C">
    <w:pPr>
      <w:pStyle w:val="Nagwek"/>
      <w:rPr>
        <w:rFonts w:ascii="Arial" w:hAnsi="Arial" w:cs="Arial"/>
        <w:sz w:val="18"/>
        <w:szCs w:val="18"/>
      </w:rPr>
    </w:pPr>
    <w:r w:rsidRPr="0058069C">
      <w:rPr>
        <w:rFonts w:ascii="Arial" w:hAnsi="Arial" w:cs="Arial"/>
        <w:sz w:val="18"/>
        <w:szCs w:val="18"/>
      </w:rPr>
      <w:t>ZP/4276/D/22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55AC"/>
    <w:multiLevelType w:val="hybridMultilevel"/>
    <w:tmpl w:val="F7226D7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6910"/>
    <w:multiLevelType w:val="hybridMultilevel"/>
    <w:tmpl w:val="BC2ED98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D09D1"/>
    <w:multiLevelType w:val="hybridMultilevel"/>
    <w:tmpl w:val="9EF4A4F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A6F4B"/>
    <w:multiLevelType w:val="hybridMultilevel"/>
    <w:tmpl w:val="9F8AFA18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40CB2"/>
    <w:multiLevelType w:val="hybridMultilevel"/>
    <w:tmpl w:val="97924D3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D20C5"/>
    <w:multiLevelType w:val="hybridMultilevel"/>
    <w:tmpl w:val="9C6A10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E4CAD"/>
    <w:multiLevelType w:val="hybridMultilevel"/>
    <w:tmpl w:val="B6FEDE1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F185E"/>
    <w:multiLevelType w:val="hybridMultilevel"/>
    <w:tmpl w:val="2C08B376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A619D"/>
    <w:multiLevelType w:val="hybridMultilevel"/>
    <w:tmpl w:val="10C848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301DA5"/>
    <w:multiLevelType w:val="hybridMultilevel"/>
    <w:tmpl w:val="D726748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1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11A"/>
    <w:rsid w:val="00007B5E"/>
    <w:rsid w:val="00010825"/>
    <w:rsid w:val="00052C62"/>
    <w:rsid w:val="0006770D"/>
    <w:rsid w:val="000879B7"/>
    <w:rsid w:val="000B276A"/>
    <w:rsid w:val="000D023C"/>
    <w:rsid w:val="000D795C"/>
    <w:rsid w:val="001003A2"/>
    <w:rsid w:val="0010356B"/>
    <w:rsid w:val="00116DEF"/>
    <w:rsid w:val="00121B46"/>
    <w:rsid w:val="001461F9"/>
    <w:rsid w:val="00156EF9"/>
    <w:rsid w:val="001717BC"/>
    <w:rsid w:val="00176744"/>
    <w:rsid w:val="00193905"/>
    <w:rsid w:val="0019550D"/>
    <w:rsid w:val="001A22F8"/>
    <w:rsid w:val="001A72AC"/>
    <w:rsid w:val="001B1845"/>
    <w:rsid w:val="002148FE"/>
    <w:rsid w:val="00217C83"/>
    <w:rsid w:val="00234866"/>
    <w:rsid w:val="002372CC"/>
    <w:rsid w:val="002421E6"/>
    <w:rsid w:val="0024601F"/>
    <w:rsid w:val="00254F4F"/>
    <w:rsid w:val="0026311A"/>
    <w:rsid w:val="00275F63"/>
    <w:rsid w:val="002B249A"/>
    <w:rsid w:val="002B78BF"/>
    <w:rsid w:val="002D2C72"/>
    <w:rsid w:val="003326D0"/>
    <w:rsid w:val="00354C3C"/>
    <w:rsid w:val="003931F8"/>
    <w:rsid w:val="003A20E7"/>
    <w:rsid w:val="003C4789"/>
    <w:rsid w:val="003E5CB8"/>
    <w:rsid w:val="004300D0"/>
    <w:rsid w:val="0043149E"/>
    <w:rsid w:val="004840DE"/>
    <w:rsid w:val="004A1EB5"/>
    <w:rsid w:val="004E1D9D"/>
    <w:rsid w:val="004F0EA5"/>
    <w:rsid w:val="004F596B"/>
    <w:rsid w:val="005003EA"/>
    <w:rsid w:val="005237B5"/>
    <w:rsid w:val="00551896"/>
    <w:rsid w:val="00566419"/>
    <w:rsid w:val="0058069C"/>
    <w:rsid w:val="00585D2B"/>
    <w:rsid w:val="005927BC"/>
    <w:rsid w:val="005933A0"/>
    <w:rsid w:val="0059340E"/>
    <w:rsid w:val="00594D2C"/>
    <w:rsid w:val="00595842"/>
    <w:rsid w:val="005B319B"/>
    <w:rsid w:val="005C6438"/>
    <w:rsid w:val="005D0CBB"/>
    <w:rsid w:val="005F3673"/>
    <w:rsid w:val="006270B6"/>
    <w:rsid w:val="00657B65"/>
    <w:rsid w:val="0069709F"/>
    <w:rsid w:val="006A7B03"/>
    <w:rsid w:val="007163FA"/>
    <w:rsid w:val="00736FC1"/>
    <w:rsid w:val="0075533E"/>
    <w:rsid w:val="00774F13"/>
    <w:rsid w:val="00796624"/>
    <w:rsid w:val="007A5979"/>
    <w:rsid w:val="007D7187"/>
    <w:rsid w:val="007E2C7A"/>
    <w:rsid w:val="007E5B65"/>
    <w:rsid w:val="007E5DBD"/>
    <w:rsid w:val="007F7E56"/>
    <w:rsid w:val="008034D5"/>
    <w:rsid w:val="00816AC5"/>
    <w:rsid w:val="008564A8"/>
    <w:rsid w:val="0087689B"/>
    <w:rsid w:val="008808F7"/>
    <w:rsid w:val="00896594"/>
    <w:rsid w:val="008B4AC2"/>
    <w:rsid w:val="008E7042"/>
    <w:rsid w:val="009159FB"/>
    <w:rsid w:val="00930B66"/>
    <w:rsid w:val="00942BD7"/>
    <w:rsid w:val="009505C5"/>
    <w:rsid w:val="00953873"/>
    <w:rsid w:val="00980998"/>
    <w:rsid w:val="009B2F07"/>
    <w:rsid w:val="009E4D65"/>
    <w:rsid w:val="009E5CFF"/>
    <w:rsid w:val="009E6F03"/>
    <w:rsid w:val="009F250D"/>
    <w:rsid w:val="00A40164"/>
    <w:rsid w:val="00A401A2"/>
    <w:rsid w:val="00A81C9B"/>
    <w:rsid w:val="00AB446A"/>
    <w:rsid w:val="00AB592A"/>
    <w:rsid w:val="00B25A72"/>
    <w:rsid w:val="00B44E64"/>
    <w:rsid w:val="00B5006F"/>
    <w:rsid w:val="00B57708"/>
    <w:rsid w:val="00B64002"/>
    <w:rsid w:val="00B7380E"/>
    <w:rsid w:val="00B74F90"/>
    <w:rsid w:val="00B76019"/>
    <w:rsid w:val="00B868D0"/>
    <w:rsid w:val="00B92781"/>
    <w:rsid w:val="00BA43BC"/>
    <w:rsid w:val="00BB09A1"/>
    <w:rsid w:val="00BD777F"/>
    <w:rsid w:val="00C27A90"/>
    <w:rsid w:val="00C34E98"/>
    <w:rsid w:val="00C66A6E"/>
    <w:rsid w:val="00C754F6"/>
    <w:rsid w:val="00C854F0"/>
    <w:rsid w:val="00CB0EDE"/>
    <w:rsid w:val="00CB223A"/>
    <w:rsid w:val="00CE613E"/>
    <w:rsid w:val="00CE763F"/>
    <w:rsid w:val="00CF152E"/>
    <w:rsid w:val="00CF58DF"/>
    <w:rsid w:val="00CF683E"/>
    <w:rsid w:val="00D12668"/>
    <w:rsid w:val="00D1701F"/>
    <w:rsid w:val="00D240C4"/>
    <w:rsid w:val="00D63FEB"/>
    <w:rsid w:val="00D710D2"/>
    <w:rsid w:val="00D76A15"/>
    <w:rsid w:val="00DA63A8"/>
    <w:rsid w:val="00DE5C2A"/>
    <w:rsid w:val="00DF0F01"/>
    <w:rsid w:val="00E26EAD"/>
    <w:rsid w:val="00E57A09"/>
    <w:rsid w:val="00E63E8D"/>
    <w:rsid w:val="00E64844"/>
    <w:rsid w:val="00E64AB0"/>
    <w:rsid w:val="00E73C87"/>
    <w:rsid w:val="00E81149"/>
    <w:rsid w:val="00E904E4"/>
    <w:rsid w:val="00E91338"/>
    <w:rsid w:val="00EB1BBA"/>
    <w:rsid w:val="00EC3460"/>
    <w:rsid w:val="00EC390C"/>
    <w:rsid w:val="00EE0F26"/>
    <w:rsid w:val="00F01553"/>
    <w:rsid w:val="00F47365"/>
    <w:rsid w:val="00F7182F"/>
    <w:rsid w:val="00F72DFA"/>
    <w:rsid w:val="00F82E11"/>
    <w:rsid w:val="00F922A6"/>
    <w:rsid w:val="00FA2E9F"/>
    <w:rsid w:val="00FA7607"/>
    <w:rsid w:val="00FC5BBD"/>
    <w:rsid w:val="00FF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653F"/>
  <w15:docId w15:val="{B1F5DA07-61D9-44FF-8B14-C2904A14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0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03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6770D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c">
    <w:name w:val="stc"/>
    <w:basedOn w:val="Domylnaczcionkaakapitu"/>
    <w:rsid w:val="0026311A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E0F2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7380E"/>
    <w:rPr>
      <w:b/>
      <w:bCs/>
    </w:rPr>
  </w:style>
  <w:style w:type="paragraph" w:styleId="Tekstpodstawowy">
    <w:name w:val="Body Text"/>
    <w:basedOn w:val="Normalny"/>
    <w:link w:val="TekstpodstawowyZnak"/>
    <w:rsid w:val="00217C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17C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217C8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ame">
    <w:name w:val="name"/>
    <w:basedOn w:val="Domylnaczcionkaakapitu"/>
    <w:rsid w:val="008564A8"/>
  </w:style>
  <w:style w:type="character" w:customStyle="1" w:styleId="apple-converted-space">
    <w:name w:val="apple-converted-space"/>
    <w:basedOn w:val="Domylnaczcionkaakapitu"/>
    <w:rsid w:val="008564A8"/>
  </w:style>
  <w:style w:type="character" w:customStyle="1" w:styleId="value">
    <w:name w:val="value"/>
    <w:basedOn w:val="Domylnaczcionkaakapitu"/>
    <w:rsid w:val="008564A8"/>
  </w:style>
  <w:style w:type="paragraph" w:styleId="NormalnyWeb">
    <w:name w:val="Normal (Web)"/>
    <w:basedOn w:val="Normalny"/>
    <w:uiPriority w:val="99"/>
    <w:unhideWhenUsed/>
    <w:rsid w:val="007E2C7A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39"/>
    <w:rsid w:val="00CB2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rsid w:val="0006770D"/>
    <w:rPr>
      <w:rFonts w:ascii="Arial" w:eastAsia="Times New Roman" w:hAnsi="Arial" w:cs="Times New Roman"/>
      <w:bCs/>
      <w:i/>
      <w:iCs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677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D795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80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0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0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06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03E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26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6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B7104-E20F-4FDF-9598-D4620063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2195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Muc</dc:creator>
  <cp:lastModifiedBy>Alicja Bemowicz</cp:lastModifiedBy>
  <cp:revision>6</cp:revision>
  <cp:lastPrinted>2022-10-14T07:11:00Z</cp:lastPrinted>
  <dcterms:created xsi:type="dcterms:W3CDTF">2022-10-11T10:25:00Z</dcterms:created>
  <dcterms:modified xsi:type="dcterms:W3CDTF">2022-10-14T07:11:00Z</dcterms:modified>
</cp:coreProperties>
</file>