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01A" w:rsidRPr="0002001A" w:rsidRDefault="0002001A" w:rsidP="0002001A">
      <w:pPr>
        <w:tabs>
          <w:tab w:val="left" w:pos="851"/>
        </w:tabs>
        <w:ind w:left="567" w:right="-1" w:hanging="567"/>
        <w:jc w:val="right"/>
        <w:outlineLvl w:val="0"/>
        <w:rPr>
          <w:rFonts w:ascii="Tahoma" w:hAnsi="Tahoma" w:cs="Tahoma"/>
        </w:rPr>
      </w:pPr>
      <w:r w:rsidRPr="0002001A">
        <w:rPr>
          <w:rFonts w:ascii="Tahoma" w:hAnsi="Tahoma" w:cs="Tahoma"/>
        </w:rPr>
        <w:t>Załącznik A do SWZ</w:t>
      </w:r>
    </w:p>
    <w:p w:rsidR="0002001A" w:rsidRPr="0002001A" w:rsidRDefault="0002001A" w:rsidP="0002001A">
      <w:pPr>
        <w:tabs>
          <w:tab w:val="left" w:pos="851"/>
        </w:tabs>
        <w:ind w:left="567" w:right="-1" w:hanging="567"/>
        <w:jc w:val="center"/>
        <w:outlineLvl w:val="0"/>
        <w:rPr>
          <w:rFonts w:ascii="Tahoma" w:hAnsi="Tahoma" w:cs="Tahoma"/>
          <w:b/>
          <w:sz w:val="32"/>
          <w:szCs w:val="32"/>
          <w:u w:val="single"/>
        </w:rPr>
      </w:pPr>
      <w:r w:rsidRPr="0002001A">
        <w:rPr>
          <w:rFonts w:ascii="Tahoma" w:hAnsi="Tahoma" w:cs="Tahoma"/>
          <w:b/>
          <w:sz w:val="32"/>
          <w:szCs w:val="32"/>
        </w:rPr>
        <w:t>Opis przedmiotu zamówienia</w:t>
      </w:r>
    </w:p>
    <w:p w:rsidR="0002001A" w:rsidRDefault="0002001A">
      <w:pPr>
        <w:rPr>
          <w:rFonts w:ascii="Times New Roman" w:hAnsi="Times New Roman" w:cs="Times New Roman"/>
          <w:sz w:val="24"/>
          <w:szCs w:val="24"/>
        </w:rPr>
      </w:pPr>
    </w:p>
    <w:p w:rsidR="005A66B5" w:rsidRDefault="007032D4">
      <w:pPr>
        <w:rPr>
          <w:rFonts w:ascii="Times New Roman" w:hAnsi="Times New Roman" w:cs="Times New Roman"/>
          <w:sz w:val="24"/>
          <w:szCs w:val="24"/>
        </w:rPr>
      </w:pPr>
      <w:r w:rsidRPr="007032D4"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F854A8" w:rsidRPr="00F854A8">
        <w:rPr>
          <w:rFonts w:ascii="Times New Roman" w:hAnsi="Times New Roman" w:cs="Times New Roman"/>
          <w:sz w:val="24"/>
          <w:szCs w:val="24"/>
        </w:rPr>
        <w:t>sukcesywna dostawa gazów technicznych, gazów wysokiej czystości oraz najem butli wraz z transportem na okres 1 roku</w:t>
      </w:r>
      <w:r w:rsidR="00F854A8">
        <w:rPr>
          <w:rFonts w:ascii="Times New Roman" w:hAnsi="Times New Roman" w:cs="Times New Roman"/>
          <w:sz w:val="24"/>
          <w:szCs w:val="24"/>
        </w:rPr>
        <w:t xml:space="preserve">, </w:t>
      </w:r>
      <w:r w:rsidR="00F854A8" w:rsidRPr="00F854A8">
        <w:rPr>
          <w:rFonts w:ascii="Times New Roman" w:hAnsi="Times New Roman" w:cs="Times New Roman"/>
          <w:sz w:val="24"/>
          <w:szCs w:val="24"/>
        </w:rPr>
        <w:t>najem butli przez okres 2 lat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32D4" w:rsidRDefault="007032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oraz ilość gazów:</w:t>
      </w:r>
    </w:p>
    <w:tbl>
      <w:tblPr>
        <w:tblW w:w="5760" w:type="dxa"/>
        <w:jc w:val="center"/>
        <w:tblBorders>
          <w:top w:val="single" w:sz="4" w:space="0" w:color="4472C4"/>
          <w:left w:val="single" w:sz="4" w:space="0" w:color="4472C4"/>
          <w:bottom w:val="single" w:sz="4" w:space="0" w:color="0070C0"/>
          <w:right w:val="single" w:sz="4" w:space="0" w:color="0070C0"/>
          <w:insideH w:val="single" w:sz="4" w:space="0" w:color="4472C4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1260"/>
        <w:gridCol w:w="1260"/>
      </w:tblGrid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4472C4" w:fill="4472C4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Rodzaj</w:t>
            </w:r>
          </w:p>
        </w:tc>
        <w:tc>
          <w:tcPr>
            <w:tcW w:w="1260" w:type="dxa"/>
            <w:shd w:val="clear" w:color="4472C4" w:fill="4472C4"/>
            <w:vAlign w:val="bottom"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I</w:t>
            </w: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 xml:space="preserve">lość </w:t>
            </w:r>
          </w:p>
        </w:tc>
        <w:tc>
          <w:tcPr>
            <w:tcW w:w="1260" w:type="dxa"/>
            <w:shd w:val="clear" w:color="4472C4" w:fill="4472C4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J</w:t>
            </w: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ednostka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acetylen analityczny N 2.0</w:t>
            </w:r>
          </w:p>
        </w:tc>
        <w:tc>
          <w:tcPr>
            <w:tcW w:w="1260" w:type="dxa"/>
            <w:vAlign w:val="bottom"/>
          </w:tcPr>
          <w:p w:rsidR="007032D4" w:rsidRPr="007032D4" w:rsidRDefault="007032D4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kg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acetylen N 2.6 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kg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acetylen techniczny N 1.8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kg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argon N 5.0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2707,1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argon techniczny N 4.0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0200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42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azot N 5.0 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azot techniczny N 4.0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dwutlenek węgla  z kapilarą N 2.5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91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kg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dwutlenek węgla N 2.5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936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kg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dwutlenek węgla spożywczy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364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kg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powietrze sprężone techniczne</w:t>
            </w:r>
          </w:p>
        </w:tc>
        <w:tc>
          <w:tcPr>
            <w:tcW w:w="1260" w:type="dxa"/>
            <w:vAlign w:val="bottom"/>
          </w:tcPr>
          <w:p w:rsidR="007032D4" w:rsidRPr="007032D4" w:rsidRDefault="007032D4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02001A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powietrze syntetyczne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tlen N 5.0 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52,5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tlen techniczny N 2.5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74,9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wodór N 5.0</w:t>
            </w:r>
          </w:p>
        </w:tc>
        <w:tc>
          <w:tcPr>
            <w:tcW w:w="1260" w:type="dxa"/>
            <w:vAlign w:val="bottom"/>
          </w:tcPr>
          <w:p w:rsidR="007032D4" w:rsidRPr="007032D4" w:rsidRDefault="0002001A" w:rsidP="000200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44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wodór techniczny N 2.5</w:t>
            </w:r>
          </w:p>
        </w:tc>
        <w:tc>
          <w:tcPr>
            <w:tcW w:w="1260" w:type="dxa"/>
            <w:vAlign w:val="bottom"/>
          </w:tcPr>
          <w:p w:rsidR="007032D4" w:rsidRPr="007032D4" w:rsidRDefault="007032D4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17,8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zierżawa</w:t>
            </w:r>
          </w:p>
        </w:tc>
        <w:tc>
          <w:tcPr>
            <w:tcW w:w="1260" w:type="dxa"/>
            <w:vAlign w:val="bottom"/>
          </w:tcPr>
          <w:p w:rsidR="007032D4" w:rsidRPr="007032D4" w:rsidRDefault="007032D4" w:rsidP="0002001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  <w:r w:rsidR="0002001A">
              <w:rPr>
                <w:rFonts w:ascii="Calibri" w:eastAsia="Times New Roman" w:hAnsi="Calibri" w:cs="Calibri"/>
                <w:color w:val="000000"/>
                <w:lang w:eastAsia="pl-PL"/>
              </w:rPr>
              <w:t>6666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butlodzień</w:t>
            </w:r>
            <w:proofErr w:type="spellEnd"/>
          </w:p>
        </w:tc>
      </w:tr>
    </w:tbl>
    <w:p w:rsidR="00241910" w:rsidRDefault="00241910">
      <w:pPr>
        <w:rPr>
          <w:rFonts w:ascii="Times New Roman" w:hAnsi="Times New Roman" w:cs="Times New Roman"/>
          <w:sz w:val="24"/>
          <w:szCs w:val="24"/>
        </w:rPr>
      </w:pPr>
    </w:p>
    <w:p w:rsidR="007032D4" w:rsidRDefault="007032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Specyfikacja gazów:</w:t>
      </w:r>
    </w:p>
    <w:tbl>
      <w:tblPr>
        <w:tblW w:w="87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365"/>
        <w:gridCol w:w="3135"/>
      </w:tblGrid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4472C4" w:fill="4472C4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Rodzaj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skład</w:t>
            </w:r>
          </w:p>
        </w:tc>
        <w:tc>
          <w:tcPr>
            <w:tcW w:w="313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wymagania dodatkowe</w:t>
            </w:r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acetylen analityczny N 2.0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C2H2 &gt;=99%</w:t>
            </w:r>
          </w:p>
        </w:tc>
        <w:tc>
          <w:tcPr>
            <w:tcW w:w="3135" w:type="dxa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PH3 &lt;=10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acetylen N 2.6 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C2H2 &gt;=99,6%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PH3 &lt;=10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acetylen techniczny N 1.8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C2H2 &gt;=98%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PH3 &lt;=50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argon N 5.0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Ar &gt;=99,999%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5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argon techniczny N 4.0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Ar &gt;=99,99%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50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azot N 5.0 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N2 &gt;=99,999%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5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azot techniczny N 4.0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N2 &gt;=99,99%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50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dwutlenek węgla  z kapilarą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CO2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120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dwutlenek węgla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CO2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120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6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dwutlenek węgla spożywczy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CO2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O2&lt;=40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, CO &lt;=10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, H2O &lt;= 100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, spełnia wymagania prawa żywnościowego</w:t>
            </w:r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powietrze sprężone techniczne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sprężone powietrze atmosferyczne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powietrze syntetyczne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O2 20%; N2 80%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O2  = 20-+1 %, H2O &lt;= 5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tlen N 5.0 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O2 &gt;=99,999%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5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tlen techniczny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O2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50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wodór N 5.0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H2 &gt;=99,999%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5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single" w:sz="4" w:space="0" w:color="0070C0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wodór techniczny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single" w:sz="4" w:space="0" w:color="0070C0"/>
              <w:right w:val="nil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H2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50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</w:tbl>
    <w:p w:rsidR="007032D4" w:rsidRDefault="007032D4">
      <w:pPr>
        <w:rPr>
          <w:rFonts w:ascii="Times New Roman" w:hAnsi="Times New Roman" w:cs="Times New Roman"/>
          <w:sz w:val="24"/>
          <w:szCs w:val="24"/>
        </w:rPr>
      </w:pPr>
    </w:p>
    <w:p w:rsidR="00DB0C69" w:rsidRDefault="00DB0C69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B0C69">
        <w:rPr>
          <w:rFonts w:ascii="Times New Roman" w:hAnsi="Times New Roman" w:cs="Times New Roman"/>
          <w:sz w:val="24"/>
          <w:szCs w:val="24"/>
        </w:rPr>
        <w:t>rzewidziana przez Zamawiającego w Opisie przedmiotu zamówienia, ilość danej pozycji gazów, jako wielkość orientacyjna, może ulec w trakcie realizacji niniejszej umowy zmianie (zmniejszeniu w zakresie jednej pozycji na rzecz zwiększenia ilości w zakresie innej pozycji),                i ostatecznie będzie wynikać z potrzeb Zamawiającego kształtujących się w trakcie trwania niniejszej umowy, zależnie od realizowanych przez Zamawiającego projektów, prac lub badań, oraz z przesyłanych przez Zamawiającego poszczególnych zamówień, jednak łączna wartość zamówień nie może przekraczać wartości maksymalnej umowy, ustalon</w:t>
      </w:r>
      <w:r w:rsidR="006C2A15">
        <w:rPr>
          <w:rFonts w:ascii="Times New Roman" w:hAnsi="Times New Roman" w:cs="Times New Roman"/>
          <w:sz w:val="24"/>
          <w:szCs w:val="24"/>
        </w:rPr>
        <w:t>ej dla wszystkich pozycji gazów.</w:t>
      </w:r>
      <w:r w:rsidRPr="00DB0C6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495206" w:rsidRDefault="00495206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Dostarczane butle muszą być oznakowane zgodnie z Polskimi Normami. </w:t>
      </w:r>
    </w:p>
    <w:p w:rsidR="00495206" w:rsidRDefault="00495206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Preferowane rozmiary butli to 40-</w:t>
      </w:r>
      <w:r w:rsidR="00682993">
        <w:rPr>
          <w:rFonts w:ascii="Times New Roman" w:hAnsi="Times New Roman" w:cs="Times New Roman"/>
          <w:sz w:val="24"/>
          <w:szCs w:val="24"/>
        </w:rPr>
        <w:t>50L oraz ciśnienie robocze 150-200 bar</w:t>
      </w:r>
      <w:r w:rsidR="002862B2">
        <w:rPr>
          <w:rFonts w:ascii="Times New Roman" w:hAnsi="Times New Roman" w:cs="Times New Roman"/>
          <w:sz w:val="24"/>
          <w:szCs w:val="24"/>
        </w:rPr>
        <w:t>.</w:t>
      </w:r>
    </w:p>
    <w:p w:rsidR="002862B2" w:rsidRDefault="002862B2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Dostawca musi co miesiąc dostarczyć do Sekcji Zakupów i Transportu raport z ewidencji butli z poprzedniego miesiąca zawierający:</w:t>
      </w:r>
    </w:p>
    <w:p w:rsidR="002862B2" w:rsidRDefault="002862B2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numery inwentarze butli, </w:t>
      </w:r>
    </w:p>
    <w:p w:rsidR="002862B2" w:rsidRDefault="002862B2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ilości i rodzaj butli dostarczonych wraz z datami dostarczenia, </w:t>
      </w:r>
    </w:p>
    <w:p w:rsidR="002862B2" w:rsidRDefault="002862B2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ilości i rodzaj butli zdanych wraz z datami zdania, </w:t>
      </w:r>
    </w:p>
    <w:p w:rsidR="002862B2" w:rsidRDefault="002862B2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ilości i rodzaj butli posiadanych w danym okresie przez Uniwersytet im. Adama Mickiewicza w Poznaniu,</w:t>
      </w:r>
    </w:p>
    <w:p w:rsidR="002862B2" w:rsidRPr="007032D4" w:rsidRDefault="002862B2" w:rsidP="0002001A">
      <w:pPr>
        <w:jc w:val="both"/>
        <w:rPr>
          <w:rFonts w:ascii="Times New Roman" w:hAnsi="Times New Roman" w:cs="Times New Roman"/>
          <w:sz w:val="24"/>
          <w:szCs w:val="24"/>
        </w:rPr>
      </w:pPr>
      <w:r w:rsidRPr="002862B2">
        <w:rPr>
          <w:rFonts w:ascii="Times New Roman" w:hAnsi="Times New Roman" w:cs="Times New Roman"/>
          <w:b/>
          <w:sz w:val="24"/>
          <w:szCs w:val="24"/>
          <w:u w:val="single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umożliwić dostęp do systemu on-line, gdzie wszystkie te informacje będą dostępne.</w:t>
      </w:r>
    </w:p>
    <w:sectPr w:rsidR="002862B2" w:rsidRPr="007032D4" w:rsidSect="00241910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97F" w:rsidRDefault="0001397F" w:rsidP="0001397F">
      <w:pPr>
        <w:spacing w:after="0" w:line="240" w:lineRule="auto"/>
      </w:pPr>
      <w:r>
        <w:separator/>
      </w:r>
    </w:p>
  </w:endnote>
  <w:endnote w:type="continuationSeparator" w:id="0">
    <w:p w:rsidR="0001397F" w:rsidRDefault="0001397F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166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397F" w:rsidRDefault="0001397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C2A1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C2A1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1397F" w:rsidRDefault="00013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97F" w:rsidRDefault="0001397F" w:rsidP="0001397F">
      <w:pPr>
        <w:spacing w:after="0" w:line="240" w:lineRule="auto"/>
      </w:pPr>
      <w:r>
        <w:separator/>
      </w:r>
    </w:p>
  </w:footnote>
  <w:footnote w:type="continuationSeparator" w:id="0">
    <w:p w:rsidR="0001397F" w:rsidRDefault="0001397F" w:rsidP="000139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D4"/>
    <w:rsid w:val="0001397F"/>
    <w:rsid w:val="0002001A"/>
    <w:rsid w:val="00241910"/>
    <w:rsid w:val="002862B2"/>
    <w:rsid w:val="00495206"/>
    <w:rsid w:val="005279B6"/>
    <w:rsid w:val="005A66B5"/>
    <w:rsid w:val="00682993"/>
    <w:rsid w:val="006C2A15"/>
    <w:rsid w:val="007032D4"/>
    <w:rsid w:val="00DB0C69"/>
    <w:rsid w:val="00F8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DF6AB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  <w:style w:type="paragraph" w:styleId="Tekstdymka">
    <w:name w:val="Balloon Text"/>
    <w:basedOn w:val="Normalny"/>
    <w:link w:val="TekstdymkaZnak"/>
    <w:uiPriority w:val="99"/>
    <w:semiHidden/>
    <w:unhideWhenUsed/>
    <w:rsid w:val="006C2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C6DB6-6B6E-4EC7-8748-0F60D118F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cp:lastPrinted>2022-10-28T10:08:00Z</cp:lastPrinted>
  <dcterms:created xsi:type="dcterms:W3CDTF">2022-10-27T11:52:00Z</dcterms:created>
  <dcterms:modified xsi:type="dcterms:W3CDTF">2022-10-28T10:08:00Z</dcterms:modified>
</cp:coreProperties>
</file>