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2D9" w:rsidRDefault="005A22D9" w:rsidP="005A22D9">
      <w:pPr>
        <w:jc w:val="right"/>
        <w:rPr>
          <w:rFonts w:ascii="Verdana" w:hAnsi="Verdana" w:cs="Tahoma"/>
          <w:b/>
          <w:bCs/>
          <w:sz w:val="16"/>
          <w:szCs w:val="16"/>
        </w:rPr>
      </w:pPr>
      <w:r>
        <w:rPr>
          <w:rFonts w:ascii="Verdana" w:hAnsi="Verdana" w:cs="Tahoma"/>
          <w:b/>
          <w:bCs/>
          <w:sz w:val="16"/>
          <w:szCs w:val="16"/>
        </w:rPr>
        <w:t>Załącznik nr 2 do SWZ</w:t>
      </w:r>
      <w:bookmarkStart w:id="0" w:name="_GoBack"/>
      <w:bookmarkEnd w:id="0"/>
    </w:p>
    <w:p w:rsidR="0092529B" w:rsidRPr="00B869F9" w:rsidRDefault="0092529B" w:rsidP="0092529B">
      <w:pPr>
        <w:jc w:val="center"/>
        <w:rPr>
          <w:rFonts w:ascii="Verdana" w:hAnsi="Verdana" w:cs="Tahoma"/>
          <w:b/>
          <w:bCs/>
          <w:sz w:val="16"/>
          <w:szCs w:val="16"/>
        </w:rPr>
      </w:pPr>
      <w:r w:rsidRPr="00B869F9">
        <w:rPr>
          <w:rFonts w:ascii="Verdana" w:hAnsi="Verdana" w:cs="Tahoma"/>
          <w:b/>
          <w:bCs/>
          <w:sz w:val="16"/>
          <w:szCs w:val="16"/>
        </w:rPr>
        <w:t>Parametry techniczne przedmiotu dzierżawy</w:t>
      </w:r>
    </w:p>
    <w:p w:rsidR="0092529B" w:rsidRPr="00E0639D" w:rsidRDefault="0092529B" w:rsidP="0092529B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869F9">
        <w:rPr>
          <w:rFonts w:ascii="Verdana" w:hAnsi="Verdana" w:cs="Calibri"/>
          <w:sz w:val="16"/>
          <w:szCs w:val="16"/>
        </w:rPr>
        <w:t xml:space="preserve">Dotyczy: postępowanie o udzielenie zamówienia publicznego prowadzonego w trybie podstawowym bez przeprowadzania negocjacji </w:t>
      </w:r>
      <w:r w:rsidRPr="00B869F9">
        <w:rPr>
          <w:rFonts w:ascii="Verdana" w:hAnsi="Verdana" w:cs="Calibri"/>
          <w:color w:val="7030A0"/>
          <w:sz w:val="16"/>
          <w:szCs w:val="16"/>
        </w:rPr>
        <w:t xml:space="preserve">o </w:t>
      </w:r>
      <w:r w:rsidRPr="00E0639D">
        <w:rPr>
          <w:rFonts w:ascii="Verdana" w:hAnsi="Verdana" w:cs="Calibri"/>
          <w:sz w:val="16"/>
          <w:szCs w:val="16"/>
        </w:rPr>
        <w:t>wartości do 215 000 euro</w:t>
      </w:r>
      <w:r w:rsidRPr="00B869F9">
        <w:rPr>
          <w:rFonts w:ascii="Verdana" w:hAnsi="Verdana" w:cs="Calibri"/>
          <w:color w:val="7030A0"/>
          <w:sz w:val="16"/>
          <w:szCs w:val="16"/>
        </w:rPr>
        <w:t xml:space="preserve"> </w:t>
      </w:r>
      <w:r w:rsidRPr="00B869F9">
        <w:rPr>
          <w:rFonts w:ascii="Verdana" w:hAnsi="Verdana" w:cs="Calibri"/>
          <w:sz w:val="16"/>
          <w:szCs w:val="16"/>
        </w:rPr>
        <w:t>na dostawę</w:t>
      </w:r>
      <w:r w:rsidRPr="00B869F9">
        <w:rPr>
          <w:rFonts w:ascii="Verdana" w:eastAsia="Times New Roman" w:hAnsi="Verdana" w:cs="Calibri"/>
          <w:color w:val="FF0000"/>
          <w:sz w:val="16"/>
          <w:szCs w:val="16"/>
        </w:rPr>
        <w:t xml:space="preserve"> </w:t>
      </w:r>
      <w:r w:rsidRPr="00E0639D">
        <w:rPr>
          <w:rFonts w:ascii="Verdana" w:eastAsia="Times New Roman" w:hAnsi="Verdana" w:cs="Calibri"/>
          <w:sz w:val="16"/>
          <w:szCs w:val="16"/>
        </w:rPr>
        <w:t xml:space="preserve">wyrobów medycznych stosowanych w zabiegach urologicznych wraz z dzierżawą robota chirurgicznego </w:t>
      </w:r>
      <w:r w:rsidR="00E0639D">
        <w:rPr>
          <w:rFonts w:ascii="Verdana" w:eastAsia="Times New Roman" w:hAnsi="Verdana" w:cs="Calibri"/>
          <w:sz w:val="16"/>
          <w:szCs w:val="16"/>
        </w:rPr>
        <w:t>dla Szpitala Wojewódzkiego w Poznaniu.</w:t>
      </w:r>
    </w:p>
    <w:p w:rsidR="0092529B" w:rsidRPr="00906FFE" w:rsidRDefault="0092529B" w:rsidP="0092529B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 w:cs="Calibri"/>
          <w:b/>
          <w:color w:val="7030A0"/>
          <w:sz w:val="16"/>
          <w:szCs w:val="16"/>
        </w:rPr>
      </w:pPr>
    </w:p>
    <w:p w:rsidR="0092529B" w:rsidRPr="00B869F9" w:rsidRDefault="0092529B" w:rsidP="0092529B">
      <w:pPr>
        <w:jc w:val="center"/>
        <w:rPr>
          <w:rFonts w:ascii="Verdana" w:hAnsi="Verdana" w:cs="Tahoma"/>
          <w:sz w:val="16"/>
          <w:szCs w:val="16"/>
        </w:rPr>
      </w:pPr>
      <w:r w:rsidRPr="00B869F9">
        <w:rPr>
          <w:rFonts w:ascii="Verdana" w:hAnsi="Verdana" w:cs="Tahoma"/>
          <w:b/>
          <w:bCs/>
          <w:sz w:val="16"/>
          <w:szCs w:val="16"/>
        </w:rPr>
        <w:t>ZESTAWIENIE PARAMETRÓW TECHNICZNYCH I INNYCH WYMAGAŃ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3163"/>
        <w:gridCol w:w="2890"/>
        <w:gridCol w:w="2441"/>
      </w:tblGrid>
      <w:tr w:rsidR="0092529B" w:rsidRPr="00B869F9" w:rsidTr="00CD7244">
        <w:trPr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  <w:u w:val="single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  <w:u w:val="single"/>
              </w:rPr>
              <w:t>ROBOT CHIRURGICZNY Z WYPOSAŻ</w:t>
            </w:r>
            <w:r w:rsidR="00E0639D">
              <w:rPr>
                <w:rFonts w:ascii="Verdana" w:hAnsi="Verdana" w:cs="Tahoma"/>
                <w:b/>
                <w:bCs/>
                <w:sz w:val="16"/>
                <w:szCs w:val="16"/>
                <w:u w:val="single"/>
              </w:rPr>
              <w:t>E</w:t>
            </w:r>
            <w:r w:rsidRPr="00B869F9">
              <w:rPr>
                <w:rFonts w:ascii="Verdana" w:hAnsi="Verdana" w:cs="Tahoma"/>
                <w:b/>
                <w:bCs/>
                <w:sz w:val="16"/>
                <w:szCs w:val="16"/>
                <w:u w:val="single"/>
              </w:rPr>
              <w:t>NIEM</w:t>
            </w:r>
          </w:p>
          <w:p w:rsidR="0092529B" w:rsidRPr="00B869F9" w:rsidRDefault="0092529B" w:rsidP="00E0639D">
            <w:pPr>
              <w:pStyle w:val="A-nagtabeli"/>
              <w:widowControl w:val="0"/>
              <w:suppressAutoHyphens w:val="0"/>
              <w:adjustRightInd w:val="0"/>
              <w:jc w:val="center"/>
              <w:textAlignment w:val="baseline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jc w:val="center"/>
        </w:trPr>
        <w:tc>
          <w:tcPr>
            <w:tcW w:w="3686" w:type="pct"/>
            <w:gridSpan w:val="3"/>
            <w:shd w:val="clear" w:color="auto" w:fill="F2F2F2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Producent</w:t>
            </w:r>
          </w:p>
        </w:tc>
        <w:tc>
          <w:tcPr>
            <w:tcW w:w="1314" w:type="pct"/>
            <w:shd w:val="clear" w:color="auto" w:fill="F2F2F2"/>
            <w:vAlign w:val="center"/>
          </w:tcPr>
          <w:p w:rsidR="0092529B" w:rsidRPr="00BA3EB4" w:rsidRDefault="0092529B" w:rsidP="00CD7244">
            <w:pPr>
              <w:rPr>
                <w:rFonts w:ascii="Verdana" w:hAnsi="Verdana" w:cs="Tahoma"/>
                <w:bCs/>
                <w:color w:val="7030A0"/>
                <w:sz w:val="16"/>
                <w:szCs w:val="16"/>
              </w:rPr>
            </w:pPr>
            <w:r w:rsidRPr="00E0639D">
              <w:rPr>
                <w:rFonts w:ascii="Verdana" w:hAnsi="Verdana" w:cs="Tahoma"/>
                <w:bCs/>
                <w:sz w:val="16"/>
                <w:szCs w:val="16"/>
              </w:rPr>
              <w:t>Podać: ………………………..</w:t>
            </w:r>
          </w:p>
        </w:tc>
      </w:tr>
      <w:tr w:rsidR="0092529B" w:rsidRPr="00B869F9" w:rsidTr="00CD7244">
        <w:trPr>
          <w:jc w:val="center"/>
        </w:trPr>
        <w:tc>
          <w:tcPr>
            <w:tcW w:w="3686" w:type="pct"/>
            <w:gridSpan w:val="3"/>
            <w:shd w:val="clear" w:color="auto" w:fill="F2F2F2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Model</w:t>
            </w:r>
          </w:p>
        </w:tc>
        <w:tc>
          <w:tcPr>
            <w:tcW w:w="1314" w:type="pct"/>
            <w:shd w:val="clear" w:color="auto" w:fill="F2F2F2"/>
            <w:vAlign w:val="center"/>
          </w:tcPr>
          <w:p w:rsidR="0092529B" w:rsidRPr="00E0639D" w:rsidRDefault="0092529B" w:rsidP="00CD7244">
            <w:pPr>
              <w:rPr>
                <w:rFonts w:ascii="Verdana" w:hAnsi="Verdana" w:cs="Tahoma"/>
                <w:bCs/>
                <w:sz w:val="16"/>
                <w:szCs w:val="16"/>
              </w:rPr>
            </w:pPr>
            <w:r w:rsidRPr="00E0639D">
              <w:rPr>
                <w:rFonts w:ascii="Verdana" w:hAnsi="Verdana" w:cs="Tahoma"/>
                <w:bCs/>
                <w:sz w:val="16"/>
                <w:szCs w:val="16"/>
              </w:rPr>
              <w:t xml:space="preserve">Podać: ……………………….. </w:t>
            </w:r>
          </w:p>
        </w:tc>
      </w:tr>
      <w:tr w:rsidR="0092529B" w:rsidRPr="00B869F9" w:rsidTr="00CD7244">
        <w:trPr>
          <w:jc w:val="center"/>
        </w:trPr>
        <w:tc>
          <w:tcPr>
            <w:tcW w:w="3686" w:type="pct"/>
            <w:gridSpan w:val="3"/>
            <w:shd w:val="clear" w:color="auto" w:fill="F2F2F2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Rok produkcji</w:t>
            </w:r>
          </w:p>
        </w:tc>
        <w:tc>
          <w:tcPr>
            <w:tcW w:w="1314" w:type="pct"/>
            <w:shd w:val="clear" w:color="auto" w:fill="F2F2F2"/>
            <w:vAlign w:val="center"/>
          </w:tcPr>
          <w:p w:rsidR="0092529B" w:rsidRPr="00E0639D" w:rsidRDefault="0092529B" w:rsidP="00CD7244">
            <w:pPr>
              <w:rPr>
                <w:rFonts w:ascii="Verdana" w:hAnsi="Verdana" w:cs="Tahoma"/>
                <w:bCs/>
                <w:sz w:val="16"/>
                <w:szCs w:val="16"/>
              </w:rPr>
            </w:pPr>
            <w:r w:rsidRPr="00E0639D">
              <w:rPr>
                <w:rFonts w:ascii="Verdana" w:hAnsi="Verdana" w:cs="Tahoma"/>
                <w:bCs/>
                <w:sz w:val="16"/>
                <w:szCs w:val="16"/>
              </w:rPr>
              <w:t xml:space="preserve">Podać: ………………. nie starszy niż 2021, fabrycznie nowy </w:t>
            </w:r>
          </w:p>
        </w:tc>
      </w:tr>
      <w:tr w:rsidR="0092529B" w:rsidRPr="00B869F9" w:rsidTr="00CD7244">
        <w:trPr>
          <w:jc w:val="center"/>
        </w:trPr>
        <w:tc>
          <w:tcPr>
            <w:tcW w:w="3686" w:type="pct"/>
            <w:gridSpan w:val="3"/>
            <w:shd w:val="clear" w:color="auto" w:fill="F2F2F2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Kraj pochodzenia</w:t>
            </w:r>
          </w:p>
        </w:tc>
        <w:tc>
          <w:tcPr>
            <w:tcW w:w="1314" w:type="pct"/>
            <w:shd w:val="clear" w:color="auto" w:fill="F2F2F2"/>
            <w:vAlign w:val="center"/>
          </w:tcPr>
          <w:p w:rsidR="0092529B" w:rsidRPr="00E0639D" w:rsidRDefault="0092529B" w:rsidP="00CD7244">
            <w:pPr>
              <w:rPr>
                <w:rFonts w:ascii="Verdana" w:hAnsi="Verdana" w:cs="Tahoma"/>
                <w:bCs/>
                <w:sz w:val="16"/>
                <w:szCs w:val="16"/>
              </w:rPr>
            </w:pPr>
            <w:r w:rsidRPr="00E0639D">
              <w:rPr>
                <w:rFonts w:ascii="Verdana" w:hAnsi="Verdana" w:cs="Tahoma"/>
                <w:bCs/>
                <w:sz w:val="16"/>
                <w:szCs w:val="16"/>
              </w:rPr>
              <w:t xml:space="preserve">Podać:……………………….. </w:t>
            </w:r>
          </w:p>
        </w:tc>
      </w:tr>
      <w:tr w:rsidR="0092529B" w:rsidRPr="00B869F9" w:rsidTr="00CD7244">
        <w:trPr>
          <w:jc w:val="center"/>
        </w:trPr>
        <w:tc>
          <w:tcPr>
            <w:tcW w:w="5000" w:type="pct"/>
            <w:gridSpan w:val="4"/>
            <w:shd w:val="clear" w:color="auto" w:fill="D0CECE"/>
            <w:vAlign w:val="center"/>
          </w:tcPr>
          <w:p w:rsidR="0092529B" w:rsidRPr="00B869F9" w:rsidRDefault="0092529B" w:rsidP="00CD7244">
            <w:pPr>
              <w:pStyle w:val="A-nagtabeli"/>
              <w:widowControl w:val="0"/>
              <w:suppressAutoHyphens w:val="0"/>
              <w:adjustRightInd w:val="0"/>
              <w:jc w:val="center"/>
              <w:textAlignment w:val="baseline"/>
              <w:rPr>
                <w:rStyle w:val="labelastextbox"/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smallCaps/>
                <w:color w:val="auto"/>
                <w:sz w:val="16"/>
                <w:szCs w:val="16"/>
              </w:rPr>
              <w:t>PARAMETRY TECHNICZNE I INNE WARUNKI:</w:t>
            </w:r>
          </w:p>
        </w:tc>
      </w:tr>
      <w:tr w:rsidR="0092529B" w:rsidRPr="00B869F9" w:rsidTr="00CD7244">
        <w:trPr>
          <w:jc w:val="center"/>
        </w:trPr>
        <w:tc>
          <w:tcPr>
            <w:tcW w:w="427" w:type="pct"/>
            <w:shd w:val="clear" w:color="auto" w:fill="E7E6E6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l.p.</w:t>
            </w:r>
          </w:p>
        </w:tc>
        <w:tc>
          <w:tcPr>
            <w:tcW w:w="1703" w:type="pct"/>
            <w:shd w:val="clear" w:color="auto" w:fill="E7E6E6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PARAMETRY</w:t>
            </w:r>
          </w:p>
        </w:tc>
        <w:tc>
          <w:tcPr>
            <w:tcW w:w="1556" w:type="pct"/>
            <w:shd w:val="clear" w:color="auto" w:fill="E7E6E6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Parametr wymagany/oceniany</w:t>
            </w:r>
          </w:p>
        </w:tc>
        <w:tc>
          <w:tcPr>
            <w:tcW w:w="1314" w:type="pct"/>
            <w:shd w:val="clear" w:color="auto" w:fill="E7E6E6"/>
            <w:vAlign w:val="center"/>
          </w:tcPr>
          <w:p w:rsidR="0092529B" w:rsidRPr="003412C9" w:rsidRDefault="0092529B" w:rsidP="00CD7244">
            <w:pPr>
              <w:jc w:val="center"/>
              <w:rPr>
                <w:rFonts w:ascii="Verdana" w:hAnsi="Verdana" w:cs="Tahoma"/>
                <w:b/>
                <w:iCs/>
                <w:sz w:val="16"/>
                <w:szCs w:val="16"/>
              </w:rPr>
            </w:pPr>
            <w:r w:rsidRPr="00765AE6">
              <w:rPr>
                <w:rFonts w:ascii="Verdana" w:eastAsia="Times New Roman" w:hAnsi="Verdana" w:cs="Arial"/>
                <w:b/>
                <w:i/>
                <w:sz w:val="18"/>
                <w:szCs w:val="18"/>
                <w:lang w:eastAsia="pl-PL"/>
              </w:rPr>
              <w:t xml:space="preserve">PARAMETRY OFEROWANE: Potwierdzenie Wykonawcy TAK lub </w:t>
            </w:r>
            <w:r w:rsidRPr="003412C9">
              <w:rPr>
                <w:rFonts w:ascii="Verdana" w:hAnsi="Verdana" w:cs="Tahoma"/>
                <w:b/>
                <w:iCs/>
                <w:sz w:val="16"/>
                <w:szCs w:val="16"/>
              </w:rPr>
              <w:t>OPISAĆ PARAMETR TECHNICZNY W OFEROWANYM PRZEDMIOCIE ZAMÓWIENIA</w:t>
            </w:r>
          </w:p>
          <w:p w:rsidR="0092529B" w:rsidRPr="003412C9" w:rsidRDefault="0092529B" w:rsidP="00CD724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3412C9">
              <w:rPr>
                <w:rFonts w:ascii="Verdana" w:hAnsi="Verdana" w:cs="Tahoma"/>
                <w:b/>
                <w:sz w:val="16"/>
                <w:szCs w:val="16"/>
              </w:rPr>
              <w:t xml:space="preserve">UWAGA – W przypadku określenia przez Zamawiającego parametru granicznego (np. min/max) Wykonawca wpisuje konkretną liczbę w oferowanym przedmiocie </w:t>
            </w:r>
          </w:p>
          <w:p w:rsidR="0092529B" w:rsidRPr="00B869F9" w:rsidRDefault="0092529B" w:rsidP="00CD724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3412C9">
              <w:rPr>
                <w:rFonts w:ascii="Verdana" w:hAnsi="Verdana" w:cs="Tahoma"/>
                <w:b/>
                <w:sz w:val="16"/>
                <w:szCs w:val="16"/>
              </w:rPr>
              <w:t>zamówienia</w:t>
            </w:r>
          </w:p>
        </w:tc>
      </w:tr>
      <w:tr w:rsidR="0092529B" w:rsidRPr="00B869F9" w:rsidTr="00CD7244">
        <w:trPr>
          <w:trHeight w:val="550"/>
          <w:jc w:val="center"/>
        </w:trPr>
        <w:tc>
          <w:tcPr>
            <w:tcW w:w="2130" w:type="pct"/>
            <w:gridSpan w:val="2"/>
            <w:shd w:val="clear" w:color="auto" w:fill="auto"/>
            <w:vAlign w:val="center"/>
          </w:tcPr>
          <w:p w:rsidR="0092529B" w:rsidRPr="00B869F9" w:rsidRDefault="0092529B" w:rsidP="00CD7244">
            <w:pPr>
              <w:spacing w:before="120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Zakres zastosowań robota chirurgicznego to minimum:</w:t>
            </w:r>
          </w:p>
          <w:p w:rsidR="0092529B" w:rsidRPr="00B869F9" w:rsidRDefault="0092529B" w:rsidP="00CD7244">
            <w:pPr>
              <w:pStyle w:val="Akapitzlist"/>
              <w:ind w:left="0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Urologia </w:t>
            </w:r>
          </w:p>
          <w:p w:rsidR="0092529B" w:rsidRPr="00B869F9" w:rsidRDefault="0092529B" w:rsidP="00CD7244">
            <w:pPr>
              <w:pStyle w:val="Akapitzlist"/>
              <w:ind w:left="0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Ginekologia </w:t>
            </w:r>
          </w:p>
          <w:p w:rsidR="0092529B" w:rsidRPr="00B869F9" w:rsidRDefault="00E0639D" w:rsidP="00CD7244">
            <w:pPr>
              <w:pStyle w:val="Akapitzlist"/>
              <w:ind w:left="0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 xml:space="preserve">Chirurgia </w:t>
            </w:r>
          </w:p>
          <w:p w:rsidR="0092529B" w:rsidRPr="00B869F9" w:rsidRDefault="0092529B" w:rsidP="00CD7244">
            <w:pPr>
              <w:pStyle w:val="Akapitzlist"/>
              <w:ind w:left="0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Otolaryngologia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Akapitzlist"/>
              <w:rPr>
                <w:rFonts w:ascii="Verdana" w:hAnsi="Verdana" w:cs="Tahoma"/>
                <w:b/>
                <w:sz w:val="16"/>
                <w:szCs w:val="16"/>
              </w:rPr>
            </w:pP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  <w:r w:rsidRPr="00B869F9">
              <w:rPr>
                <w:rFonts w:ascii="Verdana" w:hAnsi="Verdana" w:cs="Tahoma"/>
                <w:sz w:val="16"/>
                <w:szCs w:val="16"/>
              </w:rPr>
              <w:t xml:space="preserve"> </w:t>
            </w:r>
          </w:p>
          <w:p w:rsidR="0092529B" w:rsidRPr="00B869F9" w:rsidRDefault="0092529B" w:rsidP="00CD7244">
            <w:pPr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</w:tcPr>
          <w:p w:rsidR="0092529B" w:rsidRPr="00B869F9" w:rsidRDefault="0092529B" w:rsidP="00CD7244">
            <w:pPr>
              <w:spacing w:before="120"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Opisać i wskazać certyfikację/walidację w dokumentach producenta:</w:t>
            </w:r>
          </w:p>
        </w:tc>
      </w:tr>
      <w:tr w:rsidR="0092529B" w:rsidRPr="00B869F9" w:rsidTr="00CD7244">
        <w:trPr>
          <w:trHeight w:val="1556"/>
          <w:jc w:val="center"/>
        </w:trPr>
        <w:tc>
          <w:tcPr>
            <w:tcW w:w="2130" w:type="pct"/>
            <w:gridSpan w:val="2"/>
            <w:shd w:val="clear" w:color="auto" w:fill="auto"/>
            <w:vAlign w:val="center"/>
          </w:tcPr>
          <w:p w:rsidR="0092529B" w:rsidRPr="00B869F9" w:rsidRDefault="0092529B" w:rsidP="00CD7244">
            <w:pPr>
              <w:spacing w:before="60"/>
              <w:contextualSpacing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Zestaw robota chirurgicznego składający się z następujących elementów:</w:t>
            </w:r>
          </w:p>
          <w:p w:rsidR="0092529B" w:rsidRPr="00B869F9" w:rsidRDefault="0092529B" w:rsidP="00CD7244">
            <w:pPr>
              <w:spacing w:before="60"/>
              <w:contextualSpacing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 xml:space="preserve">1. Konsola chirurgiczna – 1szt. </w:t>
            </w:r>
          </w:p>
          <w:p w:rsidR="0092529B" w:rsidRPr="00B869F9" w:rsidRDefault="0092529B" w:rsidP="00CD7244">
            <w:pPr>
              <w:spacing w:before="60"/>
              <w:contextualSpacing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 xml:space="preserve">2. Wózek z ramionami robotycznymi – 1szt. </w:t>
            </w:r>
          </w:p>
          <w:p w:rsidR="0092529B" w:rsidRPr="00B869F9" w:rsidRDefault="0092529B" w:rsidP="00CD7244">
            <w:pPr>
              <w:spacing w:before="60"/>
              <w:contextualSpacing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 xml:space="preserve">3. System wizyjny – 1 szt. </w:t>
            </w:r>
          </w:p>
          <w:p w:rsidR="0092529B" w:rsidRPr="00B869F9" w:rsidRDefault="0092529B" w:rsidP="00CD7244">
            <w:pPr>
              <w:spacing w:before="60"/>
              <w:contextualSpacing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4. Wyposażenie zestawu robota chirurgicznego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spacing w:before="60"/>
              <w:contextualSpacing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92529B" w:rsidRPr="00B869F9" w:rsidRDefault="0092529B" w:rsidP="00CD7244">
            <w:pPr>
              <w:spacing w:before="120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Opisać:</w:t>
            </w:r>
          </w:p>
          <w:p w:rsidR="0092529B" w:rsidRPr="00B869F9" w:rsidRDefault="0092529B" w:rsidP="00CD7244">
            <w:pPr>
              <w:spacing w:before="120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409"/>
          <w:jc w:val="center"/>
        </w:trPr>
        <w:tc>
          <w:tcPr>
            <w:tcW w:w="5000" w:type="pct"/>
            <w:gridSpan w:val="4"/>
            <w:shd w:val="clear" w:color="auto" w:fill="D9D9D9"/>
          </w:tcPr>
          <w:p w:rsidR="0092529B" w:rsidRPr="00B869F9" w:rsidRDefault="0092529B" w:rsidP="00CD7244">
            <w:pPr>
              <w:pStyle w:val="Akapitzlist"/>
              <w:spacing w:before="120" w:after="0" w:line="240" w:lineRule="auto"/>
              <w:ind w:left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KONSOLA CHIRURGICZNA – 1 szt.</w:t>
            </w:r>
          </w:p>
        </w:tc>
      </w:tr>
      <w:tr w:rsidR="0092529B" w:rsidRPr="00B869F9" w:rsidTr="00CD7244">
        <w:trPr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Konsola chirurgiczna mobilna na </w:t>
            </w:r>
            <w:r w:rsidRPr="00B869F9">
              <w:rPr>
                <w:rFonts w:ascii="Verdana" w:hAnsi="Verdana" w:cs="Tahoma"/>
                <w:sz w:val="16"/>
                <w:szCs w:val="16"/>
              </w:rPr>
              <w:lastRenderedPageBreak/>
              <w:t>podstawie jezdnej, z blokadą.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overflowPunct/>
              <w:autoSpaceDE/>
              <w:autoSpaceDN/>
              <w:jc w:val="center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StandardowyZadanie"/>
              <w:overflowPunct/>
              <w:autoSpaceDE/>
              <w:autoSpaceDN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color w:val="auto"/>
                <w:sz w:val="16"/>
                <w:szCs w:val="16"/>
              </w:rPr>
              <w:lastRenderedPageBreak/>
              <w:t>TAK</w:t>
            </w:r>
          </w:p>
          <w:p w:rsidR="0092529B" w:rsidRPr="00B869F9" w:rsidRDefault="0092529B" w:rsidP="00CD7244">
            <w:pPr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overflowPunct/>
              <w:autoSpaceDE/>
              <w:autoSpaceDN/>
              <w:jc w:val="center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StandardowyZadanie"/>
              <w:overflowPunct/>
              <w:autoSpaceDE/>
              <w:autoSpaceDN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StandardowyZadanie"/>
              <w:overflowPunct/>
              <w:autoSpaceDE/>
              <w:autoSpaceDN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844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Akapitzlist"/>
              <w:spacing w:after="0" w:line="240" w:lineRule="auto"/>
              <w:ind w:left="709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Funkcja zapewniająca transmisję ruchów rąk operatora do ramion robotycznych, z możliwością skalowania ruchu narzędzi oraz funkcją redukcji drgań w celu zminimalizowania naturalnego drżenia rąk i przypadkowych ruchów ręki operatora.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b/>
                <w:i/>
                <w:sz w:val="16"/>
                <w:szCs w:val="16"/>
                <w:u w:val="single"/>
              </w:rPr>
            </w:pPr>
            <w:r w:rsidRPr="00B869F9">
              <w:rPr>
                <w:rFonts w:ascii="Verdana" w:hAnsi="Verdana" w:cs="Tahoma"/>
                <w:b/>
                <w:i/>
                <w:sz w:val="16"/>
                <w:szCs w:val="16"/>
              </w:rPr>
              <w:t xml:space="preserve">(funkcjonalność wymagana bez względu na sposób technicznego osiągnięcia wymaganej funkcjonalności, z zastrzeżeniem, że </w:t>
            </w:r>
            <w:r w:rsidRPr="00B869F9">
              <w:rPr>
                <w:rFonts w:ascii="Verdana" w:hAnsi="Verdana" w:cs="Tahoma"/>
                <w:b/>
                <w:i/>
                <w:sz w:val="16"/>
                <w:szCs w:val="16"/>
                <w:u w:val="single"/>
              </w:rPr>
              <w:t>skalowanie narzędzi odbywać się będzie co najmniej w trzech trybach.)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92529B" w:rsidRPr="00B869F9" w:rsidRDefault="0092529B" w:rsidP="00CD7244">
            <w:pPr>
              <w:pStyle w:val="StandardowyZadanie"/>
              <w:spacing w:before="120"/>
              <w:jc w:val="both"/>
              <w:rPr>
                <w:rFonts w:ascii="Verdana" w:hAnsi="Verdana" w:cs="Tahoma"/>
                <w:b/>
                <w:i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iCs/>
                <w:color w:val="auto"/>
                <w:sz w:val="16"/>
                <w:szCs w:val="16"/>
              </w:rPr>
              <w:t>Należy podać liczbę trybów skalowania narzędzi i opisać:</w:t>
            </w:r>
          </w:p>
          <w:p w:rsidR="0092529B" w:rsidRPr="00B869F9" w:rsidRDefault="0092529B" w:rsidP="00CD7244">
            <w:pPr>
              <w:pStyle w:val="StandardowyZadanie"/>
              <w:spacing w:line="240" w:lineRule="auto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b/>
                <w:bCs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509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Funkcja umożliwiająca sterowanie narzędziami chirurgicznymi oraz kamerą endoskopową 3D  (w każdym z ramion robotycznych)</w:t>
            </w:r>
            <w:r w:rsidR="00360886">
              <w:rPr>
                <w:rFonts w:ascii="Verdana" w:hAnsi="Verdana" w:cs="Tahoma"/>
                <w:sz w:val="16"/>
                <w:szCs w:val="16"/>
              </w:rPr>
              <w:t>.</w:t>
            </w:r>
          </w:p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 xml:space="preserve">Wymagane bez względu na sposób technicznego osiągnięcia wymaganej funkcjonalności, z zastrzeżeniem: 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Funkcja umożliwiająca automatyczne przełączenie przez operatora konsoli chirurgicznej- kąta prezentacji obrazu z endoskopu 30 stopni w dół i 30 stopni w górę.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trike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Listapunktowana4"/>
              <w:spacing w:after="0" w:line="240" w:lineRule="auto"/>
              <w:rPr>
                <w:rFonts w:ascii="Verdana" w:hAnsi="Verdana" w:cs="Tahoma"/>
                <w:color w:val="auto"/>
                <w:sz w:val="16"/>
                <w:szCs w:val="16"/>
                <w:lang w:eastAsia="pl-PL"/>
              </w:rPr>
            </w:pPr>
          </w:p>
        </w:tc>
      </w:tr>
      <w:tr w:rsidR="0092529B" w:rsidRPr="00B869F9" w:rsidTr="00CD7244">
        <w:trPr>
          <w:trHeight w:val="509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Funkcja umożliwiająca sterowanie ustawieniami systemu elektrochirurgii (co najmniej w zakresie: mocy, trybu i/lub efektu) z poziomu konsoli chirurgicznej z możliwością zapamiętania przez konsolę chirurgiczną co najmniej 3 typów ustawień dla narzędzi elektrochirurgicznych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509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spacing w:before="120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Funkcja włączania i wyłączania wizualizacji znacznika ICG (obrazowanie fluorescencyjne) przełączenie przez operatora konsoli chirurgicznej za pomocą manetek sterujących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718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spacing w:before="12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Wykaz istotnych elementów składowych konsoli: </w:t>
            </w:r>
          </w:p>
          <w:p w:rsidR="0092529B" w:rsidRPr="00B869F9" w:rsidRDefault="0092529B" w:rsidP="00CD7244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manetki sterujące (lewa i prawa), </w:t>
            </w:r>
          </w:p>
          <w:p w:rsidR="0092529B" w:rsidRPr="00B869F9" w:rsidRDefault="0092529B" w:rsidP="00CD7244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pulpit sterujący (lewy i prawy), </w:t>
            </w:r>
          </w:p>
          <w:p w:rsidR="0092529B" w:rsidRPr="00B869F9" w:rsidRDefault="0092529B" w:rsidP="00CD7244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przeglądarka stereoskopowa, </w:t>
            </w:r>
          </w:p>
          <w:p w:rsidR="0092529B" w:rsidRPr="00B869F9" w:rsidRDefault="0092529B" w:rsidP="00CD7244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ekran dotykowy, </w:t>
            </w:r>
          </w:p>
          <w:p w:rsidR="0092529B" w:rsidRPr="00B869F9" w:rsidRDefault="0092529B" w:rsidP="00CD7244">
            <w:pPr>
              <w:pStyle w:val="Akapitzlist"/>
              <w:spacing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panel przełączników nożnych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 </w:t>
            </w:r>
          </w:p>
        </w:tc>
      </w:tr>
      <w:tr w:rsidR="0092529B" w:rsidRPr="00B869F9" w:rsidTr="00CD7244">
        <w:trPr>
          <w:trHeight w:val="409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Manetki sterujące odzwierciedlające faktyczne ruchy rąk operatora </w:t>
            </w:r>
            <w:r w:rsidRPr="00B869F9">
              <w:rPr>
                <w:rFonts w:ascii="Verdana" w:hAnsi="Verdana" w:cs="Tahoma"/>
                <w:sz w:val="16"/>
                <w:szCs w:val="16"/>
              </w:rPr>
              <w:lastRenderedPageBreak/>
              <w:t>umożliwiające chirurgowi sterowanie narzędziami oraz kamerą endoskopową wewnątrz ciała pacjenta. z zachowaniem kierunku ruchu, tj. ruch ręki operatora w prawo, powoduje ruch narzędzia w prawo, ruch ręki operatora w lewo powoduje ruch narzędzia w lewo, obrót manetki powoduje</w:t>
            </w:r>
            <w:r>
              <w:rPr>
                <w:rFonts w:ascii="Verdana" w:hAnsi="Verdana" w:cs="Tahoma"/>
                <w:sz w:val="16"/>
                <w:szCs w:val="16"/>
              </w:rPr>
              <w:t xml:space="preserve"> </w:t>
            </w:r>
            <w:r w:rsidRPr="00B869F9">
              <w:rPr>
                <w:rFonts w:ascii="Verdana" w:hAnsi="Verdana" w:cs="Tahoma"/>
                <w:sz w:val="16"/>
                <w:szCs w:val="16"/>
              </w:rPr>
              <w:t>obrót przegubowy/artykulacyjny narzędzia zgodny z ruchem ręki operatora.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lastRenderedPageBreak/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 </w:t>
            </w:r>
          </w:p>
        </w:tc>
      </w:tr>
      <w:tr w:rsidR="0092529B" w:rsidRPr="00B869F9" w:rsidTr="00CD7244">
        <w:trPr>
          <w:trHeight w:val="2812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Pulpity sterujące lewy i prawy – umieszczone po obu stronach podłokietnika konsoli chirurgicznej umożliwiające co najmniej: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włączenie zasilania,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  <w:u w:val="single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wyłączenie awaryjne, 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- regulację parametrów ergonomicznych stanowiska, zapewniających operatorom o różnej budowie ciała komfort pracy podczas zabiegów 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3108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Panel przełączników nożnych – umieszczony u podstawy konsoli chirurgicznej, 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  <w:u w:val="single"/>
              </w:rPr>
              <w:t>umożliwiający co najmniej</w:t>
            </w:r>
            <w:r w:rsidRPr="00B869F9">
              <w:rPr>
                <w:rFonts w:ascii="Verdana" w:hAnsi="Verdana" w:cs="Tahoma"/>
                <w:sz w:val="16"/>
                <w:szCs w:val="16"/>
              </w:rPr>
              <w:t xml:space="preserve">: 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sterowanie kamerą,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- przełączanie ramion, 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włączanie i wyłączanie głównych sterowników ramion i narzędzi chirurgicznych (sprzęgło)</w:t>
            </w:r>
          </w:p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sterowanie urządzeniami elektrochirurgicznymi  (aktywacja koagulacji mono i bipolarnej)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50"/>
          <w:jc w:val="center"/>
        </w:trPr>
        <w:tc>
          <w:tcPr>
            <w:tcW w:w="427" w:type="pct"/>
            <w:vMerge w:val="restar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vMerge w:val="restar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Przeglądarka stereoskopowa:</w:t>
            </w:r>
          </w:p>
          <w:p w:rsidR="0092529B" w:rsidRPr="00B869F9" w:rsidRDefault="0092529B" w:rsidP="0092529B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14"/>
              <w:contextualSpacing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dostarczająca dwa niezależne obrazy do prawego i lewego oka operatora – tworzące obraz stereoskopowy (3D) pola operacyjnego z możliwością wyświetlania obrazu 2D,</w:t>
            </w:r>
          </w:p>
          <w:p w:rsidR="0092529B" w:rsidRPr="00B869F9" w:rsidRDefault="0092529B" w:rsidP="0092529B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14"/>
              <w:contextualSpacing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Wyświetla w polu widzenia operatora komunikaty oraz ikony z informacjami o stanie systemu.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>Ocena w ramach kryterium jakość przedmiotu dzierżawy: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Tworząca obraz stereoskopowy pola operacyjnego i wyświetlająca komunikaty i informacje o stanie systemu.</w:t>
            </w:r>
            <w:r w:rsidRPr="00B869F9">
              <w:rPr>
                <w:rFonts w:ascii="Verdana" w:hAnsi="Verdana" w:cs="Tahoma"/>
                <w:bCs/>
                <w:sz w:val="16"/>
                <w:szCs w:val="16"/>
              </w:rPr>
              <w:t xml:space="preserve"> 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NIE* – 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TAK* – 10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*- niepotrzebne skreślić</w:t>
            </w:r>
          </w:p>
        </w:tc>
        <w:tc>
          <w:tcPr>
            <w:tcW w:w="1314" w:type="pct"/>
            <w:vMerge w:val="restart"/>
            <w:shd w:val="clear" w:color="auto" w:fill="auto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 xml:space="preserve">Opisać z uwzględnieniem wymogu granicznego i parametrów ocenianych jeśli są zaoferowane: </w:t>
            </w:r>
          </w:p>
        </w:tc>
      </w:tr>
      <w:tr w:rsidR="0092529B" w:rsidRPr="00B869F9" w:rsidTr="00CD7244">
        <w:trPr>
          <w:trHeight w:val="1838"/>
          <w:jc w:val="center"/>
        </w:trPr>
        <w:tc>
          <w:tcPr>
            <w:tcW w:w="427" w:type="pct"/>
            <w:vMerge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vMerge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>Ocena w ramach kryterium jakość przedmiotu dzierżawy:</w:t>
            </w:r>
          </w:p>
          <w:p w:rsidR="0092529B" w:rsidRPr="00B869F9" w:rsidRDefault="0092529B" w:rsidP="00CD7244">
            <w:pPr>
              <w:pStyle w:val="Akapitzlist"/>
              <w:spacing w:before="120" w:after="0" w:line="240" w:lineRule="auto"/>
              <w:ind w:left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Tworząca obraz stereoskopowy 3D wraz z maksymalnie dwoma obrazami pomocniczymi ( ze źródeł zewnętrznych np.: USG).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NIE* – 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TAK* – 20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*- niepotrzebne skreślić</w:t>
            </w:r>
          </w:p>
        </w:tc>
        <w:tc>
          <w:tcPr>
            <w:tcW w:w="1314" w:type="pct"/>
            <w:vMerge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294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Funkcja konsoli chirurgicznej, która umożliwia operatorowi przeniesienie wzroku z pola operacyjnego przeglądarki stereoskopowej w przestrzeń sali operacyjnej, bez konieczności wyzwalania rąk z manetek sterujących, z zachowaniem stałej, niezmiennej pozycji narzędzi wewnątrz ciała pacjenta w celu uniknięcia niezamierzonych niekontrolowanych ruchów narzędzi w ciele pacjenta.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126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Obraz pola chirurgicznego w polu widzenia chirurga 3D bez zastosowania okularów 3D (polaryzowanych lub aktywnych)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line="240" w:lineRule="auto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983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Zintegrowany z konsolą chirurgiczną panel dotykowy (</w:t>
            </w:r>
            <w:proofErr w:type="spellStart"/>
            <w:r w:rsidRPr="00B869F9">
              <w:rPr>
                <w:rFonts w:ascii="Verdana" w:hAnsi="Verdana" w:cs="Tahoma"/>
                <w:sz w:val="16"/>
                <w:szCs w:val="16"/>
              </w:rPr>
              <w:t>touchpad</w:t>
            </w:r>
            <w:proofErr w:type="spellEnd"/>
            <w:r w:rsidRPr="00B869F9">
              <w:rPr>
                <w:rFonts w:ascii="Verdana" w:hAnsi="Verdana" w:cs="Tahoma"/>
                <w:sz w:val="16"/>
                <w:szCs w:val="16"/>
              </w:rPr>
              <w:t>) służący operatorowi wybieraniu funkcji konsoli, co najmniej w zakresie: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wyświetlenia informacji o narzędziach  i endoskopie;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przypisania narzędzi do określonej konfiguracji rąk oraz nóg;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sterowania ustawieniami manetek: wysprzęglenia manetek, skalowania ruchu, przypisania manetek do wskazanej ręki operatora;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programowania przez operatora wartości energii dostarczonej do narzędzi;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pozycjonowanie endoskopu i sterowania  jego  funkcjami;,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sterowania ustawieniami obrazu i dźwięku oraz zapisu;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sterowania funkcjonalnościami sygnałów zewnętrznych (co najmniej: obrazu z USG, CT, kamer zewnętrznych);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sterowania funkcjonalnościami: skalowania ruchu, cyfrowego powiększenia obrazu, sterowaniem odległości roboczej, telestracji i sposobu wyświetlania obrazu na konsoli </w:t>
            </w:r>
            <w:r w:rsidRPr="00B869F9">
              <w:rPr>
                <w:rFonts w:ascii="Verdana" w:hAnsi="Verdana" w:cs="Tahoma"/>
                <w:sz w:val="16"/>
                <w:szCs w:val="16"/>
              </w:rPr>
              <w:lastRenderedPageBreak/>
              <w:t>chirurgicznej - 2D/3D);</w:t>
            </w:r>
          </w:p>
          <w:p w:rsidR="0092529B" w:rsidRPr="00B869F9" w:rsidRDefault="0092529B" w:rsidP="00360886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sterowania danymi konta użytkownika konsoli chirurgicznej;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w przypadku integracji z drugą konsolą chirurgiczną - przekazywania drugiemu operatorowi kontroli nad narzędziami oraz endoskopem, sterowanie wirtualnym wskaźnikiem  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lastRenderedPageBreak/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550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Konsola chirurgiczna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>Ocena w ramach kryterium jakość przedmiotu dzierżawy: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Z możliwości integracji z drugą konsolą (nie stanowiącą przedmiotu zamówienia) umożliwiającą  współpracę operatorów każdej z konsol, polegającą na możliwości przekazania uprawnień zarządzania wszystkimi dostępnymi narzędziami oraz endoskopem.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NIE* – 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TAK* – 20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*- niepotrzebne skreślić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WÓZEK Z RAMIONAMI ROBOTYCZNYMI – 1 szt.</w:t>
            </w:r>
          </w:p>
        </w:tc>
      </w:tr>
      <w:tr w:rsidR="0092529B" w:rsidRPr="00B869F9" w:rsidTr="00CD7244">
        <w:trPr>
          <w:trHeight w:val="2960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Wózek z ramionami robotycznymi mobilny, pojedynczy wózek wyposażony w: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- kolumnę z przegubami nastawczymi,  czteroma uniwersalnymi ramionami robotycznymi zamocowanymi do pojedynczej kolumny- zapewniający ruchy narzędzi chirurgicznych realizowane przez zagięcie kątowe/artykulację końcówek narzędzi chirurgicznych 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- możliwość obrotu narzędzi w osi długiej w zakresie o co najmniej 360 stopni.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>Ocena w ramach kryterium jakość przedmiotu dzierżawy: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color w:val="auto"/>
                <w:sz w:val="16"/>
                <w:szCs w:val="16"/>
              </w:rPr>
              <w:t>360-539 stopni* – 0 pkt.</w:t>
            </w: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color w:val="auto"/>
                <w:sz w:val="16"/>
                <w:szCs w:val="16"/>
              </w:rPr>
              <w:t>540 i więcej stopni* – 10 pkt.</w:t>
            </w: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*- niepotrzebne skreślić</w:t>
            </w:r>
          </w:p>
        </w:tc>
        <w:tc>
          <w:tcPr>
            <w:tcW w:w="1314" w:type="pct"/>
            <w:shd w:val="clear" w:color="auto" w:fill="auto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b/>
                <w:i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iCs/>
                <w:color w:val="auto"/>
                <w:sz w:val="16"/>
                <w:szCs w:val="16"/>
              </w:rPr>
              <w:t xml:space="preserve">Opisać: </w:t>
            </w:r>
          </w:p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  <w:t xml:space="preserve"> </w:t>
            </w:r>
          </w:p>
        </w:tc>
      </w:tr>
      <w:tr w:rsidR="0092529B" w:rsidRPr="00B869F9" w:rsidTr="00CD7244">
        <w:trPr>
          <w:trHeight w:val="693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Napęd elektryczny wózka:</w:t>
            </w:r>
          </w:p>
          <w:p w:rsidR="0092529B" w:rsidRDefault="0092529B" w:rsidP="00E377B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umożliwiający sterowanie ruchem podczas transportu oraz dokowania</w:t>
            </w:r>
          </w:p>
          <w:p w:rsidR="00E377BF" w:rsidRPr="0085514D" w:rsidRDefault="00E377BF" w:rsidP="00E377BF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5514D">
              <w:rPr>
                <w:rFonts w:ascii="Times New Roman" w:hAnsi="Times New Roman"/>
                <w:sz w:val="20"/>
                <w:szCs w:val="20"/>
              </w:rPr>
              <w:t>zapewniający możliwość zmiany położenia wózka również bez użycia  interfejsu napędu elektrycznego</w:t>
            </w:r>
          </w:p>
          <w:p w:rsidR="00E377BF" w:rsidRDefault="00E377BF" w:rsidP="00E377BF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Verdana" w:hAnsi="Verdana" w:cs="Tahoma"/>
                <w:sz w:val="16"/>
                <w:szCs w:val="16"/>
              </w:rPr>
            </w:pPr>
            <w:r w:rsidRPr="0085514D">
              <w:rPr>
                <w:rFonts w:ascii="Times New Roman" w:hAnsi="Times New Roman"/>
                <w:sz w:val="20"/>
                <w:szCs w:val="20"/>
              </w:rPr>
              <w:t xml:space="preserve"> interfejs napędu elektrycznego obejmujący: kolumnę kierowniczą oraz przełączniki przemieszczenia i zmiany wysokości</w:t>
            </w:r>
          </w:p>
          <w:p w:rsidR="00E377BF" w:rsidRPr="00B869F9" w:rsidRDefault="00E377BF" w:rsidP="00CD7244">
            <w:pPr>
              <w:pStyle w:val="Akapitzlist"/>
              <w:spacing w:after="0" w:line="240" w:lineRule="auto"/>
              <w:ind w:left="0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907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Kolumna robotyczna z możliwością co najmniej:</w:t>
            </w:r>
          </w:p>
          <w:p w:rsidR="0092529B" w:rsidRPr="00B869F9" w:rsidRDefault="0092529B" w:rsidP="00E377BF">
            <w:pPr>
              <w:pStyle w:val="Default"/>
              <w:ind w:left="179" w:hanging="179"/>
              <w:jc w:val="both"/>
              <w:rPr>
                <w:rFonts w:ascii="Verdana" w:hAnsi="Verdana" w:cs="Tahoma"/>
                <w:strike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- obrotu ramion kolumny względem osi pionowej i poziomej, z systemem laserowym umożliwiającym ustalanie  centralnego punktu dokowania</w:t>
            </w:r>
            <w:r w:rsidR="00E377BF">
              <w:rPr>
                <w:rFonts w:ascii="Verdana" w:hAnsi="Verdana" w:cs="Tahoma"/>
                <w:color w:val="auto"/>
                <w:sz w:val="16"/>
                <w:szCs w:val="16"/>
              </w:rPr>
              <w:t xml:space="preserve"> oraz systemem laserowym do uniknięcia kolizji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844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Przeguby nastawcze służące do ustawiania ramion na platformie operacyjnej w celu ustalenia punktu centralnego.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457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Ramiona robotyczne wyposażone w karetkę na narzędzia z możliwością zamocowania sterylnej nakładki i jednorazowego, sterylnego obłożenia ramienia robotycznego 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457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Ramiona robotyczne współpracujące z artykulacyjnymi narzędziami chirurgii robotycznej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2"/>
              </w:numPr>
              <w:ind w:left="173" w:firstLine="0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Artykulacyjne monopolarne narzędzia elektrochirurgiczne co najmniej 3 typy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2"/>
              </w:numPr>
              <w:ind w:left="173" w:firstLine="0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Artykulacyjne bipolarne narzędzia elektrochirurgiczne co najmniej 3 typy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2"/>
              </w:numPr>
              <w:ind w:left="173" w:firstLine="0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Artykulacyjne graspery co najmniej 4 typy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ind w:left="708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89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Ramiona robotyczne współpracujące z artykulacyjnymi i specjalistycznymi narzędziami chirurgii robotycznej 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Narzędzia posiadające certyfikat CE.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360886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360886">
              <w:rPr>
                <w:rFonts w:ascii="Verdana" w:hAnsi="Verdana" w:cs="Tahoma"/>
                <w:sz w:val="16"/>
                <w:szCs w:val="16"/>
              </w:rPr>
              <w:t>Ocena w ramach kryterium jakość przedmiotu dzierżawy:</w:t>
            </w:r>
          </w:p>
          <w:p w:rsidR="0092529B" w:rsidRPr="00B869F9" w:rsidRDefault="0092529B" w:rsidP="00CD7244">
            <w:pPr>
              <w:pStyle w:val="Default"/>
              <w:ind w:left="315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Jednorazowe sterylne, artykulacyjne narzędzie bipolarne chirurgii robotycznej do uszczelniania i cięcia naczyń krwionośnych do średnicy 7mm, chwytania i dysekcji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NIE* – 0 pkt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>TAK* – 10 pkt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color w:val="auto"/>
                <w:sz w:val="16"/>
                <w:szCs w:val="16"/>
                <w:lang w:eastAsia="pl-PL"/>
              </w:rPr>
            </w:pPr>
          </w:p>
        </w:tc>
      </w:tr>
      <w:tr w:rsidR="0092529B" w:rsidRPr="00B869F9" w:rsidTr="00CD7244">
        <w:trPr>
          <w:trHeight w:val="557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Endoskop 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wymagana możliwość osadzenia endoskopu chirurgii robotycznej w każdym z ramion robotycznych wózka robotycznego, bez konieczności zmiany kaniuli (lub założenia redukcji kaniuli)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i/>
                <w:i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802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Endoskop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- wymagana możliwość osadzenia endoskopu chirurgii robotycznej w każdym z ramion robotycznych wózka robotycznego, bez konieczności zmiany kaniuli (lub założenia redukcji kaniuli)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sz w:val="16"/>
                <w:szCs w:val="16"/>
              </w:rPr>
              <w:t xml:space="preserve"> </w:t>
            </w: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pStyle w:val="Default"/>
              <w:spacing w:before="120"/>
              <w:jc w:val="center"/>
              <w:rPr>
                <w:rFonts w:ascii="Verdana" w:hAnsi="Verdana" w:cs="Tahoma"/>
                <w:bCs/>
                <w:color w:val="auto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1457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Endoskop</w:t>
            </w: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- m</w:t>
            </w:r>
            <w:r w:rsidRPr="00B869F9">
              <w:rPr>
                <w:rFonts w:ascii="Verdana" w:hAnsi="Verdana" w:cs="Tahoma"/>
                <w:bCs/>
                <w:color w:val="auto"/>
                <w:sz w:val="16"/>
                <w:szCs w:val="16"/>
              </w:rPr>
              <w:t>ożliwość sterowania funkcjami endoskopu (ustawienia kąta widzenia, horyzontu, wykonania zdjęcia</w:t>
            </w: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)  </w:t>
            </w:r>
            <w:r w:rsidRPr="00B869F9">
              <w:rPr>
                <w:rFonts w:ascii="Verdana" w:hAnsi="Verdana" w:cs="Tahoma"/>
                <w:bCs/>
                <w:color w:val="auto"/>
                <w:sz w:val="16"/>
                <w:szCs w:val="16"/>
              </w:rPr>
              <w:t>z poziomu głowicy kamery endoskopu zainstalowanego w ramieniu robotycznym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</w:p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SYSTEM WIZYJNY – 1 szt.</w:t>
            </w:r>
          </w:p>
        </w:tc>
      </w:tr>
      <w:tr w:rsidR="0092529B" w:rsidRPr="00B869F9" w:rsidTr="00CD7244">
        <w:trPr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 xml:space="preserve">System wizyjny - zintegrowany, na kolumnie mobilnej, współpracujący z systemem chirurgii robotycznej 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41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System wizyjny - wyposażony co najmniej w: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3"/>
              </w:numPr>
              <w:spacing w:before="120"/>
              <w:ind w:left="324" w:hanging="284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tor wizyjny o wysokiej rozdzielczości HD;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3"/>
              </w:numPr>
              <w:spacing w:before="120"/>
              <w:ind w:left="324" w:hanging="284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głowicę kamery o minimum 10 krotnym powiększeniu optycznym i minimum 4 krotnym powiększeniu cyfrowym 3D, z funkcją wizualizacji znacznika ICG (obrazowanie fluorescencyjne), z endoskopem z końcówką prostą (0 stopni) i endoskopem z kątem patrzenia (30 stopni)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3"/>
              </w:numPr>
              <w:spacing w:before="120"/>
              <w:ind w:left="324" w:hanging="284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źródło światła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3"/>
              </w:numPr>
              <w:spacing w:before="120"/>
              <w:ind w:left="324" w:hanging="284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monitor minimum 24” wyświetlający obraz z endoskopu (lewego lub prawego kanału optycznego) oraz obraz z przeglądarki 3D konsoli chirurgicznej, obrazy zewnętrzne (USG, CT );</w:t>
            </w:r>
          </w:p>
          <w:p w:rsidR="0092529B" w:rsidRPr="00B869F9" w:rsidRDefault="0092529B" w:rsidP="0092529B">
            <w:pPr>
              <w:pStyle w:val="Default"/>
              <w:numPr>
                <w:ilvl w:val="0"/>
                <w:numId w:val="3"/>
              </w:numPr>
              <w:spacing w:before="120"/>
              <w:ind w:left="324" w:hanging="284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panel sterujący na ekranie monitora- umożliwiający regulację co najmniej:</w:t>
            </w:r>
          </w:p>
          <w:p w:rsidR="0092529B" w:rsidRPr="00B869F9" w:rsidRDefault="0092529B" w:rsidP="00CD7244">
            <w:pPr>
              <w:adjustRightInd w:val="0"/>
              <w:ind w:left="604" w:hanging="14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- ustawienia parametrów obrazu pola operacyjnego,</w:t>
            </w:r>
          </w:p>
          <w:p w:rsidR="0092529B" w:rsidRPr="00B869F9" w:rsidRDefault="0092529B" w:rsidP="00CD7244">
            <w:pPr>
              <w:pStyle w:val="Default"/>
              <w:ind w:left="604" w:hanging="141"/>
              <w:jc w:val="both"/>
              <w:rPr>
                <w:rFonts w:ascii="Verdana" w:hAnsi="Verdana" w:cs="Tahoma"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color w:val="auto"/>
                <w:sz w:val="16"/>
                <w:szCs w:val="16"/>
              </w:rPr>
              <w:t>- sterowanie parametrami endoskopu i konfiguracja sygnałów wideo i audio,</w:t>
            </w:r>
          </w:p>
          <w:p w:rsidR="0092529B" w:rsidRPr="00B869F9" w:rsidRDefault="0092529B" w:rsidP="0092529B">
            <w:pPr>
              <w:pStyle w:val="xmsonormal"/>
              <w:numPr>
                <w:ilvl w:val="0"/>
                <w:numId w:val="3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17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możliwość sterowania sygnałami na zewnątrz (w konfiguracji 2D i 3D) do monitorów zewnętrznych i źródeł streamingowych realizowana za pomocą monitora dotykowego wchodzącego w skład wózka toru wizyjnego systemu chirurgii robotycznej;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ind w:left="604" w:hanging="141"/>
              <w:jc w:val="center"/>
              <w:rPr>
                <w:rFonts w:ascii="Verdana" w:hAnsi="Verdana" w:cs="Tahoma"/>
                <w:color w:val="auto"/>
                <w:sz w:val="16"/>
                <w:szCs w:val="16"/>
              </w:rPr>
            </w:pP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Listapunktowana4"/>
              <w:spacing w:after="0" w:line="240" w:lineRule="auto"/>
              <w:ind w:left="0" w:firstLine="0"/>
              <w:jc w:val="center"/>
              <w:rPr>
                <w:rFonts w:ascii="Verdana" w:hAnsi="Verdana" w:cs="Tahoma"/>
                <w:color w:val="auto"/>
                <w:sz w:val="16"/>
                <w:szCs w:val="16"/>
                <w:lang w:eastAsia="pl-PL"/>
              </w:rPr>
            </w:pPr>
          </w:p>
        </w:tc>
      </w:tr>
      <w:tr w:rsidR="0092529B" w:rsidRPr="00B869F9" w:rsidTr="00CD7244">
        <w:trPr>
          <w:trHeight w:val="872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Układ sterowania kamery - podłączony do kamery za pomocą pojedynczego przewodu, sterujący akwizycją i przetwarzaniem obrazu z kamery.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b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color w:val="auto"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spacing w:before="120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425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WYPOSAŻENIE ZESTAWU ROBOTA CHIRURGICZNEGO</w:t>
            </w:r>
          </w:p>
        </w:tc>
      </w:tr>
      <w:tr w:rsidR="0092529B" w:rsidRPr="00B869F9" w:rsidTr="00CD7244">
        <w:trPr>
          <w:trHeight w:val="4803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Zestaw materiałów eksploatacyjnych posiadającyc</w:t>
            </w:r>
            <w:r w:rsidR="004A3F11">
              <w:rPr>
                <w:rFonts w:ascii="Verdana" w:hAnsi="Verdana" w:cs="Tahoma"/>
                <w:sz w:val="16"/>
                <w:szCs w:val="16"/>
              </w:rPr>
              <w:t>h certyfikat CE  do wykonania 60</w:t>
            </w:r>
            <w:r w:rsidRPr="00B869F9">
              <w:rPr>
                <w:rFonts w:ascii="Verdana" w:hAnsi="Verdana" w:cs="Tahoma"/>
                <w:sz w:val="16"/>
                <w:szCs w:val="16"/>
              </w:rPr>
              <w:t xml:space="preserve"> zabiegów urologicznych.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Akcesoria niezbędne do procesu dekontaminacji:</w:t>
            </w:r>
          </w:p>
          <w:p w:rsidR="0092529B" w:rsidRPr="00B869F9" w:rsidRDefault="0092529B" w:rsidP="00CD7244">
            <w:pPr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   • Plastikowa wanna do moczenia i zabezpieczenia sprzętu podczas mycia i transportu, wyposażona w kompatybilną pokrywę. Wymiary wanny 57,2 cm x 64,8 cm x 10,2 cm lub więcej, z kranem do  spuszczania zawartości wanny – 4 szt.</w:t>
            </w:r>
          </w:p>
          <w:p w:rsidR="0092529B" w:rsidRPr="00B869F9" w:rsidRDefault="0092529B" w:rsidP="00CD7244">
            <w:pPr>
              <w:spacing w:before="100" w:beforeAutospacing="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   • Tace sterylizacyjne na narzędzia i akcesoria – ilość odpowiednia do ilości dostarczonych narzędzi.</w:t>
            </w:r>
          </w:p>
          <w:p w:rsidR="0092529B" w:rsidRPr="00B869F9" w:rsidRDefault="0092529B" w:rsidP="00CD7244">
            <w:pPr>
              <w:spacing w:before="100" w:beforeAutospacing="1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 xml:space="preserve">    </w:t>
            </w:r>
            <w:r w:rsidR="00360886">
              <w:rPr>
                <w:rFonts w:ascii="Verdana" w:hAnsi="Verdana" w:cs="Tahoma"/>
                <w:sz w:val="16"/>
                <w:szCs w:val="16"/>
              </w:rPr>
              <w:t>• Tace sterylizacyjne dla</w:t>
            </w:r>
            <w:r w:rsidRPr="00B869F9">
              <w:rPr>
                <w:rFonts w:ascii="Verdana" w:hAnsi="Verdana" w:cs="Tahoma"/>
                <w:sz w:val="16"/>
                <w:szCs w:val="16"/>
              </w:rPr>
              <w:t xml:space="preserve"> endoskopu – 4 szt.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 xml:space="preserve">TAK 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</w:tr>
      <w:tr w:rsidR="0092529B" w:rsidRPr="00B869F9" w:rsidTr="00CD7244">
        <w:trPr>
          <w:trHeight w:val="841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Pr="00B869F9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System elektrochirurgii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  <w:p w:rsidR="0092529B" w:rsidRPr="00B869F9" w:rsidRDefault="0092529B" w:rsidP="00CD7244">
            <w:pPr>
              <w:jc w:val="center"/>
              <w:rPr>
                <w:rFonts w:ascii="Verdana" w:hAnsi="Verdana" w:cs="Tahoma"/>
                <w:i/>
                <w:iCs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</w:tcPr>
          <w:p w:rsidR="0092529B" w:rsidRPr="00B869F9" w:rsidRDefault="0092529B" w:rsidP="00CD7244">
            <w:pPr>
              <w:pStyle w:val="StandardowyZadanie"/>
              <w:spacing w:before="12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Podać producenta, typ i opisać:</w:t>
            </w:r>
          </w:p>
          <w:p w:rsidR="0092529B" w:rsidRPr="00B869F9" w:rsidRDefault="0092529B" w:rsidP="00CD7244">
            <w:pPr>
              <w:pStyle w:val="Listapunktowana4"/>
              <w:rPr>
                <w:rFonts w:ascii="Verdana" w:hAnsi="Verdana" w:cs="Tahoma"/>
                <w:color w:val="auto"/>
                <w:sz w:val="16"/>
                <w:szCs w:val="16"/>
                <w:lang w:eastAsia="pl-PL"/>
              </w:rPr>
            </w:pPr>
          </w:p>
        </w:tc>
      </w:tr>
      <w:tr w:rsidR="0092529B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92529B" w:rsidRPr="00B869F9" w:rsidRDefault="0092529B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92529B" w:rsidRDefault="0092529B" w:rsidP="00CD7244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B869F9">
              <w:rPr>
                <w:rFonts w:ascii="Verdana" w:hAnsi="Verdana" w:cs="Tahoma"/>
                <w:sz w:val="16"/>
                <w:szCs w:val="16"/>
              </w:rPr>
              <w:t>Wykonawca na czas obowiązywania umowy udostępni symulator służący do nauki i do oceny sprawności manualnej operatorów, według wcześniej ustalonego harmonogramu.</w:t>
            </w:r>
          </w:p>
          <w:p w:rsidR="00E377BF" w:rsidRDefault="00E377BF" w:rsidP="00E3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 xml:space="preserve">lub </w:t>
            </w:r>
          </w:p>
          <w:p w:rsidR="00E377BF" w:rsidRPr="00F5342B" w:rsidRDefault="00E377BF" w:rsidP="00E3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5342B">
              <w:rPr>
                <w:rFonts w:ascii="Times New Roman" w:hAnsi="Times New Roman"/>
                <w:sz w:val="20"/>
                <w:szCs w:val="20"/>
                <w:lang w:eastAsia="pl-PL"/>
              </w:rPr>
              <w:t>Symulator wirtualnej rzeczywistości (z programem ćwiczeń  dla użytkownika  – co najmniej w zakresie posługiwania się narzędziami chirurgii robotycznej – artykulacja, narzędzia mono- bipolarne, chwytanie, szycie)</w:t>
            </w:r>
          </w:p>
          <w:p w:rsidR="00E377BF" w:rsidRPr="00B869F9" w:rsidRDefault="00E377BF" w:rsidP="00E377BF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 w:rsidRPr="00F5342B">
              <w:rPr>
                <w:rFonts w:ascii="Times New Roman" w:hAnsi="Times New Roman"/>
                <w:sz w:val="20"/>
                <w:szCs w:val="20"/>
                <w:lang w:eastAsia="pl-PL"/>
              </w:rPr>
              <w:t>- służący do nauki i do oceny sprawności manualnej Operatorów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92529B" w:rsidRPr="00B869F9" w:rsidRDefault="0092529B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 w:rsidRPr="00B869F9">
              <w:rPr>
                <w:rFonts w:ascii="Verdana" w:hAnsi="Verdana" w:cs="Tahoma"/>
                <w:b/>
                <w:bCs/>
                <w:sz w:val="16"/>
                <w:szCs w:val="16"/>
              </w:rPr>
              <w:t xml:space="preserve"> TAK</w:t>
            </w:r>
          </w:p>
          <w:p w:rsidR="0092529B" w:rsidRPr="00B869F9" w:rsidRDefault="0092529B" w:rsidP="00CD7244">
            <w:pPr>
              <w:pStyle w:val="Default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14" w:type="pct"/>
            <w:shd w:val="clear" w:color="auto" w:fill="auto"/>
            <w:vAlign w:val="center"/>
          </w:tcPr>
          <w:p w:rsidR="0092529B" w:rsidRPr="00B869F9" w:rsidRDefault="0092529B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color w:val="auto"/>
                <w:sz w:val="16"/>
                <w:szCs w:val="16"/>
                <w:lang w:eastAsia="pl-PL"/>
              </w:rPr>
            </w:pPr>
            <w:r w:rsidRPr="00B869F9"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Podać producenta, typ:</w:t>
            </w:r>
          </w:p>
        </w:tc>
      </w:tr>
      <w:tr w:rsidR="00E377BF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E377BF" w:rsidRPr="00B869F9" w:rsidRDefault="00E377BF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CF6BF1" w:rsidRPr="00F5342B" w:rsidRDefault="00CF6BF1" w:rsidP="00CF6BF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s</w:t>
            </w:r>
            <w:r w:rsidRPr="00F5342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ynchronizacj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</w:t>
            </w:r>
            <w:r w:rsidRPr="00F5342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wózka robotycznego pacjenta ze stołem operacyjnym - realizowana bezprzewodowo (IR/RF).</w:t>
            </w:r>
          </w:p>
          <w:p w:rsidR="00CF6BF1" w:rsidRPr="00F5342B" w:rsidRDefault="00CF6BF1" w:rsidP="00CF6BF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E377BF" w:rsidRPr="00B869F9" w:rsidRDefault="00CF6BF1" w:rsidP="00CF6BF1">
            <w:pPr>
              <w:adjustRightInd w:val="0"/>
              <w:jc w:val="both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s</w:t>
            </w:r>
            <w:r w:rsidRPr="00F5342B">
              <w:rPr>
                <w:rFonts w:ascii="Times New Roman" w:hAnsi="Times New Roman"/>
                <w:sz w:val="20"/>
                <w:szCs w:val="20"/>
              </w:rPr>
              <w:t>ynchronizacj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F5342B">
              <w:rPr>
                <w:rFonts w:ascii="Times New Roman" w:hAnsi="Times New Roman"/>
                <w:sz w:val="20"/>
                <w:szCs w:val="20"/>
              </w:rPr>
              <w:t xml:space="preserve"> stołu operacyjnego z wózkiem robotycznym pacjenta umożliwiająca zmianę położenia w trakcie procedury medycznej,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5342B">
              <w:rPr>
                <w:rFonts w:ascii="Times New Roman" w:hAnsi="Times New Roman"/>
                <w:sz w:val="20"/>
                <w:szCs w:val="20"/>
              </w:rPr>
              <w:t>bez konieczności wyjmowania narzędzi chirurgii robotycznej z ciała pacjenta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E377BF" w:rsidRPr="00B869F9" w:rsidRDefault="00CF6BF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E377BF" w:rsidRPr="00B869F9" w:rsidRDefault="00CF6BF1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Podać producenta, typ i opisać</w:t>
            </w:r>
          </w:p>
        </w:tc>
      </w:tr>
      <w:tr w:rsidR="00CF6BF1" w:rsidRPr="00B869F9" w:rsidTr="00CD7244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CF6BF1" w:rsidRPr="00B869F9" w:rsidRDefault="00CF6BF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CF6BF1" w:rsidRPr="004C56DC" w:rsidRDefault="00CF6BF1" w:rsidP="00CF6BF1">
            <w:pPr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C56DC">
              <w:rPr>
                <w:rFonts w:ascii="Times New Roman" w:hAnsi="Times New Roman"/>
                <w:sz w:val="20"/>
                <w:szCs w:val="20"/>
                <w:lang w:eastAsia="pl-PL"/>
              </w:rPr>
              <w:t>Wykonawca zobowiązuje się do dostarczenia w ramach wyposażenia:</w:t>
            </w:r>
          </w:p>
          <w:p w:rsidR="00CF6BF1" w:rsidRPr="004C56DC" w:rsidRDefault="00CF6BF1" w:rsidP="00CF6BF1">
            <w:pPr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CF6BF1" w:rsidRPr="004C56DC" w:rsidRDefault="00CF6BF1" w:rsidP="00CF6BF1">
            <w:pPr>
              <w:pStyle w:val="Akapitzlist"/>
              <w:ind w:left="18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C56DC">
              <w:rPr>
                <w:rFonts w:ascii="Times New Roman" w:hAnsi="Times New Roman"/>
                <w:sz w:val="20"/>
                <w:szCs w:val="20"/>
                <w:lang w:eastAsia="pl-PL"/>
              </w:rPr>
              <w:t>a/ nagrywarka medyczna z możliwością zapisu 2D/3D oraz funkcjonalnością do streamingu oraz zapisu na dyskach zewnętrznych HD (poprzez port USB)</w:t>
            </w:r>
          </w:p>
          <w:p w:rsidR="00CF6BF1" w:rsidRDefault="00CF6BF1" w:rsidP="00CF6BF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C56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b/ dyski HD zewnętrzne dla minimum 5 </w:t>
            </w:r>
            <w:proofErr w:type="spellStart"/>
            <w:r w:rsidRPr="004C56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zespołow</w:t>
            </w:r>
            <w:proofErr w:type="spellEnd"/>
            <w:r w:rsidRPr="004C56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chirurgicznych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CF6BF1" w:rsidRDefault="00CF6BF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CF6BF1" w:rsidRDefault="00CF6BF1" w:rsidP="00CD7244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Podać producenta, typ i opisać</w:t>
            </w:r>
          </w:p>
        </w:tc>
      </w:tr>
      <w:tr w:rsidR="00CF6BF1" w:rsidRPr="00B869F9" w:rsidTr="00BD23A1">
        <w:trPr>
          <w:trHeight w:val="6831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CF6BF1" w:rsidRPr="00B869F9" w:rsidRDefault="00CF6BF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CF6BF1" w:rsidRDefault="00CF6BF1" w:rsidP="00CF6BF1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Wykonawca zobowiązuje się do dostarczenia:</w:t>
            </w:r>
          </w:p>
          <w:p w:rsidR="00CF6BF1" w:rsidRPr="0076609C" w:rsidRDefault="00CF6BF1" w:rsidP="00CF6BF1">
            <w:pPr>
              <w:tabs>
                <w:tab w:val="left" w:pos="90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6609C">
              <w:rPr>
                <w:rFonts w:ascii="Times New Roman" w:hAnsi="Times New Roman"/>
                <w:sz w:val="20"/>
                <w:szCs w:val="20"/>
              </w:rPr>
              <w:t>-wózka wsadowego na narzędzia chirurgii robotycznej do wskazanej przez Zamawiającego automatycznej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>- myjni dezynfektora</w:t>
            </w:r>
          </w:p>
          <w:p w:rsidR="00CF6BF1" w:rsidRPr="0076609C" w:rsidRDefault="00CF6BF1" w:rsidP="00CF6BF1">
            <w:pPr>
              <w:tabs>
                <w:tab w:val="left" w:pos="90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-k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>onektora dla endoskopu chirurgii robotycznej do wskazanej przez Zamawiającego automatycznej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>- myjni dezynfektora</w:t>
            </w:r>
          </w:p>
          <w:p w:rsidR="00CF6BF1" w:rsidRPr="0076609C" w:rsidRDefault="00CF6BF1" w:rsidP="00CF6BF1">
            <w:pPr>
              <w:tabs>
                <w:tab w:val="left" w:pos="90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m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 xml:space="preserve">etalowych koszy do transportu narzędzi chirurgii robotycznej z Sali operacyjnej do Centralnej </w:t>
            </w:r>
            <w:proofErr w:type="spellStart"/>
            <w:r w:rsidRPr="0076609C">
              <w:rPr>
                <w:rFonts w:ascii="Times New Roman" w:hAnsi="Times New Roman"/>
                <w:sz w:val="20"/>
                <w:szCs w:val="20"/>
              </w:rPr>
              <w:t>Sterylizatorni</w:t>
            </w:r>
            <w:proofErr w:type="spellEnd"/>
            <w:r w:rsidRPr="0076609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F6BF1" w:rsidRDefault="00CF6BF1" w:rsidP="00CF6BF1">
            <w:pPr>
              <w:tabs>
                <w:tab w:val="left" w:pos="90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Pr="0076609C">
              <w:rPr>
                <w:rFonts w:ascii="Times New Roman" w:hAnsi="Times New Roman"/>
                <w:sz w:val="20"/>
                <w:szCs w:val="20"/>
              </w:rPr>
              <w:t>uwet do namaczania narzędzi chirurgii robotycznej</w:t>
            </w:r>
          </w:p>
          <w:p w:rsidR="00CF6BF1" w:rsidRPr="004C56DC" w:rsidRDefault="00CF6BF1" w:rsidP="00CF6BF1">
            <w:pPr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76609C">
              <w:rPr>
                <w:rFonts w:ascii="Times New Roman" w:hAnsi="Times New Roman"/>
                <w:sz w:val="20"/>
                <w:szCs w:val="20"/>
              </w:rPr>
              <w:t xml:space="preserve">w celu uruchomienia </w:t>
            </w:r>
            <w:proofErr w:type="spellStart"/>
            <w:r w:rsidRPr="0076609C">
              <w:rPr>
                <w:rFonts w:ascii="Times New Roman" w:hAnsi="Times New Roman"/>
                <w:sz w:val="20"/>
                <w:szCs w:val="20"/>
              </w:rPr>
              <w:t>zwalidowanego</w:t>
            </w:r>
            <w:proofErr w:type="spellEnd"/>
            <w:r w:rsidRPr="007660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6609C">
              <w:rPr>
                <w:rFonts w:ascii="Times New Roman" w:hAnsi="Times New Roman"/>
                <w:sz w:val="20"/>
                <w:szCs w:val="20"/>
              </w:rPr>
              <w:t>reprocesingu</w:t>
            </w:r>
            <w:proofErr w:type="spellEnd"/>
            <w:r w:rsidRPr="0076609C">
              <w:rPr>
                <w:rFonts w:ascii="Times New Roman" w:hAnsi="Times New Roman"/>
                <w:sz w:val="20"/>
                <w:szCs w:val="20"/>
              </w:rPr>
              <w:t xml:space="preserve"> narzędzi i endoskopów chirurgii robotycznej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oraz we własnym zakresie przeprowadzi walidację procesu mycia w automatycznej myjni dezynfektor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CF6BF1" w:rsidRDefault="00CF6BF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CF6BF1" w:rsidRDefault="00CF6BF1" w:rsidP="00CD7244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</w:tr>
      <w:tr w:rsidR="00CF6BF1" w:rsidRPr="00B869F9" w:rsidTr="00CD7244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CF6BF1" w:rsidRPr="00B869F9" w:rsidRDefault="00CF6BF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CF6BF1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B04ED">
              <w:rPr>
                <w:rFonts w:ascii="Times New Roman" w:hAnsi="Times New Roman"/>
                <w:color w:val="000000"/>
                <w:sz w:val="20"/>
                <w:szCs w:val="20"/>
              </w:rPr>
              <w:t>Zdalna diagnostyka przez chronione łącze z możliwością rejestracji i odczytu online rejestrów błędów, oraz monitorowaniem systemu (uwaga – całość ewentualnych prac i wyposażenia sprzętowego, które będzie służyło tej funkcjonalności po stronie wykonawcy).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CF6BF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CF6BF1" w:rsidRDefault="00CF6BF1" w:rsidP="00CD7244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</w:p>
        </w:tc>
      </w:tr>
      <w:tr w:rsidR="00CF6BF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CF6BF1" w:rsidRPr="00B869F9" w:rsidRDefault="00CF6BF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CF6BF1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B04ED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Możliwość zgłoszeń o awarii za pomocą faksu lub emaila 24h/dobę, 365 dni/rok</w:t>
            </w: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CF6BF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CF6BF1" w:rsidRDefault="00BD23A1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TAK, podać adres mailowy</w:t>
            </w:r>
          </w:p>
        </w:tc>
      </w:tr>
      <w:tr w:rsidR="00BD23A1" w:rsidRPr="00B869F9" w:rsidTr="00CD7244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CB04ED">
              <w:rPr>
                <w:rFonts w:ascii="Times New Roman" w:hAnsi="Times New Roman"/>
                <w:color w:val="000000"/>
                <w:sz w:val="20"/>
                <w:szCs w:val="20"/>
              </w:rPr>
              <w:t>Możliwość mycia i dezynfekcji poszczególnych elementów aparatów w oparciu o przedstawione przez wykonawcę zalecane preparaty myjące i dezynfekujące.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</w:tcPr>
          <w:p w:rsidR="00BD23A1" w:rsidRDefault="00F95EEC" w:rsidP="00CD7244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                                       </w:t>
            </w: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CB04ED">
              <w:rPr>
                <w:rFonts w:ascii="Times New Roman" w:hAnsi="Times New Roman"/>
                <w:sz w:val="20"/>
                <w:szCs w:val="20"/>
              </w:rPr>
              <w:t>Instrukcja konserwacji, mycia, dezynfekcji i sterylizacji dla zaoferowanych elementów wraz z urządzeniami peryferyjnymi (jeśli dotyczy), dostarczona przy dostawie (w wersji papierowej i elektronicznej).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BD23A1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  <w:t>TAK ,dostarczyć podczas przekazywania sprzętu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BD23A1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i/>
                <w:kern w:val="2"/>
                <w:sz w:val="20"/>
                <w:szCs w:val="20"/>
                <w:lang w:eastAsia="ar-SA"/>
              </w:rPr>
            </w:pPr>
            <w:r w:rsidRPr="00BD23A1">
              <w:rPr>
                <w:rStyle w:val="Uwydatnienie"/>
                <w:rFonts w:ascii="Times New Roman" w:hAnsi="Times New Roman"/>
                <w:i w:val="0"/>
                <w:sz w:val="20"/>
                <w:szCs w:val="20"/>
              </w:rPr>
              <w:t>Dostarczenie podczas odbioru oświadczenia potwierdzającego, że pracownicy serwisu sprzętu medycznego posiadają odpowiednie kwalifikacje i doświadczenie oraz posiadają imienne certyfikaty wystawione przez producenta ze szkolenia w zakresie obsługi serwisowej przedmiotu umowy – dotyczy robota chirurgicznego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CB04ED">
              <w:rPr>
                <w:rFonts w:ascii="Times New Roman" w:hAnsi="Times New Roman"/>
                <w:sz w:val="20"/>
                <w:szCs w:val="20"/>
              </w:rPr>
              <w:t>Szkolenie wprowadzające przeprowadzone przez pracownika serwisu  - przed odbiorem sprzętu min 3 godziny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CF6BF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153257">
              <w:rPr>
                <w:rFonts w:ascii="Times New Roman" w:hAnsi="Times New Roman"/>
                <w:sz w:val="20"/>
                <w:szCs w:val="20"/>
              </w:rPr>
              <w:t>Podstawowe szkolenie tech</w:t>
            </w:r>
            <w:r>
              <w:rPr>
                <w:rFonts w:ascii="Times New Roman" w:hAnsi="Times New Roman"/>
                <w:sz w:val="20"/>
                <w:szCs w:val="20"/>
              </w:rPr>
              <w:t>niczne dla pracowników Działu Technicznego</w:t>
            </w:r>
            <w:r w:rsidRPr="00153257">
              <w:rPr>
                <w:rFonts w:ascii="Times New Roman" w:hAnsi="Times New Roman"/>
                <w:sz w:val="20"/>
                <w:szCs w:val="20"/>
              </w:rPr>
              <w:t xml:space="preserve"> (minimum 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godziny</w:t>
            </w:r>
            <w:r w:rsidRPr="00153257">
              <w:rPr>
                <w:rFonts w:ascii="Times New Roman" w:hAnsi="Times New Roman"/>
                <w:sz w:val="20"/>
                <w:szCs w:val="20"/>
              </w:rPr>
              <w:t xml:space="preserve">), potwierdzone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imiennym </w:t>
            </w:r>
            <w:r w:rsidRPr="00153257">
              <w:rPr>
                <w:rFonts w:ascii="Times New Roman" w:hAnsi="Times New Roman"/>
                <w:sz w:val="20"/>
                <w:szCs w:val="20"/>
              </w:rPr>
              <w:t>certyfikatem Dostawcy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BD23A1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C56DC">
              <w:rPr>
                <w:rFonts w:ascii="Times New Roman" w:hAnsi="Times New Roman"/>
                <w:sz w:val="20"/>
                <w:szCs w:val="20"/>
              </w:rPr>
              <w:t>Dotyczy robota chirurgicznego:</w:t>
            </w:r>
          </w:p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C56DC">
              <w:rPr>
                <w:rFonts w:ascii="Times New Roman" w:hAnsi="Times New Roman"/>
                <w:sz w:val="20"/>
                <w:szCs w:val="20"/>
              </w:rPr>
              <w:t xml:space="preserve">Szkolenia rozszerzone dla personelu medycznego z zakresu obsługi </w:t>
            </w:r>
            <w:r w:rsidRPr="004C56DC">
              <w:rPr>
                <w:rFonts w:ascii="Times New Roman" w:hAnsi="Times New Roman"/>
                <w:color w:val="000000"/>
                <w:sz w:val="20"/>
                <w:szCs w:val="20"/>
              </w:rPr>
              <w:t>urządzenia. S</w:t>
            </w:r>
            <w:r w:rsidRPr="004C56D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zkolenia zorganizowane dla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  <w:r w:rsidRPr="004C56D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zespoł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u</w:t>
            </w:r>
            <w:r w:rsidRPr="004C56D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(skład zespołu: operator i asystent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 instrumentariusz</w:t>
            </w:r>
            <w:r w:rsidRPr="004C56D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). </w:t>
            </w:r>
          </w:p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C56D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W</w:t>
            </w:r>
            <w:r w:rsidRPr="004C56DC">
              <w:rPr>
                <w:rFonts w:ascii="Times New Roman" w:hAnsi="Times New Roman"/>
                <w:sz w:val="20"/>
                <w:szCs w:val="20"/>
              </w:rPr>
              <w:t xml:space="preserve"> razie potrzeby Zamawiającego możliwość wsparcia aplikacyjnego w czasie gwarancji. </w:t>
            </w:r>
          </w:p>
          <w:p w:rsidR="00BD23A1" w:rsidRPr="004C56DC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23A1" w:rsidRPr="00BD23A1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C56DC">
              <w:rPr>
                <w:rFonts w:ascii="Times New Roman" w:hAnsi="Times New Roman"/>
                <w:sz w:val="20"/>
                <w:szCs w:val="20"/>
              </w:rPr>
              <w:t>Szkolenie po odbiorze sprzętu w terminie wskazanym przez Zamawiającego.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C56DC">
              <w:rPr>
                <w:rFonts w:ascii="Times New Roman" w:hAnsi="Times New Roman"/>
                <w:sz w:val="20"/>
                <w:szCs w:val="20"/>
              </w:rPr>
              <w:t>Obszary kliniczne szkolenia: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C56DC">
              <w:rPr>
                <w:rFonts w:ascii="Times New Roman" w:hAnsi="Times New Roman"/>
                <w:sz w:val="20"/>
                <w:szCs w:val="20"/>
              </w:rPr>
              <w:t>Urologia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04ED">
              <w:rPr>
                <w:rFonts w:ascii="Times New Roman" w:hAnsi="Times New Roman"/>
                <w:sz w:val="20"/>
                <w:szCs w:val="20"/>
              </w:rPr>
              <w:t>Dotyczy robota chirurgicznego:</w:t>
            </w:r>
          </w:p>
          <w:p w:rsidR="00BD23A1" w:rsidRPr="00CB04ED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23A1" w:rsidRPr="00CB04ED" w:rsidRDefault="00BD23A1" w:rsidP="00BD23A1">
            <w:pPr>
              <w:autoSpaceDE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CB04ED">
              <w:rPr>
                <w:rFonts w:ascii="Times New Roman" w:hAnsi="Times New Roman"/>
                <w:sz w:val="20"/>
                <w:szCs w:val="20"/>
              </w:rPr>
              <w:t>Szkolenie podstawowe obsługowe w miejscu instalacji, w wymiarze minimum 3 dni roboczych. Szkolenie po odbiorze sprzętu w terminie wskazanym przez Zamawiającego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BD23A1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24C7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W ramach usprawnienia współpracy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i podnoszenia kwalifikacji personelu odpowiedzialnego za sprzęt medyczny </w:t>
            </w:r>
            <w:r w:rsidRPr="000724C7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Wykonawca zobowiązuje się do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przeprowadzenia szkoleń w ośrodkach referencyjnych producenta.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F95EEC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1187">
              <w:rPr>
                <w:rFonts w:ascii="Times New Roman" w:hAnsi="Times New Roman"/>
                <w:sz w:val="20"/>
                <w:szCs w:val="20"/>
              </w:rPr>
              <w:t xml:space="preserve">Czas skutecznej naprawy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niewymagającej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importu części</w:t>
            </w:r>
            <w:r w:rsidRPr="003C1187">
              <w:rPr>
                <w:rFonts w:ascii="Times New Roman" w:hAnsi="Times New Roman"/>
                <w:sz w:val="20"/>
                <w:szCs w:val="20"/>
              </w:rPr>
              <w:t xml:space="preserve"> – maksimum do 3 dni roboczych od dnia zgłoszenia awarii.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F95EEC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04ED">
              <w:rPr>
                <w:rFonts w:ascii="Times New Roman" w:hAnsi="Times New Roman"/>
                <w:sz w:val="20"/>
                <w:szCs w:val="20"/>
              </w:rPr>
              <w:t xml:space="preserve">Czas skutecznej naprawy </w:t>
            </w:r>
            <w:proofErr w:type="spellStart"/>
            <w:r w:rsidRPr="00CB04ED">
              <w:rPr>
                <w:rFonts w:ascii="Times New Roman" w:hAnsi="Times New Roman"/>
                <w:sz w:val="20"/>
                <w:szCs w:val="20"/>
              </w:rPr>
              <w:t>wymagającej</w:t>
            </w:r>
            <w:proofErr w:type="spellEnd"/>
            <w:r w:rsidRPr="00CB04ED">
              <w:rPr>
                <w:rFonts w:ascii="Times New Roman" w:hAnsi="Times New Roman"/>
                <w:sz w:val="20"/>
                <w:szCs w:val="20"/>
              </w:rPr>
              <w:t xml:space="preserve"> importu </w:t>
            </w:r>
            <w:proofErr w:type="spellStart"/>
            <w:r w:rsidRPr="00CB04ED">
              <w:rPr>
                <w:rFonts w:ascii="Times New Roman" w:hAnsi="Times New Roman"/>
                <w:sz w:val="20"/>
                <w:szCs w:val="20"/>
              </w:rPr>
              <w:t>części</w:t>
            </w:r>
            <w:proofErr w:type="spellEnd"/>
            <w:r w:rsidRPr="00CB04ED">
              <w:rPr>
                <w:rFonts w:ascii="Times New Roman" w:hAnsi="Times New Roman"/>
                <w:sz w:val="20"/>
                <w:szCs w:val="20"/>
              </w:rPr>
              <w:t xml:space="preserve"> – maksimum do 14 dni roboczych od dnia zgłoszenia awarii.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BD23A1" w:rsidRPr="00B869F9" w:rsidTr="00F95EEC">
        <w:trPr>
          <w:trHeight w:val="1505"/>
          <w:jc w:val="center"/>
        </w:trPr>
        <w:tc>
          <w:tcPr>
            <w:tcW w:w="427" w:type="pct"/>
            <w:shd w:val="clear" w:color="auto" w:fill="auto"/>
            <w:vAlign w:val="center"/>
          </w:tcPr>
          <w:p w:rsidR="00BD23A1" w:rsidRPr="00B869F9" w:rsidRDefault="00BD23A1" w:rsidP="009252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1703" w:type="pct"/>
            <w:shd w:val="clear" w:color="auto" w:fill="auto"/>
            <w:vAlign w:val="center"/>
          </w:tcPr>
          <w:p w:rsidR="00BD23A1" w:rsidRPr="00CB04ED" w:rsidRDefault="00F95EEC" w:rsidP="00BD2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45B8">
              <w:rPr>
                <w:rFonts w:ascii="Times New Roman" w:hAnsi="Times New Roman"/>
                <w:sz w:val="20"/>
                <w:szCs w:val="20"/>
              </w:rPr>
              <w:t>Autoryzacja producenta na serwis 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sprzedaż zaoferowanego robota chirurgicznego </w:t>
            </w:r>
            <w:r w:rsidRPr="00D145B8">
              <w:rPr>
                <w:rFonts w:ascii="Times New Roman" w:hAnsi="Times New Roman"/>
                <w:sz w:val="20"/>
                <w:szCs w:val="20"/>
              </w:rPr>
              <w:t>na terenie Polski (dokumenty załączyć do umowy)</w:t>
            </w:r>
          </w:p>
        </w:tc>
        <w:tc>
          <w:tcPr>
            <w:tcW w:w="1556" w:type="pct"/>
            <w:shd w:val="clear" w:color="auto" w:fill="auto"/>
            <w:vAlign w:val="center"/>
          </w:tcPr>
          <w:p w:rsidR="00BD23A1" w:rsidRDefault="00F95EEC" w:rsidP="00CD7244">
            <w:pPr>
              <w:jc w:val="center"/>
              <w:rPr>
                <w:rFonts w:ascii="Verdana" w:hAnsi="Verdana" w:cs="Tahoma"/>
                <w:b/>
                <w:bCs/>
                <w:sz w:val="16"/>
                <w:szCs w:val="16"/>
              </w:rPr>
            </w:pPr>
            <w:r>
              <w:rPr>
                <w:rFonts w:ascii="Verdana" w:hAnsi="Verdana" w:cs="Tahoma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314" w:type="pct"/>
            <w:shd w:val="clear" w:color="auto" w:fill="auto"/>
            <w:vAlign w:val="center"/>
          </w:tcPr>
          <w:p w:rsidR="00BD23A1" w:rsidRDefault="00F95EEC" w:rsidP="00F95EEC">
            <w:pPr>
              <w:pStyle w:val="Listapunktowana4"/>
              <w:ind w:left="0" w:firstLine="0"/>
              <w:jc w:val="center"/>
              <w:rPr>
                <w:rFonts w:ascii="Verdana" w:hAnsi="Verdana" w:cs="Tahoma"/>
                <w:b/>
                <w:bCs/>
                <w:color w:val="auto"/>
                <w:sz w:val="16"/>
                <w:szCs w:val="16"/>
              </w:rPr>
            </w:pPr>
            <w:r w:rsidRPr="00CB04E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</w:tbl>
    <w:p w:rsidR="0092529B" w:rsidRPr="00925973" w:rsidRDefault="0092529B" w:rsidP="0092529B">
      <w:pPr>
        <w:rPr>
          <w:rFonts w:ascii="Tahoma" w:hAnsi="Tahoma" w:cs="Tahoma"/>
          <w:sz w:val="20"/>
          <w:szCs w:val="20"/>
        </w:rPr>
      </w:pPr>
    </w:p>
    <w:p w:rsidR="0092529B" w:rsidRPr="003412C9" w:rsidRDefault="003412C9" w:rsidP="003412C9">
      <w:pPr>
        <w:spacing w:after="0" w:line="240" w:lineRule="auto"/>
        <w:jc w:val="center"/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</w:pPr>
      <w:r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  <w:t xml:space="preserve">                                                                      </w:t>
      </w:r>
      <w:r w:rsidR="0092529B" w:rsidRPr="003412C9"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  <w:t>Oświadczenie należy podpisać:</w:t>
      </w:r>
    </w:p>
    <w:p w:rsidR="0092529B" w:rsidRPr="003412C9" w:rsidRDefault="0092529B" w:rsidP="0092529B">
      <w:pPr>
        <w:spacing w:after="0" w:line="240" w:lineRule="auto"/>
        <w:jc w:val="right"/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</w:pPr>
      <w:r w:rsidRPr="003412C9"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  <w:t xml:space="preserve"> kwalifikowanym podpisem elektronicznym</w:t>
      </w:r>
    </w:p>
    <w:p w:rsidR="00710BAE" w:rsidRPr="003412C9" w:rsidRDefault="003412C9" w:rsidP="0092529B">
      <w:r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  <w:t xml:space="preserve">                                                                                               lub </w:t>
      </w:r>
      <w:r w:rsidR="0092529B" w:rsidRPr="003412C9">
        <w:rPr>
          <w:rFonts w:ascii="Verdana" w:eastAsia="Times New Roman" w:hAnsi="Verdana" w:cs="Calibri"/>
          <w:b/>
          <w:bCs/>
          <w:i/>
          <w:sz w:val="16"/>
          <w:szCs w:val="16"/>
          <w:lang w:eastAsia="pl-PL"/>
        </w:rPr>
        <w:t>podpisem osobistym</w:t>
      </w:r>
    </w:p>
    <w:sectPr w:rsidR="00710BAE" w:rsidRPr="00341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63C70"/>
    <w:multiLevelType w:val="hybridMultilevel"/>
    <w:tmpl w:val="8A6859EA"/>
    <w:lvl w:ilvl="0" w:tplc="BACCD5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E3418"/>
    <w:multiLevelType w:val="hybridMultilevel"/>
    <w:tmpl w:val="E272CD5E"/>
    <w:lvl w:ilvl="0" w:tplc="1E68D4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E4234"/>
    <w:multiLevelType w:val="hybridMultilevel"/>
    <w:tmpl w:val="7AFA36BC"/>
    <w:lvl w:ilvl="0" w:tplc="2C8432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9E0BFB"/>
    <w:multiLevelType w:val="hybridMultilevel"/>
    <w:tmpl w:val="B56CA7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019D2"/>
    <w:multiLevelType w:val="hybridMultilevel"/>
    <w:tmpl w:val="4478FC62"/>
    <w:lvl w:ilvl="0" w:tplc="BECC0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3161BFC"/>
    <w:multiLevelType w:val="hybridMultilevel"/>
    <w:tmpl w:val="930A6FF4"/>
    <w:lvl w:ilvl="0" w:tplc="5606C04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10CDA"/>
    <w:multiLevelType w:val="hybridMultilevel"/>
    <w:tmpl w:val="FAAC42F6"/>
    <w:lvl w:ilvl="0" w:tplc="5DA853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8478E"/>
    <w:multiLevelType w:val="hybridMultilevel"/>
    <w:tmpl w:val="97CAACC0"/>
    <w:lvl w:ilvl="0" w:tplc="245E863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29B"/>
    <w:rsid w:val="003412C9"/>
    <w:rsid w:val="00360886"/>
    <w:rsid w:val="004A3F11"/>
    <w:rsid w:val="005A22D9"/>
    <w:rsid w:val="00710BAE"/>
    <w:rsid w:val="0092529B"/>
    <w:rsid w:val="00BD23A1"/>
    <w:rsid w:val="00CF6BF1"/>
    <w:rsid w:val="00E0639D"/>
    <w:rsid w:val="00E377BF"/>
    <w:rsid w:val="00F9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B073C-9573-4609-AB44-2982E0C77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29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F6BF1"/>
    <w:pPr>
      <w:keepNext/>
      <w:widowControl w:val="0"/>
      <w:adjustRightInd w:val="0"/>
      <w:spacing w:after="0" w:line="360" w:lineRule="atLeast"/>
      <w:jc w:val="center"/>
      <w:textAlignment w:val="baseline"/>
      <w:outlineLvl w:val="1"/>
    </w:pPr>
    <w:rPr>
      <w:rFonts w:ascii="Times New Roman" w:eastAsia="Times New Roman" w:hAnsi="Times New Roman" w:cs="Calibri"/>
      <w:b/>
      <w:bCs/>
      <w:color w:val="FF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92529B"/>
    <w:pPr>
      <w:autoSpaceDE w:val="0"/>
      <w:autoSpaceDN w:val="0"/>
      <w:adjustRightInd w:val="0"/>
      <w:spacing w:after="0" w:line="240" w:lineRule="auto"/>
    </w:pPr>
    <w:rPr>
      <w:rFonts w:ascii="Trebuchet MS" w:eastAsia="Calibri" w:hAnsi="Trebuchet MS" w:cs="Trebuchet MS"/>
      <w:color w:val="000000"/>
      <w:sz w:val="24"/>
      <w:szCs w:val="24"/>
      <w:lang w:eastAsia="pl-PL"/>
    </w:rPr>
  </w:style>
  <w:style w:type="paragraph" w:styleId="Akapitzlist">
    <w:name w:val="List Paragraph"/>
    <w:aliases w:val="normalny tekst,Akapit z listą3,Obiekt,BulletC,Akapit z listą31,NOWY,Akapit z listą32,List Paragraph,CW_Lista,Akapit z listą2,Numerowanie,Akapit z listą BS,sw tekst,Kolorowa lista — akcent 11,Odstavec,lp1,Preambuła,Tytuły,Lista num,Spec. 4"/>
    <w:basedOn w:val="Normalny"/>
    <w:link w:val="AkapitzlistZnak"/>
    <w:uiPriority w:val="34"/>
    <w:qFormat/>
    <w:rsid w:val="0092529B"/>
    <w:pPr>
      <w:ind w:left="708"/>
    </w:p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List Paragraph Znak,CW_Lista Znak,Akapit z listą2 Znak,Numerowanie Znak,Akapit z listą BS Znak,sw tekst Znak"/>
    <w:link w:val="Akapitzlist"/>
    <w:uiPriority w:val="34"/>
    <w:qFormat/>
    <w:locked/>
    <w:rsid w:val="0092529B"/>
    <w:rPr>
      <w:rFonts w:ascii="Calibri" w:eastAsia="Calibri" w:hAnsi="Calibri" w:cs="Times New Roman"/>
    </w:rPr>
  </w:style>
  <w:style w:type="paragraph" w:customStyle="1" w:styleId="A-nagtabeli">
    <w:name w:val="A- nag tabeli"/>
    <w:basedOn w:val="Normalny"/>
    <w:next w:val="Normalny"/>
    <w:rsid w:val="0092529B"/>
    <w:pPr>
      <w:suppressAutoHyphens/>
      <w:spacing w:after="0" w:line="240" w:lineRule="auto"/>
    </w:pPr>
    <w:rPr>
      <w:rFonts w:eastAsia="Times New Roman" w:cs="Calibri"/>
      <w:b/>
      <w:color w:val="FF0000"/>
      <w:szCs w:val="20"/>
      <w:lang w:eastAsia="ar-SA"/>
    </w:rPr>
  </w:style>
  <w:style w:type="character" w:customStyle="1" w:styleId="labelastextbox">
    <w:name w:val="labelastextbox"/>
    <w:rsid w:val="0092529B"/>
    <w:rPr>
      <w:rFonts w:cs="Times New Roman"/>
    </w:rPr>
  </w:style>
  <w:style w:type="paragraph" w:customStyle="1" w:styleId="StandardowyZadanie">
    <w:name w:val="Standardowy.Zadanie"/>
    <w:next w:val="Listapunktowana4"/>
    <w:rsid w:val="0092529B"/>
    <w:pPr>
      <w:widowControl w:val="0"/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styleId="Listapunktowana4">
    <w:name w:val="List Bullet 4"/>
    <w:basedOn w:val="Normalny"/>
    <w:uiPriority w:val="99"/>
    <w:unhideWhenUsed/>
    <w:rsid w:val="0092529B"/>
    <w:pPr>
      <w:tabs>
        <w:tab w:val="num" w:pos="1209"/>
      </w:tabs>
      <w:spacing w:after="160" w:line="259" w:lineRule="auto"/>
      <w:ind w:left="1209" w:hanging="360"/>
      <w:contextualSpacing/>
    </w:pPr>
    <w:rPr>
      <w:rFonts w:ascii="Arial" w:eastAsia="Times New Roman" w:hAnsi="Arial" w:cs="Calibri"/>
      <w:color w:val="FF0000"/>
    </w:rPr>
  </w:style>
  <w:style w:type="paragraph" w:customStyle="1" w:styleId="xmsonormal">
    <w:name w:val="x_msonormal"/>
    <w:basedOn w:val="Normalny"/>
    <w:rsid w:val="00925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377BF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CF6BF1"/>
    <w:rPr>
      <w:rFonts w:ascii="Times New Roman" w:eastAsia="Times New Roman" w:hAnsi="Times New Roman" w:cs="Calibri"/>
      <w:b/>
      <w:bCs/>
      <w:color w:val="FF0000"/>
      <w:sz w:val="24"/>
      <w:szCs w:val="24"/>
      <w:lang w:eastAsia="pl-PL"/>
    </w:rPr>
  </w:style>
  <w:style w:type="character" w:styleId="Uwydatnienie">
    <w:name w:val="Emphasis"/>
    <w:qFormat/>
    <w:rsid w:val="00BD23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11</Pages>
  <Words>2307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Bogacz</dc:creator>
  <cp:lastModifiedBy>Zaopatrzenie</cp:lastModifiedBy>
  <cp:revision>5</cp:revision>
  <dcterms:created xsi:type="dcterms:W3CDTF">2022-10-31T07:29:00Z</dcterms:created>
  <dcterms:modified xsi:type="dcterms:W3CDTF">2022-11-10T09:06:00Z</dcterms:modified>
</cp:coreProperties>
</file>