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A197D" w:rsidRDefault="003D003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6A197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A197D">
        <w:rPr>
          <w:rFonts w:ascii="Arial Narrow" w:hAnsi="Arial Narrow" w:cs="Arial"/>
          <w:b/>
          <w:bCs/>
          <w:sz w:val="22"/>
          <w:szCs w:val="22"/>
        </w:rPr>
        <w:tab/>
      </w:r>
      <w:r w:rsidR="006A197D">
        <w:rPr>
          <w:rFonts w:ascii="Arial Narrow" w:hAnsi="Arial Narrow" w:cs="Arial"/>
          <w:b/>
          <w:bCs/>
          <w:sz w:val="22"/>
          <w:szCs w:val="22"/>
        </w:rPr>
        <w:tab/>
      </w:r>
      <w:r w:rsidR="006A197D">
        <w:rPr>
          <w:rFonts w:ascii="Arial Narrow" w:hAnsi="Arial Narrow" w:cs="Arial"/>
          <w:b/>
          <w:bCs/>
          <w:sz w:val="22"/>
          <w:szCs w:val="22"/>
        </w:rPr>
        <w:tab/>
      </w:r>
      <w:r w:rsidR="006A197D">
        <w:rPr>
          <w:rFonts w:ascii="Arial Narrow" w:hAnsi="Arial Narrow" w:cs="Arial"/>
          <w:b/>
          <w:bCs/>
          <w:sz w:val="22"/>
          <w:szCs w:val="22"/>
        </w:rPr>
        <w:tab/>
      </w:r>
      <w:r w:rsidR="006A197D">
        <w:rPr>
          <w:rFonts w:ascii="Arial Narrow" w:hAnsi="Arial Narrow" w:cs="Arial"/>
          <w:b/>
          <w:bCs/>
          <w:sz w:val="22"/>
          <w:szCs w:val="22"/>
        </w:rPr>
        <w:tab/>
      </w:r>
      <w:r w:rsidR="006A197D">
        <w:rPr>
          <w:rFonts w:ascii="Arial Narrow" w:hAnsi="Arial Narrow" w:cs="Arial"/>
          <w:b/>
          <w:bCs/>
          <w:sz w:val="22"/>
          <w:szCs w:val="22"/>
        </w:rPr>
        <w:tab/>
      </w:r>
      <w:r w:rsidR="006A197D">
        <w:rPr>
          <w:rFonts w:ascii="Arial Narrow" w:hAnsi="Arial Narrow" w:cs="Arial"/>
          <w:b/>
          <w:bCs/>
          <w:sz w:val="22"/>
          <w:szCs w:val="22"/>
        </w:rPr>
        <w:tab/>
      </w:r>
      <w:r w:rsidR="006A197D" w:rsidRPr="006A197D">
        <w:rPr>
          <w:rFonts w:ascii="Arial Narrow" w:hAnsi="Arial Narrow" w:cs="Arial"/>
          <w:sz w:val="22"/>
          <w:szCs w:val="22"/>
        </w:rPr>
        <w:t xml:space="preserve"> </w:t>
      </w:r>
      <w:r w:rsidR="006A197D" w:rsidRPr="006A197D">
        <w:rPr>
          <w:rFonts w:ascii="Arial Narrow" w:hAnsi="Arial Narrow" w:cs="Arial"/>
          <w:sz w:val="22"/>
          <w:szCs w:val="22"/>
        </w:rPr>
        <w:t>Bydgoszcz dnia: 2022-11-21</w:t>
      </w:r>
    </w:p>
    <w:p w:rsidR="006A197D" w:rsidRPr="006A197D" w:rsidRDefault="003D0034" w:rsidP="006A197D">
      <w:pPr>
        <w:rPr>
          <w:rFonts w:ascii="Arial Narrow" w:hAnsi="Arial Narrow" w:cs="Arial"/>
          <w:sz w:val="22"/>
          <w:szCs w:val="22"/>
        </w:rPr>
      </w:pPr>
      <w:r w:rsidRPr="006A197D">
        <w:rPr>
          <w:rFonts w:ascii="Arial Narrow" w:hAnsi="Arial Narrow" w:cs="Arial"/>
          <w:sz w:val="22"/>
          <w:szCs w:val="22"/>
        </w:rPr>
        <w:t>Powstańców Warszawy</w:t>
      </w:r>
      <w:r w:rsidR="006A5DF1" w:rsidRPr="006A197D">
        <w:rPr>
          <w:rFonts w:ascii="Arial Narrow" w:hAnsi="Arial Narrow" w:cs="Arial"/>
          <w:sz w:val="22"/>
          <w:szCs w:val="22"/>
        </w:rPr>
        <w:t xml:space="preserve"> </w:t>
      </w:r>
      <w:r w:rsidRPr="006A197D">
        <w:rPr>
          <w:rFonts w:ascii="Arial Narrow" w:hAnsi="Arial Narrow" w:cs="Arial"/>
          <w:sz w:val="22"/>
          <w:szCs w:val="22"/>
        </w:rPr>
        <w:t>5</w:t>
      </w:r>
      <w:r w:rsidR="006A197D" w:rsidRPr="006A197D">
        <w:rPr>
          <w:rFonts w:ascii="Arial Narrow" w:hAnsi="Arial Narrow" w:cs="Arial"/>
          <w:sz w:val="22"/>
          <w:szCs w:val="22"/>
        </w:rPr>
        <w:t xml:space="preserve"> </w:t>
      </w:r>
    </w:p>
    <w:p w:rsidR="006A5DF1" w:rsidRPr="006A197D" w:rsidRDefault="003D0034" w:rsidP="006A5DF1">
      <w:pPr>
        <w:rPr>
          <w:rFonts w:ascii="Arial Narrow" w:hAnsi="Arial Narrow" w:cs="Arial"/>
          <w:sz w:val="22"/>
          <w:szCs w:val="22"/>
        </w:rPr>
      </w:pPr>
      <w:r w:rsidRPr="006A197D">
        <w:rPr>
          <w:rFonts w:ascii="Arial Narrow" w:hAnsi="Arial Narrow" w:cs="Arial"/>
          <w:sz w:val="22"/>
          <w:szCs w:val="22"/>
        </w:rPr>
        <w:t>85-681</w:t>
      </w:r>
      <w:r w:rsidR="006A5DF1" w:rsidRPr="006A197D">
        <w:rPr>
          <w:rFonts w:ascii="Arial Narrow" w:hAnsi="Arial Narrow" w:cs="Arial"/>
          <w:sz w:val="22"/>
          <w:szCs w:val="22"/>
        </w:rPr>
        <w:t xml:space="preserve"> </w:t>
      </w:r>
      <w:r w:rsidRPr="006A197D">
        <w:rPr>
          <w:rFonts w:ascii="Arial Narrow" w:hAnsi="Arial Narrow" w:cs="Arial"/>
          <w:sz w:val="22"/>
          <w:szCs w:val="22"/>
        </w:rPr>
        <w:t>Bydgoszcz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197D" w:rsidRPr="006A197D" w:rsidRDefault="006A197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 w:rsidRPr="006A197D">
        <w:rPr>
          <w:rFonts w:ascii="Arial Narrow" w:hAnsi="Arial Narrow" w:cs="Arial"/>
          <w:b/>
          <w:sz w:val="22"/>
          <w:szCs w:val="22"/>
        </w:rPr>
        <w:t>Pismo:</w:t>
      </w:r>
      <w:r w:rsidR="002D5475">
        <w:rPr>
          <w:rFonts w:ascii="Arial Narrow" w:hAnsi="Arial Narrow" w:cs="Arial"/>
          <w:b/>
          <w:sz w:val="22"/>
          <w:szCs w:val="22"/>
        </w:rPr>
        <w:t xml:space="preserve"> 9079/22</w:t>
      </w:r>
    </w:p>
    <w:p w:rsidR="006A197D" w:rsidRPr="006A197D" w:rsidRDefault="006A197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 w:rsidRPr="006A197D">
        <w:rPr>
          <w:rFonts w:ascii="Arial Narrow" w:hAnsi="Arial Narrow" w:cs="Arial"/>
          <w:b/>
          <w:sz w:val="22"/>
          <w:szCs w:val="22"/>
        </w:rPr>
        <w:t>Sprawa nr: 161/2022</w:t>
      </w:r>
    </w:p>
    <w:p w:rsidR="006A5DF1" w:rsidRPr="006A19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6A197D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6A19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6A197D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32C3C" w:rsidRDefault="00E21B49" w:rsidP="006A197D">
      <w:pPr>
        <w:pStyle w:val="Nagwek1"/>
        <w:spacing w:after="12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6A197D">
        <w:rPr>
          <w:rFonts w:ascii="Arial Narrow" w:hAnsi="Arial Narrow" w:cs="Arial"/>
          <w:sz w:val="22"/>
          <w:szCs w:val="22"/>
        </w:rPr>
        <w:t>WYJAŚNIENI</w:t>
      </w:r>
      <w:r w:rsidR="00520165" w:rsidRPr="006A197D">
        <w:rPr>
          <w:rFonts w:ascii="Arial Narrow" w:hAnsi="Arial Narrow" w:cs="Arial"/>
          <w:sz w:val="22"/>
          <w:szCs w:val="22"/>
        </w:rPr>
        <w:t>A</w:t>
      </w:r>
      <w:r w:rsidR="00632C3C" w:rsidRPr="006A197D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6A197D">
        <w:rPr>
          <w:rFonts w:ascii="Arial Narrow" w:hAnsi="Arial Narrow" w:cs="Arial"/>
          <w:sz w:val="22"/>
          <w:szCs w:val="22"/>
        </w:rPr>
        <w:t xml:space="preserve"> SWZ</w:t>
      </w:r>
    </w:p>
    <w:p w:rsidR="006A197D" w:rsidRPr="006A197D" w:rsidRDefault="006A197D" w:rsidP="006A197D"/>
    <w:p w:rsidR="006D4AB3" w:rsidRPr="006A197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6A197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6A197D">
        <w:rPr>
          <w:rFonts w:ascii="Arial Narrow" w:hAnsi="Arial Narrow" w:cs="Arial"/>
          <w:sz w:val="22"/>
          <w:szCs w:val="22"/>
        </w:rPr>
        <w:t>p</w:t>
      </w:r>
      <w:r w:rsidRPr="006A197D">
        <w:rPr>
          <w:rFonts w:ascii="Arial Narrow" w:hAnsi="Arial Narrow" w:cs="Arial"/>
          <w:sz w:val="22"/>
          <w:szCs w:val="22"/>
        </w:rPr>
        <w:t>ostępowani</w:t>
      </w:r>
      <w:r w:rsidR="006A5DF1" w:rsidRPr="006A197D">
        <w:rPr>
          <w:rFonts w:ascii="Arial Narrow" w:hAnsi="Arial Narrow" w:cs="Arial"/>
          <w:sz w:val="22"/>
          <w:szCs w:val="22"/>
        </w:rPr>
        <w:t>a</w:t>
      </w:r>
      <w:r w:rsidRPr="006A197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6A197D">
        <w:rPr>
          <w:rFonts w:ascii="Arial Narrow" w:hAnsi="Arial Narrow" w:cs="Arial"/>
          <w:sz w:val="22"/>
          <w:szCs w:val="22"/>
        </w:rPr>
        <w:t>go</w:t>
      </w:r>
      <w:r w:rsidRPr="006A197D">
        <w:rPr>
          <w:rFonts w:ascii="Arial Narrow" w:hAnsi="Arial Narrow" w:cs="Arial"/>
          <w:sz w:val="22"/>
          <w:szCs w:val="22"/>
        </w:rPr>
        <w:t xml:space="preserve"> w trybie </w:t>
      </w:r>
      <w:r w:rsidR="003D0034" w:rsidRPr="006A197D">
        <w:rPr>
          <w:rFonts w:ascii="Arial Narrow" w:hAnsi="Arial Narrow" w:cs="Arial"/>
          <w:sz w:val="22"/>
          <w:szCs w:val="22"/>
        </w:rPr>
        <w:t>podstawowy</w:t>
      </w:r>
      <w:r w:rsidR="006A197D">
        <w:rPr>
          <w:rFonts w:ascii="Arial Narrow" w:hAnsi="Arial Narrow" w:cs="Arial"/>
          <w:sz w:val="22"/>
          <w:szCs w:val="22"/>
        </w:rPr>
        <w:t>m</w:t>
      </w:r>
      <w:r w:rsidR="003D0034" w:rsidRPr="006A197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6A197D">
        <w:rPr>
          <w:rFonts w:ascii="Arial Narrow" w:hAnsi="Arial Narrow" w:cs="Arial"/>
          <w:b/>
          <w:sz w:val="22"/>
          <w:szCs w:val="22"/>
        </w:rPr>
        <w:t xml:space="preserve"> </w:t>
      </w:r>
      <w:r w:rsidRPr="006A197D">
        <w:rPr>
          <w:rFonts w:ascii="Arial Narrow" w:hAnsi="Arial Narrow" w:cs="Arial"/>
          <w:bCs/>
          <w:sz w:val="22"/>
          <w:szCs w:val="22"/>
        </w:rPr>
        <w:t>na</w:t>
      </w:r>
      <w:r w:rsidRPr="006A197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6A197D">
        <w:rPr>
          <w:rFonts w:ascii="Arial Narrow" w:hAnsi="Arial Narrow" w:cs="Arial"/>
          <w:bCs/>
          <w:sz w:val="22"/>
          <w:szCs w:val="22"/>
        </w:rPr>
        <w:t>”</w:t>
      </w:r>
      <w:r w:rsidR="003D0034" w:rsidRPr="006A197D">
        <w:rPr>
          <w:rFonts w:ascii="Arial Narrow" w:hAnsi="Arial Narrow" w:cs="Arial"/>
          <w:b/>
          <w:bCs/>
          <w:sz w:val="22"/>
          <w:szCs w:val="22"/>
        </w:rPr>
        <w:t>Dostawa sprzętu medycznego</w:t>
      </w:r>
      <w:r w:rsidR="00E72428" w:rsidRPr="006A197D">
        <w:rPr>
          <w:rFonts w:ascii="Arial Narrow" w:hAnsi="Arial Narrow" w:cs="Arial"/>
          <w:bCs/>
          <w:sz w:val="22"/>
          <w:szCs w:val="22"/>
        </w:rPr>
        <w:t>”</w:t>
      </w:r>
      <w:r w:rsidRPr="006A197D">
        <w:rPr>
          <w:rFonts w:ascii="Arial Narrow" w:hAnsi="Arial Narrow" w:cs="Arial"/>
          <w:b/>
          <w:sz w:val="22"/>
          <w:szCs w:val="22"/>
        </w:rPr>
        <w:t xml:space="preserve"> </w:t>
      </w:r>
      <w:r w:rsidRPr="006A197D">
        <w:rPr>
          <w:rFonts w:ascii="Arial Narrow" w:hAnsi="Arial Narrow" w:cs="Arial"/>
          <w:bCs/>
          <w:sz w:val="22"/>
          <w:szCs w:val="22"/>
        </w:rPr>
        <w:t>– znak sprawy</w:t>
      </w:r>
      <w:r w:rsidRPr="006A197D">
        <w:rPr>
          <w:rFonts w:ascii="Arial Narrow" w:hAnsi="Arial Narrow" w:cs="Arial"/>
          <w:b/>
          <w:sz w:val="22"/>
          <w:szCs w:val="22"/>
        </w:rPr>
        <w:t xml:space="preserve"> </w:t>
      </w:r>
      <w:r w:rsidR="003D0034" w:rsidRPr="006A197D">
        <w:rPr>
          <w:rFonts w:ascii="Arial Narrow" w:hAnsi="Arial Narrow" w:cs="Arial"/>
          <w:b/>
          <w:sz w:val="22"/>
          <w:szCs w:val="22"/>
        </w:rPr>
        <w:t>161/2022</w:t>
      </w:r>
      <w:r w:rsidRPr="006A197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6A197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A197D">
        <w:rPr>
          <w:rFonts w:ascii="Arial Narrow" w:hAnsi="Arial Narrow" w:cs="Arial"/>
          <w:sz w:val="22"/>
          <w:szCs w:val="22"/>
        </w:rPr>
        <w:t xml:space="preserve">Zamawiający, </w:t>
      </w:r>
      <w:r w:rsidR="003D0034" w:rsidRPr="006A197D">
        <w:rPr>
          <w:rFonts w:ascii="Arial Narrow" w:hAnsi="Arial Narrow" w:cs="Arial"/>
          <w:b/>
          <w:sz w:val="22"/>
          <w:szCs w:val="22"/>
        </w:rPr>
        <w:t>10WSzKzP SPZOZ</w:t>
      </w:r>
      <w:r w:rsidRPr="006A197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6A197D">
        <w:rPr>
          <w:rFonts w:ascii="Arial Narrow" w:hAnsi="Arial Narrow" w:cs="Arial"/>
          <w:sz w:val="22"/>
          <w:szCs w:val="22"/>
        </w:rPr>
        <w:t>284</w:t>
      </w:r>
      <w:r w:rsidRPr="006A197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6A197D">
        <w:rPr>
          <w:rFonts w:ascii="Arial Narrow" w:hAnsi="Arial Narrow" w:cs="Arial"/>
          <w:sz w:val="22"/>
          <w:szCs w:val="22"/>
        </w:rPr>
        <w:t>6</w:t>
      </w:r>
      <w:r w:rsidRPr="006A197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A197D">
        <w:rPr>
          <w:rFonts w:ascii="Arial Narrow" w:hAnsi="Arial Narrow" w:cs="Arial"/>
          <w:sz w:val="22"/>
          <w:szCs w:val="22"/>
        </w:rPr>
        <w:t>11</w:t>
      </w:r>
      <w:r w:rsidRPr="006A197D">
        <w:rPr>
          <w:rFonts w:ascii="Arial Narrow" w:hAnsi="Arial Narrow" w:cs="Arial"/>
          <w:sz w:val="22"/>
          <w:szCs w:val="22"/>
        </w:rPr>
        <w:t xml:space="preserve"> </w:t>
      </w:r>
      <w:r w:rsidR="0029606A" w:rsidRPr="006A197D">
        <w:rPr>
          <w:rFonts w:ascii="Arial Narrow" w:hAnsi="Arial Narrow" w:cs="Arial"/>
          <w:sz w:val="22"/>
          <w:szCs w:val="22"/>
        </w:rPr>
        <w:t xml:space="preserve">września </w:t>
      </w:r>
      <w:r w:rsidRPr="006A197D">
        <w:rPr>
          <w:rFonts w:ascii="Arial Narrow" w:hAnsi="Arial Narrow" w:cs="Arial"/>
          <w:sz w:val="22"/>
          <w:szCs w:val="22"/>
        </w:rPr>
        <w:t>20</w:t>
      </w:r>
      <w:r w:rsidR="0029606A" w:rsidRPr="006A197D">
        <w:rPr>
          <w:rFonts w:ascii="Arial Narrow" w:hAnsi="Arial Narrow" w:cs="Arial"/>
          <w:sz w:val="22"/>
          <w:szCs w:val="22"/>
        </w:rPr>
        <w:t>19</w:t>
      </w:r>
      <w:r w:rsidRPr="006A197D">
        <w:rPr>
          <w:rFonts w:ascii="Arial Narrow" w:hAnsi="Arial Narrow" w:cs="Arial"/>
          <w:sz w:val="22"/>
          <w:szCs w:val="22"/>
        </w:rPr>
        <w:t xml:space="preserve"> r</w:t>
      </w:r>
      <w:r w:rsidR="0029606A" w:rsidRPr="006A197D">
        <w:rPr>
          <w:rFonts w:ascii="Arial Narrow" w:hAnsi="Arial Narrow" w:cs="Arial"/>
          <w:sz w:val="22"/>
          <w:szCs w:val="22"/>
        </w:rPr>
        <w:t>.</w:t>
      </w:r>
      <w:r w:rsidRPr="006A197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A197D">
        <w:rPr>
          <w:rFonts w:ascii="Arial Narrow" w:hAnsi="Arial Narrow" w:cs="Arial"/>
          <w:sz w:val="22"/>
          <w:szCs w:val="22"/>
        </w:rPr>
        <w:t>z</w:t>
      </w:r>
      <w:r w:rsidRPr="006A197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A197D">
        <w:rPr>
          <w:rFonts w:ascii="Arial Narrow" w:hAnsi="Arial Narrow" w:cs="Arial"/>
          <w:sz w:val="22"/>
          <w:szCs w:val="22"/>
        </w:rPr>
        <w:t>p</w:t>
      </w:r>
      <w:r w:rsidRPr="006A197D">
        <w:rPr>
          <w:rFonts w:ascii="Arial Narrow" w:hAnsi="Arial Narrow" w:cs="Arial"/>
          <w:sz w:val="22"/>
          <w:szCs w:val="22"/>
        </w:rPr>
        <w:t xml:space="preserve">ublicznych </w:t>
      </w:r>
      <w:r w:rsidR="003D0034" w:rsidRPr="006A197D">
        <w:rPr>
          <w:rFonts w:ascii="Arial Narrow" w:hAnsi="Arial Narrow" w:cs="Arial"/>
          <w:sz w:val="22"/>
          <w:szCs w:val="22"/>
        </w:rPr>
        <w:t>(t.j. Dz. U. z 2022r. poz. 1710)</w:t>
      </w:r>
      <w:r w:rsidR="00BE7BFD" w:rsidRPr="006A197D">
        <w:rPr>
          <w:rFonts w:ascii="Arial Narrow" w:hAnsi="Arial Narrow" w:cs="Arial"/>
          <w:sz w:val="22"/>
          <w:szCs w:val="22"/>
        </w:rPr>
        <w:t xml:space="preserve">, </w:t>
      </w:r>
      <w:r w:rsidR="00E74BC3" w:rsidRPr="006A197D">
        <w:rPr>
          <w:rFonts w:ascii="Arial Narrow" w:hAnsi="Arial Narrow" w:cs="Arial"/>
          <w:sz w:val="22"/>
          <w:szCs w:val="22"/>
        </w:rPr>
        <w:t>udostępnia</w:t>
      </w:r>
      <w:r w:rsidR="00BE7BFD" w:rsidRPr="006A197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A197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A197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A197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A197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6A197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6A197D">
        <w:rPr>
          <w:rFonts w:ascii="Arial Narrow" w:hAnsi="Arial Narrow" w:cs="Arial"/>
          <w:sz w:val="22"/>
          <w:szCs w:val="22"/>
        </w:rPr>
        <w:t>wraz z wyjaśnieniami</w:t>
      </w:r>
      <w:r w:rsidR="0012774F" w:rsidRPr="006A197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0034" w:rsidRPr="006A197D" w:rsidTr="005C02ED">
        <w:tc>
          <w:tcPr>
            <w:tcW w:w="9356" w:type="dxa"/>
            <w:shd w:val="clear" w:color="auto" w:fill="auto"/>
          </w:tcPr>
          <w:p w:rsidR="003D0034" w:rsidRPr="006A197D" w:rsidRDefault="006A197D" w:rsidP="005C02E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197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 xml:space="preserve">Zwracamy się z wnioskiem o zmianę treści SWZ poprzez zmodyfikowanie zapisu dot. § 8 ust. 1.1 wzoru Umowy.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 xml:space="preserve">Zamawiający w § 8 ust. 1.1 wskazał: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 xml:space="preserve">1. Wykonawca zapłaci Zamawiającemu karę umowną w następujących przypadkach: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1) za niewykonanie przedmiotu um</w:t>
            </w:r>
            <w:bookmarkStart w:id="0" w:name="_GoBack"/>
            <w:bookmarkEnd w:id="0"/>
            <w:r w:rsidRPr="006A197D">
              <w:rPr>
                <w:rFonts w:ascii="Arial Narrow" w:hAnsi="Arial Narrow" w:cs="Arial"/>
                <w:sz w:val="22"/>
                <w:szCs w:val="22"/>
              </w:rPr>
              <w:t>owy w terminie określonym w § 2 ust. 1 umowy – 0,5 % wartości brutto urządzenia, którego dotyczy zwłoka, za każdy dzień zwłoki,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Wykonawca wnosi o zmianę treści SWZ poprzez zmianę postanowienia zawartego w § 8  ust 1.1 wzoru Umowy i obniżenie kary umownej do 0,25% wartości.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3D0034" w:rsidRPr="006A197D" w:rsidRDefault="003D0034" w:rsidP="005C02E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D0034" w:rsidRPr="006A197D" w:rsidTr="005C02ED">
        <w:tc>
          <w:tcPr>
            <w:tcW w:w="9356" w:type="dxa"/>
            <w:shd w:val="clear" w:color="auto" w:fill="auto"/>
          </w:tcPr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6A197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2: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Pakiet 2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Pytanie dotyczące wymagań technicznych punkt 39: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Prosimy Zamawiającego o odstąpienie od wymogu dotyczącego dostarczenia paszportu technicznego monitora i w zamian o dopuszczenie zaoferowania monitora nie wymagającego okresowego serwisowania, ale objętego 24-miesięczną gwarancją.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Pytanie dotyczące wymagań technicznych punkt 45: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Prosimy Zamawiającego o dopuszczenie zaoferowania urządzeń objętych serwisem producenta zlokalizowanym w UE. Wyjaśniamy, że w Polsce posiada siedzibę lokalny dystrybutor, który dostarczy sprzęt zastępczy na czas ewentualnych napraw i serwisów.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zapewnienia sprzętu zastępczego o takich samych parametrach jak sprzęt zamawiany  na czas naprawy lub serwisu</w:t>
            </w:r>
          </w:p>
          <w:p w:rsidR="003D0034" w:rsidRPr="006A197D" w:rsidRDefault="003D0034" w:rsidP="005C02E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D0034" w:rsidRPr="006A197D" w:rsidTr="005C02ED">
        <w:tc>
          <w:tcPr>
            <w:tcW w:w="9356" w:type="dxa"/>
            <w:shd w:val="clear" w:color="auto" w:fill="auto"/>
          </w:tcPr>
          <w:p w:rsidR="006A197D" w:rsidRDefault="006A197D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</w:p>
          <w:p w:rsidR="006A197D" w:rsidRDefault="006A197D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6A197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 xml:space="preserve">PYTANIE NR 3: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Zadanie 2 poz. 1 Bronchofiberoskopy o średnicy 3,6: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2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polu widzenia 85°?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3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głębi ostrości 6-50 mm?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5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długości części roboczej 600 mm?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6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z zagięciem końcówki roboczej w zakresie: góra 180°, dół 180°?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7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średnicy zewnętrznej części roboczej 3,8 mm?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8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kanale roboczym o średnicy 1,2 mm?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średnicę 1,2 mm (z możliwością odsysania przez kanał roboczy)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9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z ujściem kanału roboczego w kształcie okrągłym?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10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z portem ssania umieszczonym z boku rękojeści (oś krótka bronchoskopu), port narzędziowy umieszczony od góry rękojeści w osi długiej?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Zadanie 2 poz. 2 Bronchofiberoskopy o średnicy 5,4: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15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polu widzenia 85°?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bronchofiberoskop o polu widzenia min. 85°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16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głębi ostrości 6-50 mm?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18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długości części roboczej 600 mm?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lastRenderedPageBreak/>
              <w:t>ppkt 19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z zagięciem końcówki roboczej w zakresie: góra 180°, dół 160°?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20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o średnicy zewnętrznej części roboczej 5,8 mm?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22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z ujściem kanału roboczego w kształcie okrągłym?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23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 xml:space="preserve">Czy Zamawiający dopuści jako równoważny bronchofiberoskop z portem ssania umieszczonym z boku rękojeści (oś krótka bronchoskopu), port narzędziowy umieszczony od góry rękojeści w osi długiej? 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24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bronchofiberoskop z minimalnym rozmiarem rurki intubacyjnej – 7?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Zadanie 2 poz. 3 Monitor: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28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monitor do współpracy z zamawianymi bronchofiberoskopami z ekranem LCD 12,8 cal, kolorowy, dotykowy o rozdzielczości Full HD?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ppkt 35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Czy Zamawiający dopuści jako równoważny monitor do współpracy z zamawianymi bronchofiberoskopami, z uchwytem na zasilacz oraz hakiem umożliwiającym powieszenie opakowań fiberoskopów?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 xml:space="preserve">Dotyczy Zadanie 2 poz. 3 Monitor ppkt 28: </w:t>
            </w:r>
          </w:p>
          <w:p w:rsidR="003D0034" w:rsidRPr="006A197D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197D">
              <w:rPr>
                <w:rFonts w:ascii="Arial Narrow" w:hAnsi="Arial Narrow" w:cs="Arial"/>
                <w:sz w:val="22"/>
                <w:szCs w:val="22"/>
              </w:rPr>
              <w:t>Prosimy o potwierdzenie czy nie doszło do omyłki pisarskiej i Zamawiający oczekuje ekranu LCD kolorowy, dotykowy o rozdzielczości Full HD?</w:t>
            </w:r>
          </w:p>
          <w:p w:rsidR="003D0034" w:rsidRPr="004A6020" w:rsidRDefault="003D0034" w:rsidP="005C02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A602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ekran o  rozdzielczości Full HD, nie wymaga.</w:t>
            </w:r>
          </w:p>
          <w:p w:rsidR="003D0034" w:rsidRPr="006A197D" w:rsidRDefault="003D0034" w:rsidP="005C02E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6A197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4A602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A6020">
        <w:rPr>
          <w:rFonts w:ascii="Arial Narrow" w:hAnsi="Arial Narrow" w:cs="Arial"/>
          <w:i/>
          <w:sz w:val="22"/>
          <w:szCs w:val="22"/>
        </w:rPr>
        <w:t>Zamawiający</w:t>
      </w:r>
    </w:p>
    <w:p w:rsidR="00FB718B" w:rsidRDefault="00FB718B">
      <w:pPr>
        <w:spacing w:before="120" w:after="120" w:line="360" w:lineRule="auto"/>
        <w:ind w:left="567"/>
        <w:jc w:val="right"/>
        <w:rPr>
          <w:rFonts w:ascii="Arial Narrow" w:hAnsi="Arial Narrow"/>
          <w:sz w:val="22"/>
          <w:szCs w:val="22"/>
        </w:rPr>
      </w:pPr>
    </w:p>
    <w:p w:rsidR="006A197D" w:rsidRDefault="005D7652" w:rsidP="00FB718B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053AA3" w:rsidRDefault="005D7652" w:rsidP="00FB718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</w:t>
      </w:r>
      <w:r w:rsidR="00053AA3">
        <w:rPr>
          <w:rFonts w:ascii="Arial Narrow" w:hAnsi="Arial Narrow"/>
        </w:rPr>
        <w:t>laria</w:t>
      </w:r>
    </w:p>
    <w:p w:rsidR="00BC792B" w:rsidRDefault="00053AA3" w:rsidP="00FB718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</w:t>
      </w:r>
      <w:r w:rsidR="00B95F46">
        <w:rPr>
          <w:rFonts w:ascii="Arial Narrow" w:hAnsi="Arial Narrow"/>
        </w:rPr>
        <w:t>powania ( platforma e-prop</w:t>
      </w:r>
      <w:r w:rsidR="00BC792B">
        <w:rPr>
          <w:rFonts w:ascii="Arial Narrow" w:hAnsi="Arial Narrow"/>
        </w:rPr>
        <w:t>ublico.pl); WZPubl. T 2612 B5</w:t>
      </w:r>
    </w:p>
    <w:p w:rsidR="00BC792B" w:rsidRDefault="00BC792B" w:rsidP="00FB718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D7652" w:rsidRPr="00FB718B" w:rsidRDefault="00BC792B" w:rsidP="00FB718B">
      <w:pPr>
        <w:rPr>
          <w:rFonts w:ascii="Arial Narrow" w:hAnsi="Arial Narrow"/>
        </w:rPr>
      </w:pPr>
      <w:r>
        <w:rPr>
          <w:rFonts w:ascii="Arial Narrow" w:hAnsi="Arial Narrow"/>
        </w:rPr>
        <w:t>Data: 2022-11-21</w:t>
      </w:r>
      <w:r w:rsidR="000463D4">
        <w:rPr>
          <w:rFonts w:ascii="Arial Narrow" w:hAnsi="Arial Narrow"/>
        </w:rPr>
        <w:t xml:space="preserve">                                              </w:t>
      </w:r>
    </w:p>
    <w:sectPr w:rsidR="005D7652" w:rsidRPr="00FB71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6CE" w:rsidRDefault="004D36CE">
      <w:r>
        <w:separator/>
      </w:r>
    </w:p>
  </w:endnote>
  <w:endnote w:type="continuationSeparator" w:id="0">
    <w:p w:rsidR="004D36CE" w:rsidRDefault="004D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Pr="00327B6B" w:rsidRDefault="006D4AB3">
    <w:pPr>
      <w:pStyle w:val="Stopka"/>
      <w:tabs>
        <w:tab w:val="clear" w:pos="4536"/>
      </w:tabs>
      <w:jc w:val="center"/>
      <w:rPr>
        <w:rFonts w:ascii="Arial Narrow" w:hAnsi="Arial Narrow" w:cs="Arial"/>
        <w:sz w:val="18"/>
        <w:szCs w:val="18"/>
      </w:rPr>
    </w:pPr>
    <w:r w:rsidRPr="00327B6B">
      <w:rPr>
        <w:rFonts w:ascii="Arial Narrow" w:hAnsi="Arial Narrow" w:cs="Arial"/>
        <w:sz w:val="18"/>
        <w:szCs w:val="18"/>
      </w:rPr>
      <w:t>Syst</w:t>
    </w:r>
    <w:r w:rsidR="006B7198" w:rsidRPr="00327B6B">
      <w:rPr>
        <w:rFonts w:ascii="Arial Narrow" w:hAnsi="Arial Narrow" w:cs="Arial"/>
        <w:sz w:val="18"/>
        <w:szCs w:val="18"/>
      </w:rPr>
      <w:t>em ProPublico © Datacomp</w:t>
    </w:r>
    <w:r w:rsidR="006B7198" w:rsidRPr="00327B6B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242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6CE" w:rsidRDefault="004D36CE">
      <w:r>
        <w:separator/>
      </w:r>
    </w:p>
  </w:footnote>
  <w:footnote w:type="continuationSeparator" w:id="0">
    <w:p w:rsidR="004D36CE" w:rsidRDefault="004D3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034" w:rsidRDefault="003D00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034" w:rsidRDefault="003D00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034" w:rsidRDefault="003D00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6CE"/>
    <w:rsid w:val="00031374"/>
    <w:rsid w:val="000463D4"/>
    <w:rsid w:val="00053AA3"/>
    <w:rsid w:val="000A1097"/>
    <w:rsid w:val="000E2A8F"/>
    <w:rsid w:val="0012774F"/>
    <w:rsid w:val="00144B7A"/>
    <w:rsid w:val="00180C6E"/>
    <w:rsid w:val="0029606A"/>
    <w:rsid w:val="002D5475"/>
    <w:rsid w:val="00327B6B"/>
    <w:rsid w:val="00352426"/>
    <w:rsid w:val="003D0034"/>
    <w:rsid w:val="004848F3"/>
    <w:rsid w:val="004A6020"/>
    <w:rsid w:val="004A75F2"/>
    <w:rsid w:val="004D36CE"/>
    <w:rsid w:val="005144A9"/>
    <w:rsid w:val="00520165"/>
    <w:rsid w:val="005B1B08"/>
    <w:rsid w:val="005D7652"/>
    <w:rsid w:val="00632C3C"/>
    <w:rsid w:val="00662BDB"/>
    <w:rsid w:val="006A197D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95F46"/>
    <w:rsid w:val="00BA6584"/>
    <w:rsid w:val="00BC792B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71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3</Pages>
  <Words>760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13</cp:revision>
  <cp:lastPrinted>2022-11-21T11:44:00Z</cp:lastPrinted>
  <dcterms:created xsi:type="dcterms:W3CDTF">2022-11-21T10:56:00Z</dcterms:created>
  <dcterms:modified xsi:type="dcterms:W3CDTF">2022-11-21T11:45:00Z</dcterms:modified>
</cp:coreProperties>
</file>