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Pr="00346231" w:rsidRDefault="000A5FEF" w:rsidP="00346231">
      <w:pPr>
        <w:spacing w:after="0"/>
        <w:jc w:val="center"/>
        <w:rPr>
          <w:b/>
          <w:bCs/>
        </w:rPr>
      </w:pPr>
    </w:p>
    <w:p w:rsidR="00035EE0" w:rsidRDefault="00035EE0" w:rsidP="00ED2949">
      <w:pPr>
        <w:spacing w:after="0"/>
        <w:jc w:val="center"/>
        <w:rPr>
          <w:b/>
        </w:rPr>
      </w:pPr>
    </w:p>
    <w:p w:rsidR="005F42EB" w:rsidRDefault="005A4B7D" w:rsidP="005A4B7D">
      <w:pPr>
        <w:spacing w:after="0"/>
        <w:jc w:val="center"/>
        <w:rPr>
          <w:b/>
        </w:rPr>
      </w:pPr>
      <w:r w:rsidRPr="005A4B7D">
        <w:rPr>
          <w:b/>
        </w:rPr>
        <w:t xml:space="preserve">Aparat do znieczulenia ogólnego dla dzieci i dorosłych </w:t>
      </w:r>
      <w:r>
        <w:rPr>
          <w:b/>
        </w:rPr>
        <w:t>– jezdny.</w:t>
      </w:r>
      <w:r w:rsidR="009C4A8C">
        <w:rPr>
          <w:b/>
        </w:rPr>
        <w:t xml:space="preserve"> </w:t>
      </w:r>
    </w:p>
    <w:p w:rsidR="009C4A8C" w:rsidRDefault="009C4A8C" w:rsidP="005A4B7D">
      <w:pPr>
        <w:spacing w:after="0"/>
        <w:jc w:val="center"/>
        <w:rPr>
          <w:b/>
        </w:rPr>
      </w:pPr>
      <w:r>
        <w:rPr>
          <w:b/>
        </w:rPr>
        <w:t>2 sztuki</w:t>
      </w:r>
    </w:p>
    <w:p w:rsidR="00B949B9" w:rsidRDefault="00B949B9" w:rsidP="005A4B7D">
      <w:pPr>
        <w:spacing w:after="0"/>
        <w:jc w:val="center"/>
        <w:rPr>
          <w:b/>
        </w:rPr>
      </w:pPr>
    </w:p>
    <w:p w:rsidR="000347E1" w:rsidRDefault="000347E1" w:rsidP="00FC2EAD">
      <w:pPr>
        <w:spacing w:after="0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Producent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Kraj pochodzenia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Rok produkcji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 w:rsidP="00DE5FCA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0A5FEF" w:rsidRDefault="000A5FEF" w:rsidP="006B34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Default="000A5FEF">
            <w:pPr>
              <w:ind w:left="708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:rsidR="000A5FEF" w:rsidRDefault="000A5FEF" w:rsidP="006B343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Ofert</w:t>
            </w:r>
            <w:r w:rsidR="008960BA">
              <w:rPr>
                <w:rFonts w:ascii="Arial Narrow" w:hAnsi="Arial Narrow"/>
                <w:sz w:val="16"/>
                <w:szCs w:val="16"/>
              </w:rPr>
              <w:t xml:space="preserve">y </w:t>
            </w:r>
            <w:r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035EE0" w:rsidRDefault="00035EE0"/>
    <w:p w:rsidR="000347E1" w:rsidRDefault="000347E1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8F4F58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24171A" w:rsidRDefault="008F4F58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F4F58" w:rsidRPr="00C84B77" w:rsidRDefault="005A4B7D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PARAMETRY OGÓLNE</w:t>
            </w:r>
          </w:p>
        </w:tc>
        <w:tc>
          <w:tcPr>
            <w:tcW w:w="1843" w:type="dxa"/>
          </w:tcPr>
          <w:p w:rsidR="008F4F58" w:rsidRDefault="008F4F58" w:rsidP="008F4F58">
            <w:pPr>
              <w:jc w:val="center"/>
            </w:pPr>
          </w:p>
        </w:tc>
        <w:tc>
          <w:tcPr>
            <w:tcW w:w="1270" w:type="dxa"/>
          </w:tcPr>
          <w:p w:rsidR="008F4F58" w:rsidRDefault="008F4F58" w:rsidP="00336563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FB7FE8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aparat jezdny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jc w:val="both"/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zasilanie dostosowane do 230 V 50 </w:t>
            </w:r>
            <w:proofErr w:type="spellStart"/>
            <w:r w:rsidRPr="000D3692">
              <w:rPr>
                <w:rFonts w:ascii="Calibri" w:hAnsi="Calibri" w:cs="Arial"/>
              </w:rPr>
              <w:t>Hz</w:t>
            </w:r>
            <w:proofErr w:type="spellEnd"/>
          </w:p>
          <w:p w:rsidR="005A4B7D" w:rsidRPr="000D3692" w:rsidRDefault="005A4B7D" w:rsidP="005A4B7D">
            <w:pPr>
              <w:jc w:val="both"/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wbudowane fabrycznie gniazda elektryczne 230V (minimum 3 gniazda)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FB7FE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7FE8" w:rsidRPr="0024171A" w:rsidRDefault="00FB7FE8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E8" w:rsidRDefault="00B949B9" w:rsidP="005A4B7D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</w:t>
            </w:r>
            <w:r w:rsidR="00FB7FE8">
              <w:rPr>
                <w:rFonts w:ascii="Calibri" w:hAnsi="Calibri" w:cs="Arial"/>
              </w:rPr>
              <w:t>ransformator separacyjny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E8" w:rsidRDefault="00FB7FE8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B7FE8" w:rsidRDefault="00FB7FE8" w:rsidP="005A4B7D"/>
        </w:tc>
      </w:tr>
      <w:tr w:rsidR="00FB7FE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7FE8" w:rsidRPr="0024171A" w:rsidRDefault="00FB7FE8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E8" w:rsidRDefault="00B949B9" w:rsidP="00FB7FE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z</w:t>
            </w:r>
            <w:r w:rsidR="00FB7FE8" w:rsidRPr="00FB7FE8">
              <w:rPr>
                <w:rFonts w:ascii="Calibri" w:hAnsi="Calibri" w:cs="Arial"/>
              </w:rPr>
              <w:t>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E8" w:rsidRDefault="00FB7FE8" w:rsidP="005A4B7D">
            <w:pPr>
              <w:jc w:val="center"/>
            </w:pPr>
          </w:p>
          <w:p w:rsidR="00FB7FE8" w:rsidRDefault="00FB7FE8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B7FE8" w:rsidRDefault="00FB7FE8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indywidualne, automatyczne bezpieczniki gniazd elektrycznych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wyposażony w blat do pisania i minimum </w:t>
            </w:r>
            <w:r w:rsidR="00FB7FE8">
              <w:rPr>
                <w:rFonts w:ascii="Calibri" w:hAnsi="Calibri" w:cs="Arial"/>
              </w:rPr>
              <w:t>jedną</w:t>
            </w:r>
            <w:r w:rsidRPr="000D3692">
              <w:rPr>
                <w:rFonts w:ascii="Calibri" w:hAnsi="Calibri" w:cs="Arial"/>
              </w:rPr>
              <w:t xml:space="preserve"> szuflad</w:t>
            </w:r>
            <w:r w:rsidR="00FB7FE8">
              <w:rPr>
                <w:rFonts w:ascii="Calibri" w:hAnsi="Calibri" w:cs="Arial"/>
              </w:rPr>
              <w:t xml:space="preserve">ę </w:t>
            </w:r>
            <w:r w:rsidRPr="000D3692">
              <w:rPr>
                <w:rFonts w:ascii="Calibri" w:hAnsi="Calibri" w:cs="Arial"/>
              </w:rPr>
              <w:t xml:space="preserve">na akcesoria </w:t>
            </w:r>
            <w:r w:rsidR="00FB7FE8">
              <w:rPr>
                <w:rFonts w:ascii="Calibri" w:hAnsi="Calibri" w:cs="Arial"/>
              </w:rPr>
              <w:t>zamykaną na kluczyk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koła jezdne (z hamulcem centralnym minimum dwóch kół)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wbudowane oświetlenie blatu typu LED z regulacją natężenia światła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zasilanie gazowe (N2O, O2, powietrze) z sieci centralnej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 xml:space="preserve">TAK 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awaryjne zasilanie gazowego z 10 l butli (O2 i N2O)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B949B9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</w:t>
            </w:r>
            <w:r w:rsidR="005A4B7D">
              <w:rPr>
                <w:rFonts w:ascii="Calibri" w:hAnsi="Calibri" w:cs="Arial"/>
              </w:rPr>
              <w:t xml:space="preserve">rezentacja ciśnień gazów zasilających na ekranie </w:t>
            </w:r>
            <w:r w:rsidR="00FB7FE8">
              <w:rPr>
                <w:rFonts w:ascii="Calibri" w:hAnsi="Calibri" w:cs="Arial"/>
              </w:rPr>
              <w:t>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precyzyjne </w:t>
            </w:r>
            <w:r w:rsidR="000F016A">
              <w:rPr>
                <w:rFonts w:ascii="Calibri" w:hAnsi="Calibri" w:cs="Arial"/>
              </w:rPr>
              <w:t xml:space="preserve">elektroniczne </w:t>
            </w:r>
            <w:r w:rsidRPr="000D3692">
              <w:rPr>
                <w:rFonts w:ascii="Calibri" w:hAnsi="Calibri" w:cs="Arial"/>
              </w:rPr>
              <w:t xml:space="preserve">przepływomierze dla tlenu, podtlenku azotu i powietrza,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24171A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B949B9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</w:t>
            </w:r>
            <w:r w:rsidR="000F016A" w:rsidRPr="000F016A">
              <w:rPr>
                <w:rFonts w:ascii="Calibri" w:hAnsi="Calibri" w:cs="Arial"/>
              </w:rPr>
              <w:t>alibracja przepływomierzy dostosowana do znieczulania z niskimi i minimalnymi przepływami gazów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Default="005A4B7D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A4B7D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wbudowany przepływomierz tlenowy niezależny od układu okrężnego do stosowania podczas znieczuleń przewodowych z regulowanym przepływem O2 minimum do 10 l/min.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system automatycznego utrzymywania stężenia tlenu w mieszaninie z podtlenkiem azotu na poziomie min. 25%.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B949B9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</w:t>
            </w:r>
            <w:r w:rsidR="000F016A" w:rsidRPr="000F016A">
              <w:rPr>
                <w:rFonts w:ascii="Calibri" w:hAnsi="Calibri" w:cs="Arial"/>
              </w:rPr>
              <w:t>lektroniczny lub pneumatyczny mieszalnik gazów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0F016A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6A" w:rsidRPr="00127608" w:rsidRDefault="000F016A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6A" w:rsidRPr="000D3692" w:rsidRDefault="00B949B9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</w:t>
            </w:r>
            <w:r w:rsidR="000F016A" w:rsidRPr="000F016A">
              <w:rPr>
                <w:rFonts w:ascii="Calibri" w:hAnsi="Calibri" w:cs="Arial"/>
              </w:rPr>
              <w:t>budowana regulowana zastawka nadciśnieniowa APL wentylacji ręcznej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6A" w:rsidRPr="00127608" w:rsidRDefault="000F016A" w:rsidP="000F016A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F016A" w:rsidRPr="00127608" w:rsidRDefault="000F016A" w:rsidP="005A4B7D"/>
        </w:tc>
      </w:tr>
      <w:tr w:rsidR="000F016A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6A" w:rsidRPr="00127608" w:rsidRDefault="000F016A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6A" w:rsidRPr="000D3692" w:rsidRDefault="009F7370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</w:t>
            </w:r>
            <w:r w:rsidR="000F016A" w:rsidRPr="000F016A">
              <w:rPr>
                <w:rFonts w:ascii="Calibri" w:hAnsi="Calibri" w:cs="Arial"/>
              </w:rPr>
              <w:t>ęże wysokociśnieniowe (O2, N2O, powietrze) kodowane odpowiednimi kolorami o dł. min. 5 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6A" w:rsidRPr="00127608" w:rsidRDefault="000F016A" w:rsidP="005A4B7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0F016A" w:rsidRPr="00127608" w:rsidRDefault="000F016A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5A4B7D" w:rsidRDefault="005A4B7D" w:rsidP="005A4B7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4B7D">
              <w:rPr>
                <w:rFonts w:ascii="Arial" w:hAnsi="Arial" w:cs="Arial"/>
                <w:b/>
                <w:bCs/>
                <w:sz w:val="20"/>
                <w:szCs w:val="20"/>
              </w:rPr>
              <w:t>UKŁAD ODDECHOWY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kompaktowy układ oddechowy okrężny do wentylacji dorosłych i dzieci o niskiej podatności</w:t>
            </w:r>
            <w:r w:rsidR="009F7370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układ oddechowy o prostej budowie, łatwy do wymiany i sterylizacji pozbawiony lateksu</w:t>
            </w:r>
            <w:r w:rsidR="009F7370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Pr="00127608" w:rsidRDefault="005A4B7D" w:rsidP="005A4B7D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możliwość stosowania zamiennego pochłaniaczy wielorazowych i jednorazowych podczas znieczulenia bez rozszczelnienia układu, stosowania dodatkowych elementów i stosowania narzędzi</w:t>
            </w:r>
            <w:r w:rsidR="009F7370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F0" w:rsidRDefault="00CE65F0" w:rsidP="005A4B7D">
            <w:pPr>
              <w:jc w:val="center"/>
            </w:pPr>
          </w:p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9F7370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</w:t>
            </w:r>
            <w:r w:rsidRPr="009F7370">
              <w:rPr>
                <w:rFonts w:ascii="Calibri" w:hAnsi="Calibri" w:cs="Arial"/>
              </w:rPr>
              <w:t>ożliwość podłączenia układów bezzastawkowych bez ingerencji w układ okrężny aparatu.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obejście tlenowe o dużej wydajności </w:t>
            </w:r>
            <w:r w:rsidR="009F7370">
              <w:rPr>
                <w:rFonts w:ascii="Calibri" w:hAnsi="Calibri" w:cs="Arial"/>
              </w:rPr>
              <w:t xml:space="preserve">w zakresie </w:t>
            </w:r>
            <w:r w:rsidRPr="000D3692">
              <w:rPr>
                <w:rFonts w:ascii="Calibri" w:hAnsi="Calibri" w:cs="Arial"/>
              </w:rPr>
              <w:t>minimum</w:t>
            </w:r>
            <w:r w:rsidR="009F7370">
              <w:rPr>
                <w:rFonts w:ascii="Calibri" w:hAnsi="Calibri" w:cs="Arial"/>
              </w:rPr>
              <w:t>:</w:t>
            </w:r>
            <w:r w:rsidRPr="000D3692">
              <w:rPr>
                <w:rFonts w:ascii="Calibri" w:hAnsi="Calibri" w:cs="Arial"/>
              </w:rPr>
              <w:t xml:space="preserve"> 25 l/min</w:t>
            </w:r>
            <w:r w:rsidR="009F7370">
              <w:rPr>
                <w:rFonts w:ascii="Calibri" w:hAnsi="Calibri" w:cs="Arial"/>
              </w:rPr>
              <w:t xml:space="preserve"> do 75l/min</w:t>
            </w:r>
            <w:r w:rsidRPr="000D3692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5A4B7D" w:rsidP="005A4B7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wielorazowy pochłaniacz dwutlenku węgla o budowie przeziernej i pojemności max. 1,</w:t>
            </w:r>
            <w:r w:rsidR="009F7370">
              <w:rPr>
                <w:rFonts w:ascii="Calibri" w:hAnsi="Calibri" w:cs="Arial"/>
              </w:rPr>
              <w:t>4</w:t>
            </w:r>
            <w:r w:rsidRPr="000D3692">
              <w:rPr>
                <w:rFonts w:ascii="Calibri" w:hAnsi="Calibri" w:cs="Arial"/>
              </w:rPr>
              <w:t xml:space="preserve"> l</w:t>
            </w:r>
            <w:r w:rsidR="009F7370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5A4B7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B7D" w:rsidRPr="00127608" w:rsidRDefault="005A4B7D" w:rsidP="005A4B7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B7D" w:rsidRPr="000D3692" w:rsidRDefault="009F7370" w:rsidP="005A4B7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u</w:t>
            </w:r>
            <w:r w:rsidRPr="009F7370">
              <w:rPr>
                <w:rFonts w:ascii="Calibri" w:hAnsi="Calibri" w:cs="Arial"/>
              </w:rPr>
              <w:t>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370" w:rsidRDefault="009F7370" w:rsidP="005A4B7D">
            <w:pPr>
              <w:jc w:val="center"/>
            </w:pPr>
          </w:p>
          <w:p w:rsidR="009F7370" w:rsidRDefault="009F7370" w:rsidP="005A4B7D">
            <w:pPr>
              <w:jc w:val="center"/>
            </w:pPr>
          </w:p>
          <w:p w:rsidR="009F7370" w:rsidRDefault="009F7370" w:rsidP="005A4B7D">
            <w:pPr>
              <w:jc w:val="center"/>
            </w:pPr>
          </w:p>
          <w:p w:rsidR="005A4B7D" w:rsidRPr="00127608" w:rsidRDefault="005A4B7D" w:rsidP="005A4B7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A4B7D" w:rsidRPr="00127608" w:rsidRDefault="005A4B7D" w:rsidP="005A4B7D"/>
        </w:tc>
      </w:tr>
      <w:tr w:rsidR="009F7370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370" w:rsidRPr="00127608" w:rsidRDefault="009F7370" w:rsidP="009F737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9F7370" w:rsidRPr="007F486D" w:rsidRDefault="00B949B9" w:rsidP="009F73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u</w:t>
            </w:r>
            <w:r w:rsidR="009F7370" w:rsidRPr="007F486D">
              <w:rPr>
                <w:rFonts w:cstheme="minorHAnsi"/>
                <w:sz w:val="20"/>
                <w:szCs w:val="20"/>
                <w:lang w:eastAsia="pl-PL"/>
              </w:rPr>
              <w:t>rządzenie do ekonomizacji znieczulania: funkcja optymalnego doboru przepływu świeżych gazów i oszczędzania środków wziewnych.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370" w:rsidRPr="00127608" w:rsidRDefault="009F7370" w:rsidP="009F7370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9F7370" w:rsidRPr="00127608" w:rsidRDefault="009F7370" w:rsidP="009F7370"/>
        </w:tc>
      </w:tr>
      <w:tr w:rsidR="009F7370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370" w:rsidRPr="00127608" w:rsidRDefault="009F7370" w:rsidP="009F7370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9F7370" w:rsidRPr="007F486D" w:rsidRDefault="00B949B9" w:rsidP="009F73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m</w:t>
            </w:r>
            <w:r w:rsidR="009F7370" w:rsidRPr="007F486D">
              <w:rPr>
                <w:rFonts w:cstheme="minorHAnsi"/>
                <w:sz w:val="20"/>
                <w:szCs w:val="20"/>
                <w:lang w:eastAsia="pl-PL"/>
              </w:rPr>
              <w:t>ożliwość automatycznej oceny zużycia środka wziewnego w godzinie znieczulenia z podaniem kosztu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370" w:rsidRPr="00127608" w:rsidRDefault="009F7370" w:rsidP="009F7370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9F7370" w:rsidRPr="00127608" w:rsidRDefault="009F7370" w:rsidP="009F7370"/>
        </w:tc>
      </w:tr>
      <w:tr w:rsidR="00AC10DD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C10DD" w:rsidRPr="007F486D" w:rsidRDefault="00B949B9" w:rsidP="00AC10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</w:t>
            </w:r>
            <w:r w:rsidR="00AC10DD" w:rsidRPr="007F486D">
              <w:rPr>
                <w:rFonts w:cstheme="minorHAnsi"/>
                <w:sz w:val="20"/>
                <w:szCs w:val="20"/>
                <w:lang w:eastAsia="pl-PL"/>
              </w:rPr>
              <w:t xml:space="preserve">apobieganie powstawaniu mieszaniny </w:t>
            </w:r>
            <w:proofErr w:type="spellStart"/>
            <w:r w:rsidR="00AC10DD" w:rsidRPr="007F486D">
              <w:rPr>
                <w:rFonts w:cstheme="minorHAnsi"/>
                <w:sz w:val="20"/>
                <w:szCs w:val="20"/>
                <w:lang w:eastAsia="pl-PL"/>
              </w:rPr>
              <w:t>hipoksycznej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C10DD" w:rsidRPr="007F486D" w:rsidRDefault="00B949B9" w:rsidP="00AC10DD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u</w:t>
            </w:r>
            <w:r w:rsidR="00AC10DD" w:rsidRPr="007F486D">
              <w:rPr>
                <w:rFonts w:cstheme="minorHAnsi"/>
                <w:sz w:val="20"/>
                <w:szCs w:val="20"/>
                <w:lang w:eastAsia="pl-PL"/>
              </w:rPr>
              <w:t>kład oddechowy kompaktowy pozbawiony lateksu nadający się do sterylizacji w autoklawie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5A4B7D">
        <w:trPr>
          <w:trHeight w:val="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5A4B7D" w:rsidRDefault="00AC10DD" w:rsidP="00AC10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A4B7D">
              <w:rPr>
                <w:rFonts w:ascii="Arial" w:hAnsi="Arial" w:cs="Arial"/>
                <w:b/>
                <w:sz w:val="20"/>
                <w:szCs w:val="20"/>
              </w:rPr>
              <w:t>RESPIRATOR ANESTETYCZNY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  <w:b/>
              </w:rPr>
            </w:pPr>
            <w:r w:rsidRPr="000D3692">
              <w:rPr>
                <w:rFonts w:ascii="Calibri" w:hAnsi="Calibri" w:cs="Arial"/>
                <w:b/>
              </w:rPr>
              <w:t xml:space="preserve">Tryby wentylacji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tryb wentylacji ciśnieniowo zmienny VC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tryb wentylacji objętościowo zmienny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SIMV – synchronizowana przerywana wentylacja wymuszona w trybie objętościowym i ciśnieniowym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C10DD" w:rsidRPr="007F486D" w:rsidRDefault="00AC10DD" w:rsidP="00AC10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s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ynchronizowana przerywana wentylacja wymuszona (SIMV) w trybie ciśnieniowo zmiennym z gwarantowaną objętością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AC10DD" w:rsidRPr="007F486D" w:rsidRDefault="00AC10DD" w:rsidP="00AC10D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t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 xml:space="preserve">ryb wentylacji wspomaganej ciśnieniem (tzw. </w:t>
            </w:r>
            <w:proofErr w:type="spellStart"/>
            <w:r w:rsidRPr="007F486D">
              <w:rPr>
                <w:rFonts w:cstheme="minorHAnsi"/>
                <w:sz w:val="20"/>
                <w:szCs w:val="20"/>
                <w:lang w:eastAsia="pl-PL"/>
              </w:rPr>
              <w:t>Pressure</w:t>
            </w:r>
            <w:proofErr w:type="spellEnd"/>
            <w:r w:rsidRPr="007F486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F486D">
              <w:rPr>
                <w:rFonts w:cstheme="minorHAnsi"/>
                <w:sz w:val="20"/>
                <w:szCs w:val="20"/>
                <w:lang w:eastAsia="pl-PL"/>
              </w:rPr>
              <w:t>Support</w:t>
            </w:r>
            <w:proofErr w:type="spellEnd"/>
            <w:r w:rsidRPr="007F486D">
              <w:rPr>
                <w:rFonts w:cstheme="minorHAnsi"/>
                <w:sz w:val="20"/>
                <w:szCs w:val="20"/>
                <w:lang w:eastAsia="pl-PL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Default="00AC10DD" w:rsidP="00AC10DD">
            <w:pPr>
              <w:jc w:val="center"/>
            </w:pPr>
          </w:p>
          <w:p w:rsidR="00AC10DD" w:rsidRPr="00127608" w:rsidRDefault="00AC10DD" w:rsidP="00AC10DD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tryb</w:t>
            </w:r>
            <w:r>
              <w:rPr>
                <w:rFonts w:ascii="Calibri" w:hAnsi="Calibri" w:cs="Arial"/>
              </w:rPr>
              <w:t>y</w:t>
            </w:r>
            <w:r w:rsidRPr="000D3692">
              <w:rPr>
                <w:rFonts w:ascii="Calibri" w:hAnsi="Calibri" w:cs="Arial"/>
              </w:rPr>
              <w:t xml:space="preserve"> wentylacji z gwarantowaną objętością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AC10DD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0DD" w:rsidRPr="00127608" w:rsidRDefault="00AC10DD" w:rsidP="00AC10DD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0DD" w:rsidRPr="000D3692" w:rsidRDefault="00AC10DD" w:rsidP="00AC10D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tryb wentylacji CPAP +PSV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0DD" w:rsidRPr="00127608" w:rsidRDefault="00AC10DD" w:rsidP="00AC10DD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AC10DD" w:rsidRPr="00127608" w:rsidRDefault="00AC10DD" w:rsidP="00AC10DD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t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ryb wentylacji ręczny.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auza w przepływie gazów minimum do 1 min. w trybie wentylacji ręcznej i mechanicznej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a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utomatyczna wielostopniowa rekrutacja pęcherzyków płucnych programowana i obrazowana na ekranie respiratora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odanie na żądanie dodatkowego jednego oddechu pod określonym ciśnieniem przez określony czas bez wykonania zmian w ustawieniach respiratora – wentylacja mechaniczna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ł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atwe przełączanie wentylacji ręcznej na mechaniczną i wentylacji mechanicznej na ręczną.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536C0B" w:rsidRPr="007F486D" w:rsidRDefault="00536C0B" w:rsidP="00536C0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rzełączanie mechaniczne wentylacji przy pomocy dźwigni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  <w:b/>
              </w:rPr>
            </w:pPr>
            <w:r w:rsidRPr="000D3692">
              <w:rPr>
                <w:rFonts w:ascii="Calibri" w:hAnsi="Calibri" w:cs="Arial"/>
                <w:b/>
              </w:rPr>
              <w:t>Regulacje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regulacja stosunku wdechu do wydechu – minimum 2: 1 do 1: </w:t>
            </w:r>
            <w:r>
              <w:rPr>
                <w:rFonts w:ascii="Calibri" w:hAnsi="Calibri" w:cs="Arial"/>
              </w:rPr>
              <w:t>4</w:t>
            </w:r>
            <w:r w:rsidRPr="000D3692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regulacja częstości oddechu minimum od 4 do 100 /min wentylacja objętościowa i ciśnieniowa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zakres objętości oddechowej minimum od 5 do 1500 ml - wentylacja objętościowa lub ciśnieniowa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regulacja </w:t>
            </w:r>
            <w:r>
              <w:rPr>
                <w:rFonts w:ascii="Calibri" w:hAnsi="Calibri" w:cs="Arial"/>
              </w:rPr>
              <w:t xml:space="preserve">dodatkowego </w:t>
            </w:r>
            <w:r w:rsidRPr="000D3692">
              <w:rPr>
                <w:rFonts w:ascii="Calibri" w:hAnsi="Calibri" w:cs="Arial"/>
              </w:rPr>
              <w:t>ciśnienia</w:t>
            </w:r>
            <w:r>
              <w:rPr>
                <w:rFonts w:ascii="Calibri" w:hAnsi="Calibri" w:cs="Arial"/>
              </w:rPr>
              <w:t xml:space="preserve"> końcowo-</w:t>
            </w:r>
            <w:r w:rsidRPr="000D3692">
              <w:rPr>
                <w:rFonts w:ascii="Calibri" w:hAnsi="Calibri" w:cs="Arial"/>
              </w:rPr>
              <w:t>wdech</w:t>
            </w:r>
            <w:r>
              <w:rPr>
                <w:rFonts w:ascii="Calibri" w:hAnsi="Calibri" w:cs="Arial"/>
              </w:rPr>
              <w:t xml:space="preserve">owego </w:t>
            </w:r>
            <w:r w:rsidRPr="000D3692">
              <w:rPr>
                <w:rFonts w:ascii="Calibri" w:hAnsi="Calibri" w:cs="Arial"/>
              </w:rPr>
              <w:t>P</w:t>
            </w:r>
            <w:r>
              <w:rPr>
                <w:rFonts w:ascii="Calibri" w:hAnsi="Calibri" w:cs="Arial"/>
              </w:rPr>
              <w:t>EEP</w:t>
            </w:r>
            <w:r w:rsidRPr="000D3692">
              <w:rPr>
                <w:rFonts w:ascii="Calibri" w:hAnsi="Calibri" w:cs="Arial"/>
              </w:rPr>
              <w:t xml:space="preserve"> minimum: od </w:t>
            </w:r>
            <w:r>
              <w:rPr>
                <w:rFonts w:ascii="Calibri" w:hAnsi="Calibri" w:cs="Arial"/>
              </w:rPr>
              <w:t>4</w:t>
            </w:r>
            <w:r w:rsidRPr="000D3692">
              <w:rPr>
                <w:rFonts w:ascii="Calibri" w:hAnsi="Calibri" w:cs="Arial"/>
              </w:rPr>
              <w:t xml:space="preserve"> do </w:t>
            </w:r>
            <w:r>
              <w:rPr>
                <w:rFonts w:ascii="Calibri" w:hAnsi="Calibri" w:cs="Arial"/>
              </w:rPr>
              <w:t>25</w:t>
            </w:r>
            <w:r w:rsidRPr="000D3692">
              <w:rPr>
                <w:rFonts w:ascii="Calibri" w:hAnsi="Calibri" w:cs="Arial"/>
              </w:rPr>
              <w:t xml:space="preserve"> cm H2O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regulowana pauza wdechowa w zakresie minimum 5</w:t>
            </w:r>
            <w:r>
              <w:rPr>
                <w:rFonts w:ascii="Calibri" w:hAnsi="Calibri" w:cs="Arial"/>
              </w:rPr>
              <w:t xml:space="preserve"> </w:t>
            </w:r>
            <w:r w:rsidRPr="000D3692">
              <w:rPr>
                <w:rFonts w:ascii="Calibri" w:hAnsi="Calibri" w:cs="Arial"/>
              </w:rPr>
              <w:t>-60 %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System alarmów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alarm niskiej </w:t>
            </w:r>
            <w:r w:rsidR="00A63F9F">
              <w:rPr>
                <w:rFonts w:ascii="Calibri" w:hAnsi="Calibri" w:cs="Arial"/>
              </w:rPr>
              <w:t>objęt</w:t>
            </w:r>
            <w:r w:rsidRPr="000D3692">
              <w:rPr>
                <w:rFonts w:ascii="Calibri" w:hAnsi="Calibri" w:cs="Arial"/>
              </w:rPr>
              <w:t xml:space="preserve">ości minutowej MV i objętości oddechowej TV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A63F9F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A63F9F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F9F" w:rsidRPr="00127608" w:rsidRDefault="00A63F9F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F9F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</w:t>
            </w:r>
            <w:r w:rsidRPr="00A63F9F">
              <w:rPr>
                <w:rFonts w:ascii="Calibri" w:hAnsi="Calibri" w:cs="Arial"/>
              </w:rPr>
              <w:t>larmy TV z regulowanymi progami górnym i dolnym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F9F" w:rsidRPr="00127608" w:rsidRDefault="00A63F9F" w:rsidP="00A63F9F">
            <w:pPr>
              <w:jc w:val="center"/>
            </w:pPr>
          </w:p>
        </w:tc>
        <w:tc>
          <w:tcPr>
            <w:tcW w:w="1270" w:type="dxa"/>
          </w:tcPr>
          <w:p w:rsidR="00A63F9F" w:rsidRPr="00127608" w:rsidRDefault="00A63F9F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alarm minimalnego i maksymalnego ciśnienia wdechowego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alarm braku zasilania w energię elektryczną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alarm braku zasilania w gazy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alarm </w:t>
            </w:r>
            <w:proofErr w:type="spellStart"/>
            <w:r w:rsidRPr="000D3692">
              <w:rPr>
                <w:rFonts w:ascii="Calibri" w:hAnsi="Calibri" w:cs="Arial"/>
              </w:rPr>
              <w:t>Apnea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5A4B7D" w:rsidRDefault="00536C0B" w:rsidP="00536C0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A4B7D">
              <w:rPr>
                <w:rFonts w:ascii="Arial" w:hAnsi="Arial" w:cs="Arial"/>
                <w:b/>
                <w:sz w:val="20"/>
                <w:szCs w:val="20"/>
              </w:rPr>
              <w:t xml:space="preserve">POMIAR I OBRAZOWANIE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pomiar </w:t>
            </w:r>
            <w:r w:rsidR="00536C0B" w:rsidRPr="000D3692">
              <w:rPr>
                <w:rFonts w:ascii="Calibri" w:hAnsi="Calibri" w:cs="Arial"/>
              </w:rPr>
              <w:t>stężeni</w:t>
            </w:r>
            <w:r>
              <w:rPr>
                <w:rFonts w:ascii="Calibri" w:hAnsi="Calibri" w:cs="Arial"/>
              </w:rPr>
              <w:t>a</w:t>
            </w:r>
            <w:r w:rsidR="00536C0B" w:rsidRPr="000D3692">
              <w:rPr>
                <w:rFonts w:ascii="Calibri" w:hAnsi="Calibri" w:cs="Arial"/>
              </w:rPr>
              <w:t xml:space="preserve"> tlenu w gazach oddechowych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>
            <w:pPr>
              <w:rPr>
                <w:lang w:val="en-US"/>
              </w:rPr>
            </w:pPr>
          </w:p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pomiar objętości oddechowej TV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pomiar pojemności minutowej MV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pomiar częstości oddec</w:t>
            </w:r>
            <w:r w:rsidR="00A63F9F">
              <w:rPr>
                <w:rFonts w:ascii="Calibri" w:hAnsi="Calibri" w:cs="Arial"/>
              </w:rPr>
              <w:t>hu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pomiar </w:t>
            </w:r>
            <w:r w:rsidR="00536C0B" w:rsidRPr="000D3692">
              <w:rPr>
                <w:rFonts w:ascii="Calibri" w:hAnsi="Calibri" w:cs="Arial"/>
              </w:rPr>
              <w:t>ciśnienia szczytowego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pomiar </w:t>
            </w:r>
            <w:r w:rsidR="00536C0B" w:rsidRPr="000D3692">
              <w:rPr>
                <w:rFonts w:ascii="Calibri" w:hAnsi="Calibri" w:cs="Arial"/>
              </w:rPr>
              <w:t>ciśnienia średniego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pomiar </w:t>
            </w:r>
            <w:r w:rsidR="00536C0B" w:rsidRPr="000D3692">
              <w:rPr>
                <w:rFonts w:ascii="Calibri" w:hAnsi="Calibri" w:cs="Arial"/>
              </w:rPr>
              <w:t>ciśnienia PEEP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A63F9F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F9F" w:rsidRPr="00127608" w:rsidRDefault="00A63F9F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F9F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pomiar ciśnienia Plateau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F9F" w:rsidRPr="00127608" w:rsidRDefault="00A63F9F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A63F9F" w:rsidRPr="00127608" w:rsidRDefault="00A63F9F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</w:t>
            </w:r>
            <w:r w:rsidR="00536C0B">
              <w:rPr>
                <w:rFonts w:ascii="Calibri" w:hAnsi="Calibri" w:cs="Arial"/>
              </w:rPr>
              <w:t>anometr pomiaru ciśnienia</w:t>
            </w:r>
            <w:r>
              <w:rPr>
                <w:rFonts w:ascii="Calibri" w:hAnsi="Calibri" w:cs="Arial"/>
              </w:rPr>
              <w:t xml:space="preserve"> w układzie </w:t>
            </w:r>
            <w:r w:rsidR="00536C0B">
              <w:rPr>
                <w:rFonts w:ascii="Calibri" w:hAnsi="Calibri" w:cs="Arial"/>
              </w:rPr>
              <w:t xml:space="preserve">wyświetlany na ekranie </w:t>
            </w:r>
            <w:r>
              <w:rPr>
                <w:rFonts w:ascii="Calibri" w:hAnsi="Calibri" w:cs="Arial"/>
              </w:rPr>
              <w:t>aparatu do znieczulenia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A63F9F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pomiar </w:t>
            </w:r>
            <w:r w:rsidR="00536C0B" w:rsidRPr="000D3692">
              <w:rPr>
                <w:rFonts w:ascii="Calibri" w:hAnsi="Calibri" w:cs="Arial"/>
              </w:rPr>
              <w:t>stężeni</w:t>
            </w:r>
            <w:r>
              <w:rPr>
                <w:rFonts w:ascii="Calibri" w:hAnsi="Calibri" w:cs="Arial"/>
              </w:rPr>
              <w:t>a</w:t>
            </w:r>
            <w:r w:rsidR="00536C0B" w:rsidRPr="000D3692">
              <w:rPr>
                <w:rFonts w:ascii="Calibri" w:hAnsi="Calibri" w:cs="Arial"/>
              </w:rPr>
              <w:t xml:space="preserve"> wdechowe</w:t>
            </w:r>
            <w:r>
              <w:rPr>
                <w:rFonts w:ascii="Calibri" w:hAnsi="Calibri" w:cs="Arial"/>
              </w:rPr>
              <w:t>go</w:t>
            </w:r>
            <w:r w:rsidR="00536C0B" w:rsidRPr="000D3692">
              <w:rPr>
                <w:rFonts w:ascii="Calibri" w:hAnsi="Calibri" w:cs="Arial"/>
              </w:rPr>
              <w:t xml:space="preserve"> i wydechowe</w:t>
            </w:r>
            <w:r>
              <w:rPr>
                <w:rFonts w:ascii="Calibri" w:hAnsi="Calibri" w:cs="Arial"/>
              </w:rPr>
              <w:t>go</w:t>
            </w:r>
            <w:r w:rsidR="00536C0B" w:rsidRPr="000D3692">
              <w:rPr>
                <w:rFonts w:ascii="Calibri" w:hAnsi="Calibri" w:cs="Arial"/>
              </w:rPr>
              <w:t xml:space="preserve"> tlenu w gazach oddechowych metod</w:t>
            </w:r>
            <w:r w:rsidR="00F04365">
              <w:rPr>
                <w:rFonts w:ascii="Calibri" w:hAnsi="Calibri" w:cs="Arial"/>
              </w:rPr>
              <w:t>ą</w:t>
            </w:r>
            <w:r w:rsidR="00536C0B" w:rsidRPr="000D3692">
              <w:rPr>
                <w:rFonts w:ascii="Calibri" w:hAnsi="Calibri" w:cs="Arial"/>
              </w:rPr>
              <w:t xml:space="preserve"> paramagnetyczn</w:t>
            </w:r>
            <w:r w:rsidR="00F04365">
              <w:rPr>
                <w:rFonts w:ascii="Calibri" w:hAnsi="Calibri" w:cs="Arial"/>
              </w:rPr>
              <w:t>ą</w:t>
            </w:r>
            <w:r w:rsidR="00536C0B" w:rsidRPr="000D3692">
              <w:rPr>
                <w:rFonts w:ascii="Calibri" w:hAnsi="Calibri" w:cs="Arial"/>
              </w:rPr>
              <w:t xml:space="preserve"> (bez użycia zużywalnych czujników galwanicznych)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Default="00536C0B" w:rsidP="00536C0B">
            <w:pPr>
              <w:jc w:val="center"/>
            </w:pPr>
          </w:p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pomiar stężenia gazów i środków anestetycznych dla mieszaniny wdechowej i wydechowej dla: podtlenku azotu, </w:t>
            </w:r>
            <w:proofErr w:type="spellStart"/>
            <w:r w:rsidRPr="000D3692">
              <w:rPr>
                <w:rFonts w:ascii="Calibri" w:hAnsi="Calibri" w:cs="Arial"/>
              </w:rPr>
              <w:t>sevofluranu</w:t>
            </w:r>
            <w:proofErr w:type="spellEnd"/>
            <w:r w:rsidRPr="000D3692">
              <w:rPr>
                <w:rFonts w:ascii="Calibri" w:hAnsi="Calibri" w:cs="Arial"/>
              </w:rPr>
              <w:t xml:space="preserve">, </w:t>
            </w:r>
            <w:proofErr w:type="spellStart"/>
            <w:r w:rsidRPr="000D3692">
              <w:rPr>
                <w:rFonts w:ascii="Calibri" w:hAnsi="Calibri" w:cs="Arial"/>
              </w:rPr>
              <w:t>desfluranu</w:t>
            </w:r>
            <w:proofErr w:type="spellEnd"/>
            <w:r w:rsidRPr="000D3692">
              <w:rPr>
                <w:rFonts w:ascii="Calibri" w:hAnsi="Calibri" w:cs="Arial"/>
              </w:rPr>
              <w:t xml:space="preserve">, </w:t>
            </w:r>
            <w:proofErr w:type="spellStart"/>
            <w:r w:rsidRPr="000D3692">
              <w:rPr>
                <w:rFonts w:ascii="Calibri" w:hAnsi="Calibri" w:cs="Arial"/>
              </w:rPr>
              <w:t>izofluranu</w:t>
            </w:r>
            <w:proofErr w:type="spellEnd"/>
            <w:r w:rsidRPr="000D3692">
              <w:rPr>
                <w:rFonts w:ascii="Calibri" w:hAnsi="Calibri" w:cs="Arial"/>
              </w:rPr>
              <w:t xml:space="preserve"> w aparacie do znieczulania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Default="00536C0B" w:rsidP="00536C0B">
            <w:pPr>
              <w:jc w:val="center"/>
            </w:pPr>
          </w:p>
          <w:p w:rsidR="00536C0B" w:rsidRPr="00127608" w:rsidRDefault="00536C0B" w:rsidP="00536C0B">
            <w:pPr>
              <w:jc w:val="center"/>
            </w:pPr>
            <w:r w:rsidRPr="00127608">
              <w:t xml:space="preserve">TAK 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automatyczna identyfikacja anestetyku wziewnego i pomiar MAC z uwzględnieniem wieku pacjenta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Default="00536C0B" w:rsidP="00536C0B">
            <w:pPr>
              <w:jc w:val="center"/>
            </w:pPr>
          </w:p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ekran kolorowy </w:t>
            </w:r>
            <w:r w:rsidR="00F04365">
              <w:rPr>
                <w:rFonts w:ascii="Calibri" w:hAnsi="Calibri" w:cs="Arial"/>
              </w:rPr>
              <w:t xml:space="preserve">LCD </w:t>
            </w:r>
            <w:r w:rsidRPr="000D3692">
              <w:rPr>
                <w:rFonts w:ascii="Calibri" w:hAnsi="Calibri" w:cs="Arial"/>
              </w:rPr>
              <w:t xml:space="preserve">dotykowy do </w:t>
            </w:r>
            <w:r w:rsidR="00F04365">
              <w:rPr>
                <w:rFonts w:ascii="Calibri" w:hAnsi="Calibri" w:cs="Arial"/>
              </w:rPr>
              <w:t>nastaw i</w:t>
            </w:r>
            <w:r w:rsidR="002F7854">
              <w:rPr>
                <w:rFonts w:ascii="Calibri" w:hAnsi="Calibri" w:cs="Arial"/>
              </w:rPr>
              <w:t xml:space="preserve"> </w:t>
            </w:r>
            <w:r w:rsidRPr="000D3692">
              <w:rPr>
                <w:rFonts w:ascii="Calibri" w:hAnsi="Calibri" w:cs="Arial"/>
              </w:rPr>
              <w:t>prezentacji parametrów wentylacji i krzywych</w:t>
            </w:r>
            <w:r w:rsidR="002F7854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</w:tcPr>
          <w:p w:rsidR="00536C0B" w:rsidRDefault="00536C0B" w:rsidP="00F04365"/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F04365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365" w:rsidRPr="00127608" w:rsidRDefault="00F04365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365" w:rsidRPr="000D3692" w:rsidRDefault="00F04365" w:rsidP="00536C0B">
            <w:pPr>
              <w:snapToGrid w:val="0"/>
              <w:rPr>
                <w:rFonts w:ascii="Calibri" w:hAnsi="Calibri" w:cs="Arial"/>
              </w:rPr>
            </w:pPr>
            <w:r w:rsidRPr="00F04365">
              <w:rPr>
                <w:rFonts w:ascii="Calibri" w:hAnsi="Calibri" w:cs="Arial"/>
              </w:rPr>
              <w:t>o przekątnej minimum 15”.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365" w:rsidRPr="00127608" w:rsidRDefault="002F7854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04365" w:rsidRPr="00127608" w:rsidRDefault="00F04365" w:rsidP="00536C0B"/>
        </w:tc>
      </w:tr>
      <w:tr w:rsidR="00F04365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365" w:rsidRPr="00127608" w:rsidRDefault="00F04365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365" w:rsidRPr="000D3692" w:rsidRDefault="00F04365" w:rsidP="00536C0B">
            <w:pPr>
              <w:snapToGrid w:val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</w:t>
            </w:r>
            <w:r w:rsidRPr="00F04365">
              <w:rPr>
                <w:rFonts w:ascii="Calibri" w:hAnsi="Calibri" w:cs="Arial"/>
              </w:rPr>
              <w:t>ozdzielczość minimum 1024x768 pikseli.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365" w:rsidRPr="00127608" w:rsidRDefault="002F7854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04365" w:rsidRPr="00127608" w:rsidRDefault="00F04365" w:rsidP="00536C0B"/>
        </w:tc>
      </w:tr>
      <w:tr w:rsidR="00F04365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4365" w:rsidRPr="00127608" w:rsidRDefault="00F04365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365" w:rsidRPr="000D3692" w:rsidRDefault="00F04365" w:rsidP="00536C0B">
            <w:pPr>
              <w:snapToGrid w:val="0"/>
              <w:rPr>
                <w:rFonts w:ascii="Calibri" w:hAnsi="Calibri" w:cs="Arial"/>
              </w:rPr>
            </w:pPr>
            <w:r w:rsidRPr="00F04365">
              <w:rPr>
                <w:rFonts w:ascii="Calibri" w:hAnsi="Calibri" w:cs="Arial"/>
              </w:rPr>
              <w:t>Ekran niewbudowany w korpus aparatu do znieczulenia w celu lepszej wizualizacji (dotyczy ekranu głównego nie powielającego)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365" w:rsidRDefault="00F04365" w:rsidP="00536C0B">
            <w:pPr>
              <w:jc w:val="center"/>
            </w:pPr>
          </w:p>
          <w:p w:rsidR="002F7854" w:rsidRPr="00127608" w:rsidRDefault="002F7854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04365" w:rsidRPr="00127608" w:rsidRDefault="00F04365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2F7854" w:rsidP="00536C0B">
            <w:pPr>
              <w:snapToGrid w:val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</w:t>
            </w:r>
            <w:r w:rsidRPr="002F7854">
              <w:rPr>
                <w:rFonts w:ascii="Calibri" w:hAnsi="Calibri" w:cs="Arial"/>
              </w:rPr>
              <w:t>kran umieszczony na ruchomym wysięgniku z regulacją przesuwu w poziomie i kąta pochylenia.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>możliwość indywidualnego konfigurowania minimum czterech stron ekranu respiratora</w:t>
            </w:r>
          </w:p>
        </w:tc>
        <w:tc>
          <w:tcPr>
            <w:tcW w:w="1843" w:type="dxa"/>
          </w:tcPr>
          <w:p w:rsidR="00536C0B" w:rsidRPr="00127608" w:rsidRDefault="00536C0B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0D3692" w:rsidRDefault="002F7854" w:rsidP="00536C0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</w:t>
            </w:r>
            <w:r w:rsidRPr="002F7854">
              <w:rPr>
                <w:rFonts w:ascii="Calibri" w:hAnsi="Calibri" w:cs="Arial"/>
              </w:rPr>
              <w:t>iększa ilość niż 4 zapamiętywane na stałe strony konfiguracji</w:t>
            </w:r>
          </w:p>
        </w:tc>
        <w:tc>
          <w:tcPr>
            <w:tcW w:w="1843" w:type="dxa"/>
          </w:tcPr>
          <w:p w:rsidR="002F7854" w:rsidRDefault="002F7854" w:rsidP="00536C0B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536C0B"/>
        </w:tc>
      </w:tr>
      <w:tr w:rsidR="00536C0B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C0B" w:rsidRPr="00127608" w:rsidRDefault="00536C0B" w:rsidP="00536C0B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0B" w:rsidRPr="000D3692" w:rsidRDefault="00536C0B" w:rsidP="00536C0B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prezentacja </w:t>
            </w:r>
            <w:r w:rsidR="002F7854" w:rsidRPr="002F7854">
              <w:rPr>
                <w:rFonts w:ascii="Calibri" w:hAnsi="Calibri" w:cs="Arial"/>
              </w:rPr>
              <w:t>wartości numerycznych i krzywej dynamicznej prężności CO2 w strumieniu wdechowym i wydechowym.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C0B" w:rsidRPr="00127608" w:rsidRDefault="00536C0B" w:rsidP="00536C0B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536C0B" w:rsidRPr="00127608" w:rsidRDefault="00536C0B" w:rsidP="00536C0B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spacing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rezentacja koncentracji anestetyku wziewnego na wdechu i wydechu. </w:t>
            </w:r>
          </w:p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sz w:val="20"/>
                <w:szCs w:val="20"/>
                <w:lang w:eastAsia="pl-PL"/>
              </w:rPr>
              <w:t>Możliwość obrazowania krzywej.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rezentacja krzywej przepływu w drogach oddechowych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rezentacja pętli:</w:t>
            </w:r>
          </w:p>
          <w:p w:rsidR="002F7854" w:rsidRPr="007F486D" w:rsidRDefault="002F7854" w:rsidP="002F7854">
            <w:pPr>
              <w:autoSpaceDE w:val="0"/>
              <w:autoSpaceDN w:val="0"/>
              <w:adjustRightInd w:val="0"/>
              <w:spacing w:after="16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7F486D">
              <w:rPr>
                <w:rFonts w:cstheme="minorHAnsi"/>
                <w:sz w:val="20"/>
                <w:szCs w:val="20"/>
                <w:lang w:eastAsia="pl-PL"/>
              </w:rPr>
              <w:t>-ciśnienie / objętość</w:t>
            </w:r>
          </w:p>
          <w:p w:rsidR="002F7854" w:rsidRPr="007F486D" w:rsidRDefault="002F7854" w:rsidP="002F7854">
            <w:pPr>
              <w:autoSpaceDE w:val="0"/>
              <w:autoSpaceDN w:val="0"/>
              <w:adjustRightInd w:val="0"/>
              <w:spacing w:after="160" w:line="240" w:lineRule="auto"/>
              <w:rPr>
                <w:rFonts w:cstheme="minorHAnsi"/>
                <w:sz w:val="20"/>
                <w:szCs w:val="20"/>
              </w:rPr>
            </w:pPr>
            <w:r w:rsidRPr="007F486D">
              <w:rPr>
                <w:rFonts w:cstheme="minorHAnsi"/>
                <w:sz w:val="20"/>
                <w:szCs w:val="20"/>
                <w:lang w:eastAsia="pl-PL"/>
              </w:rPr>
              <w:t>-przepływ / objętość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</w:p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rezentacja podatności układu oddechowego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m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ożliwość zapisania minimum jednej pętli spirometrycznej i jednej pętli wzorcowej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m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 xml:space="preserve">ożliwość zapisania więcej niż jednej pętli wzorcowej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rezentacja wartości ciśnienia gazów w instalacji szpitalnej na ekranie respiratora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a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utomatyczna kalkulacja parametrów wentylacji po wprowadzeniu masy pacjenta.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m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oduł pomiarów gazowych wyjmowany z aparatu.</w:t>
            </w:r>
          </w:p>
          <w:p w:rsidR="002F7854" w:rsidRPr="007F486D" w:rsidRDefault="002F7854" w:rsidP="002F7854">
            <w:pPr>
              <w:rPr>
                <w:rFonts w:cstheme="minorHAnsi"/>
                <w:sz w:val="20"/>
                <w:szCs w:val="20"/>
                <w:lang w:eastAsia="pl-PL"/>
              </w:rPr>
            </w:pPr>
            <w:r w:rsidRPr="007F486D">
              <w:rPr>
                <w:rFonts w:cstheme="minorHAnsi"/>
                <w:sz w:val="20"/>
                <w:szCs w:val="20"/>
                <w:lang w:eastAsia="pl-PL"/>
              </w:rPr>
              <w:t>Możliwość zastosowania w monitorze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CE65F0" w:rsidRDefault="002F7854" w:rsidP="002F78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65F0">
              <w:rPr>
                <w:rFonts w:ascii="Arial" w:hAnsi="Arial" w:cs="Arial"/>
                <w:b/>
                <w:sz w:val="20"/>
                <w:szCs w:val="20"/>
              </w:rPr>
              <w:t>PAROWNIK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2F7854">
            <w:pPr>
              <w:jc w:val="center"/>
            </w:pP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6656B7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B7" w:rsidRPr="000D3692" w:rsidRDefault="006656B7" w:rsidP="002F78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u</w:t>
            </w:r>
            <w:r w:rsidRPr="006656B7">
              <w:rPr>
                <w:rFonts w:ascii="Calibri" w:hAnsi="Calibri" w:cs="Arial"/>
              </w:rPr>
              <w:t>chwyt do dwóch parowników mocowanych jednocześnie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Default="006656B7" w:rsidP="002F78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656B7" w:rsidRPr="00127608" w:rsidRDefault="006656B7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0D3692" w:rsidRDefault="002F7854" w:rsidP="002F7854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możliwość podłączenia parowników do </w:t>
            </w:r>
            <w:proofErr w:type="spellStart"/>
            <w:r w:rsidRPr="000D3692">
              <w:rPr>
                <w:rFonts w:ascii="Calibri" w:hAnsi="Calibri" w:cs="Arial"/>
              </w:rPr>
              <w:t>sevofluranu</w:t>
            </w:r>
            <w:proofErr w:type="spellEnd"/>
            <w:r w:rsidRPr="000D3692">
              <w:rPr>
                <w:rFonts w:ascii="Calibri" w:hAnsi="Calibri" w:cs="Arial"/>
              </w:rPr>
              <w:t xml:space="preserve">, </w:t>
            </w:r>
            <w:proofErr w:type="spellStart"/>
            <w:r w:rsidRPr="000D3692">
              <w:rPr>
                <w:rFonts w:ascii="Calibri" w:hAnsi="Calibri" w:cs="Arial"/>
              </w:rPr>
              <w:t>desfluranu</w:t>
            </w:r>
            <w:proofErr w:type="spellEnd"/>
            <w:r w:rsidR="006656B7">
              <w:rPr>
                <w:rFonts w:ascii="Calibri" w:hAnsi="Calibri" w:cs="Arial"/>
              </w:rPr>
              <w:t xml:space="preserve">. </w:t>
            </w:r>
            <w:r w:rsidR="006656B7" w:rsidRPr="006656B7">
              <w:rPr>
                <w:rFonts w:ascii="Calibri" w:hAnsi="Calibri" w:cs="Arial"/>
              </w:rPr>
              <w:t>Zabezpieczenie przed podaniem dwóch środków wziewnych równocześnie</w:t>
            </w:r>
            <w:r w:rsidR="006656B7">
              <w:rPr>
                <w:rFonts w:ascii="Calibri" w:hAnsi="Calibri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Default="002F7854" w:rsidP="002F7854">
            <w:pPr>
              <w:jc w:val="center"/>
            </w:pPr>
          </w:p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6656B7" w:rsidRDefault="006656B7" w:rsidP="002F7854">
            <w:pPr>
              <w:rPr>
                <w:rFonts w:ascii="Calibri" w:hAnsi="Calibri" w:cs="Arial"/>
                <w:b/>
                <w:bCs/>
              </w:rPr>
            </w:pPr>
            <w:r w:rsidRPr="006656B7">
              <w:rPr>
                <w:rFonts w:ascii="Calibri" w:hAnsi="Calibri" w:cs="Arial"/>
                <w:b/>
                <w:bCs/>
              </w:rPr>
              <w:t>SSAK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4C1B85"/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0D3692" w:rsidRDefault="002F7854" w:rsidP="002F7854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wbudowany ssak </w:t>
            </w:r>
            <w:proofErr w:type="spellStart"/>
            <w:r w:rsidRPr="000D3692">
              <w:rPr>
                <w:rFonts w:ascii="Calibri" w:hAnsi="Calibri" w:cs="Arial"/>
              </w:rPr>
              <w:t>injectorowy</w:t>
            </w:r>
            <w:proofErr w:type="spellEnd"/>
            <w:r w:rsidRPr="000D3692">
              <w:rPr>
                <w:rFonts w:ascii="Calibri" w:hAnsi="Calibri" w:cs="Arial"/>
              </w:rPr>
              <w:t xml:space="preserve"> </w:t>
            </w:r>
            <w:r w:rsidR="006656B7">
              <w:rPr>
                <w:rFonts w:ascii="Calibri" w:hAnsi="Calibri" w:cs="Arial"/>
              </w:rPr>
              <w:t xml:space="preserve">z regulacją podciśnienia </w:t>
            </w:r>
            <w:r w:rsidRPr="000D3692">
              <w:rPr>
                <w:rFonts w:ascii="Calibri" w:hAnsi="Calibri" w:cs="Arial"/>
              </w:rPr>
              <w:t>do podłączenia dwóch pojemników 1,0 l z wymiennymi wkładami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Default="006656B7" w:rsidP="002F7854">
            <w:pPr>
              <w:jc w:val="center"/>
            </w:pPr>
          </w:p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0D3692" w:rsidRDefault="006656B7" w:rsidP="002F78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</w:t>
            </w:r>
            <w:r w:rsidRPr="006656B7">
              <w:rPr>
                <w:rFonts w:ascii="Calibri" w:hAnsi="Calibri" w:cs="Arial"/>
              </w:rPr>
              <w:t>ymienne wkłady: minimum 5 szt. (zestaw startowy).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2F78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2F7854" w:rsidRPr="00127608" w:rsidRDefault="002F7854" w:rsidP="002F7854"/>
        </w:tc>
      </w:tr>
      <w:tr w:rsidR="002F7854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854" w:rsidRPr="00127608" w:rsidRDefault="002F7854" w:rsidP="002F78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54" w:rsidRPr="006656B7" w:rsidRDefault="006656B7" w:rsidP="002F7854">
            <w:pPr>
              <w:rPr>
                <w:rFonts w:ascii="Calibri" w:hAnsi="Calibri" w:cs="Arial"/>
                <w:b/>
                <w:bCs/>
              </w:rPr>
            </w:pPr>
            <w:r w:rsidRPr="006656B7">
              <w:rPr>
                <w:rFonts w:ascii="Calibri" w:hAnsi="Calibri" w:cs="Arial"/>
                <w:b/>
                <w:bCs/>
              </w:rPr>
              <w:t>SYSTEM TESTOWANIA 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854" w:rsidRPr="00127608" w:rsidRDefault="002F7854" w:rsidP="004C1B85"/>
        </w:tc>
        <w:tc>
          <w:tcPr>
            <w:tcW w:w="1270" w:type="dxa"/>
          </w:tcPr>
          <w:p w:rsidR="002F7854" w:rsidRPr="00127608" w:rsidRDefault="002F7854" w:rsidP="002F7854"/>
        </w:tc>
      </w:tr>
      <w:tr w:rsidR="006656B7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6656B7" w:rsidRPr="007F486D" w:rsidRDefault="006656B7" w:rsidP="006656B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a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utomatyczny lub automatyczny z interakcją z personelem test kontrolny aparatu, sprawdzający jego działanie.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6656B7" w:rsidRPr="007F486D" w:rsidRDefault="006656B7" w:rsidP="006656B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ziennik testów kontrolnych prezentowany na ekranie 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6656B7" w:rsidRPr="007F486D" w:rsidRDefault="006656B7" w:rsidP="006656B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k</w:t>
            </w:r>
            <w:r w:rsidRPr="007F486D">
              <w:rPr>
                <w:rFonts w:cstheme="minorHAnsi"/>
                <w:sz w:val="20"/>
                <w:szCs w:val="20"/>
                <w:lang w:eastAsia="pl-PL"/>
              </w:rPr>
              <w:t>onstrukcja aparatu umożliwiająca zainstalowanie kardiomonitora w ergonomicznej dla personelu medycznego pozycji.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6656B7" w:rsidRPr="007F486D" w:rsidRDefault="006656B7" w:rsidP="006656B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Lucida Sans Unicode" w:cstheme="minorHAnsi"/>
                <w:sz w:val="20"/>
                <w:szCs w:val="20"/>
                <w:lang w:val="pl"/>
              </w:rPr>
              <w:t>m</w:t>
            </w:r>
            <w:r w:rsidRPr="007F486D">
              <w:rPr>
                <w:rFonts w:eastAsia="Lucida Sans Unicode" w:cstheme="minorHAnsi"/>
                <w:sz w:val="20"/>
                <w:szCs w:val="20"/>
                <w:lang w:val="pl"/>
              </w:rPr>
              <w:t>enu w języku polskim.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E628F2" w:rsidRDefault="006656B7" w:rsidP="006656B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KARDIO</w:t>
            </w:r>
            <w:r w:rsidRPr="00E628F2">
              <w:rPr>
                <w:b/>
                <w:bCs/>
              </w:rPr>
              <w:t>MONITOR DO APARATU DO ZNIECZULENIA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B7" w:rsidRPr="000D3692" w:rsidRDefault="006656B7" w:rsidP="006656B7">
            <w:pPr>
              <w:rPr>
                <w:rFonts w:ascii="Calibri" w:hAnsi="Calibri" w:cs="Arial"/>
              </w:rPr>
            </w:pPr>
            <w:r w:rsidRPr="000D3692">
              <w:rPr>
                <w:rFonts w:ascii="Calibri" w:hAnsi="Calibri" w:cs="Arial"/>
              </w:rPr>
              <w:t xml:space="preserve">ekran kolorowy dotykowy, </w:t>
            </w:r>
            <w:r w:rsidR="004C1B85" w:rsidRPr="004C1B85">
              <w:rPr>
                <w:rFonts w:ascii="Calibri" w:hAnsi="Calibri" w:cs="Arial"/>
              </w:rPr>
              <w:t>przekątna ekranu min. 15"</w:t>
            </w:r>
            <w:r w:rsidR="004C1B85">
              <w:rPr>
                <w:rFonts w:ascii="Calibri" w:hAnsi="Calibri" w:cs="Arial"/>
              </w:rPr>
              <w:t xml:space="preserve">, </w:t>
            </w:r>
            <w:r w:rsidRPr="000D3692">
              <w:rPr>
                <w:rFonts w:ascii="Calibri" w:hAnsi="Calibri" w:cs="Arial"/>
              </w:rPr>
              <w:t>rozdzielczość min.1024 x 768 pikseli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Pr="00127608" w:rsidRDefault="006656B7" w:rsidP="006656B7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B7" w:rsidRPr="000D3692" w:rsidRDefault="004C1B85" w:rsidP="006656B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</w:t>
            </w:r>
            <w:r w:rsidR="006656B7" w:rsidRPr="000D3692">
              <w:rPr>
                <w:rFonts w:ascii="Calibri" w:hAnsi="Calibri" w:cs="Arial"/>
              </w:rPr>
              <w:t>ożliwość podłączenia niezależnego ekranu powielającego o przekątnej minimum 19”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6B7" w:rsidRDefault="006656B7" w:rsidP="006656B7">
            <w:pPr>
              <w:jc w:val="center"/>
            </w:pPr>
          </w:p>
          <w:p w:rsidR="006656B7" w:rsidRPr="00127608" w:rsidRDefault="006656B7" w:rsidP="006656B7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6656B7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6B7" w:rsidRPr="00127608" w:rsidRDefault="006656B7" w:rsidP="006656B7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B7" w:rsidRPr="000D3692" w:rsidRDefault="004C1B85" w:rsidP="006656B7">
            <w:pPr>
              <w:rPr>
                <w:rFonts w:ascii="Calibri" w:hAnsi="Calibri" w:cs="Arial"/>
              </w:rPr>
            </w:pPr>
            <w:r w:rsidRPr="004C1B85">
              <w:rPr>
                <w:rFonts w:ascii="Calibri" w:hAnsi="Calibri" w:cs="Arial"/>
              </w:rPr>
              <w:t>możliw</w:t>
            </w:r>
            <w:r>
              <w:rPr>
                <w:rFonts w:ascii="Calibri" w:hAnsi="Calibri" w:cs="Arial"/>
              </w:rPr>
              <w:t>ość</w:t>
            </w:r>
            <w:r w:rsidRPr="004C1B85">
              <w:rPr>
                <w:rFonts w:ascii="Calibri" w:hAnsi="Calibri" w:cs="Arial"/>
              </w:rPr>
              <w:t xml:space="preserve"> wyświetlanie przynajmniej 14 krzywych dynamicznych jednocześnie i pełn</w:t>
            </w:r>
            <w:r>
              <w:rPr>
                <w:rFonts w:ascii="Calibri" w:hAnsi="Calibri" w:cs="Arial"/>
              </w:rPr>
              <w:t>ej</w:t>
            </w:r>
            <w:r w:rsidRPr="004C1B85">
              <w:rPr>
                <w:rFonts w:ascii="Calibri" w:hAnsi="Calibri" w:cs="Arial"/>
              </w:rPr>
              <w:t xml:space="preserve"> obsług</w:t>
            </w:r>
            <w:r>
              <w:rPr>
                <w:rFonts w:ascii="Calibri" w:hAnsi="Calibri" w:cs="Arial"/>
              </w:rPr>
              <w:t>i</w:t>
            </w:r>
            <w:r w:rsidRPr="004C1B85">
              <w:rPr>
                <w:rFonts w:ascii="Calibri" w:hAnsi="Calibri" w:cs="Arial"/>
              </w:rPr>
              <w:t xml:space="preserve">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6656B7">
            <w:pPr>
              <w:jc w:val="center"/>
            </w:pPr>
          </w:p>
          <w:p w:rsidR="004C1B85" w:rsidRDefault="004C1B85" w:rsidP="006656B7">
            <w:pPr>
              <w:jc w:val="center"/>
            </w:pPr>
          </w:p>
          <w:p w:rsidR="006656B7" w:rsidRPr="00127608" w:rsidRDefault="006656B7" w:rsidP="006656B7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6656B7" w:rsidRPr="00127608" w:rsidRDefault="006656B7" w:rsidP="006656B7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bsługa kardiomonitora poprzez ekran dotykowy i pokrętło.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127608" w:rsidRDefault="004C1B85" w:rsidP="004C1B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zaprogramowania min. 8 różnych konfiguracji (profili) monitora, zawierających m.in. ustawienia monitorowanych parametrów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  <w:p w:rsidR="004C1B85" w:rsidRPr="00127608" w:rsidRDefault="004C1B85" w:rsidP="004C1B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4C1B85" w:rsidRDefault="004C1B85" w:rsidP="004C1B85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4C1B8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MODUŁ TRANSPORTOWY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127608" w:rsidRDefault="004C1B85" w:rsidP="004C1B85"/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4C1B85" w:rsidRDefault="004C1B85" w:rsidP="004C1B85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wyposażony we wbudowany ekran o przekątnej przynajmniej 6,2” z funkcją automatycznego dostosowania wyświetlania do położenia monitora, tzw. „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flip-screen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”, skokowo przynajmniej co 180°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  <w:p w:rsidR="004C1B85" w:rsidRPr="00127608" w:rsidRDefault="004C1B85" w:rsidP="004C1B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i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nterfejs użytkownika modułu transportowego tożsamy z monitorem stacjonarnym (takie samo umiejscowienie przycisków ekranowych, wygląd i nawigacja po menu, itp.)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127608" w:rsidRDefault="004C1B85" w:rsidP="004C1B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umożliwia jednoczesną prezentację przynajmniej 3 krzywych dynamicznych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  <w:p w:rsidR="004C1B85" w:rsidRDefault="004C1B85" w:rsidP="004C1B85">
            <w:pPr>
              <w:jc w:val="center"/>
            </w:pPr>
          </w:p>
          <w:p w:rsidR="004C1B85" w:rsidRPr="00127608" w:rsidRDefault="004C1B85" w:rsidP="004C1B85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konfiguracji przynajmniej 2 widoków ekranu modułu transportowego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wyposażony we wbudowane zasilanie akumulatorowe na przynajmniej 4 godziny pracy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kumulator wymienny przez użytkownika bez użycia narzędzi. </w:t>
            </w:r>
            <w:r w:rsidRPr="004C1B85">
              <w:rPr>
                <w:rFonts w:eastAsia="Times New Roman" w:cstheme="minorHAnsi"/>
                <w:color w:val="000000"/>
                <w:sz w:val="20"/>
                <w:szCs w:val="20"/>
              </w:rPr>
              <w:t>Wskaźnik poziomu naładowania monitora bezpośrednio na akumulatorze.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przystosowany do warunków transportowych, odporny na upadek z wysokości przynajmniej 1m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przystosowany do warunków transportowych, klasa odporności na zachlapanie wodą nie gorsza niż IPX1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C1B85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d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odatkowa odporność przeciwko wnikaniu ciał stałych nie gorsza niż IP4X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przystosowany do warunków transportowych, posiada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asa modułu transportowego wraz z wbudowanym ekranem oraz akumulatorem poniżej 2kg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bocznym. </w:t>
            </w:r>
            <w:r w:rsidR="004C1B85" w:rsidRPr="00466054">
              <w:rPr>
                <w:rFonts w:eastAsia="Times New Roman" w:cstheme="minorHAnsi"/>
                <w:color w:val="000000"/>
                <w:sz w:val="20"/>
                <w:szCs w:val="20"/>
              </w:rPr>
              <w:t>Dostępność parametrów zależna wyłącznie od podłączonych akcesoriów pomiarowych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Pr="007F486D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C1B85" w:rsidRDefault="00466054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C1B85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oduły pomiarowe podłączane do monitora transportowego odporne na uderzenia, upadek oraz wnikanie cieczy i pyłów do wnętrza obudowy - klasa ochrony min. </w:t>
            </w:r>
            <w:r w:rsidR="004C1B85" w:rsidRPr="00466054">
              <w:rPr>
                <w:rFonts w:eastAsia="Times New Roman" w:cstheme="minorHAnsi"/>
                <w:color w:val="000000"/>
                <w:sz w:val="20"/>
                <w:szCs w:val="20"/>
              </w:rPr>
              <w:t>IP47</w:t>
            </w:r>
          </w:p>
          <w:p w:rsidR="00B949B9" w:rsidRPr="007F486D" w:rsidRDefault="00B949B9" w:rsidP="004C1B8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85" w:rsidRPr="00466054" w:rsidRDefault="00466054" w:rsidP="004C1B85">
            <w:pPr>
              <w:rPr>
                <w:rFonts w:ascii="Calibri" w:hAnsi="Calibri" w:cs="Arial"/>
                <w:b/>
                <w:bCs/>
              </w:rPr>
            </w:pPr>
            <w:r w:rsidRPr="00466054">
              <w:rPr>
                <w:rFonts w:ascii="Calibri" w:hAnsi="Calibri" w:cs="Arial"/>
                <w:b/>
                <w:bCs/>
              </w:rPr>
              <w:t>MONITOROWANE PARAMETRY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127608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C1B85" w:rsidRPr="00127608" w:rsidTr="00FB7FE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B85" w:rsidRPr="00127608" w:rsidRDefault="004C1B85" w:rsidP="004C1B85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2C4B95" w:rsidRDefault="004C1B85" w:rsidP="004C1B85">
            <w:pPr>
              <w:jc w:val="both"/>
              <w:rPr>
                <w:b/>
                <w:bCs/>
              </w:rPr>
            </w:pPr>
            <w:r w:rsidRPr="002C4B95">
              <w:rPr>
                <w:b/>
                <w:bCs/>
              </w:rPr>
              <w:t>EKG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B85" w:rsidRPr="00127608" w:rsidRDefault="004C1B85" w:rsidP="004C1B85">
            <w:pPr>
              <w:jc w:val="center"/>
            </w:pPr>
          </w:p>
        </w:tc>
        <w:tc>
          <w:tcPr>
            <w:tcW w:w="1270" w:type="dxa"/>
          </w:tcPr>
          <w:p w:rsidR="004C1B85" w:rsidRPr="00127608" w:rsidRDefault="004C1B85" w:rsidP="004C1B85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onitorowanie przynajmniej 1 z 3, 7 i 12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, z jakością diagnostyczną, w zależności od użytego przewodu EKG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monitorowania 12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EKG metodą obliczeniową, z ograniczonej liczby elektrod (nie więcej niż 6). 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Pr="00466054">
              <w:rPr>
                <w:rFonts w:eastAsia="Times New Roman" w:cstheme="minorHAnsi"/>
                <w:color w:val="000000"/>
                <w:sz w:val="20"/>
                <w:szCs w:val="20"/>
              </w:rPr>
              <w:t>lgorytm pomiarowy wykorzystuje standardowe rozmieszczenie elektrod na ciele pacjenta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j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ednoczesna prezentacja przynajmniej 3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EKG na ekranie głównym kardiomonitora (bez wykorzystania okna 12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EKG): 3 różne odprowadzenia lub widok kaskady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jednoczesnej prezentacji wszystkich 12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EKG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częstości akcji serca w zakresie min. 20 - 300 ud/min.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ferowane monitory umożliwiają rozbudowę o pomiar i opisową analizę EKG spoczynkowego z 12-odprowadzeń. Analiza EKG dostępna bezpośrednio w monitorze pacjenta, zawierają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raw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466054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komplecie do każdego monitora: przewód do podłączenia 6- elektrod dla dorosłych i dzieci. </w:t>
            </w:r>
            <w:r w:rsidRPr="00466054">
              <w:rPr>
                <w:rFonts w:eastAsia="Times New Roman" w:cstheme="minorHAnsi"/>
                <w:color w:val="000000"/>
                <w:sz w:val="20"/>
                <w:szCs w:val="20"/>
              </w:rPr>
              <w:t>Długość przewodów łączących monitor z pacjentem przynajmniej 4m.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B949B9" w:rsidP="0046605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analiza</w:t>
            </w:r>
            <w:proofErr w:type="spellEnd"/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arytmii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naliza arytmii w przynajmniej 4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odprowadzeniach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EKG jednocześnie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odstawowa analiza arytmii tzw. śmiertelnych. Możliwość rozbudowy monitora o funkcję zaawansowanej analizy arytmii wg przynajmniej 13 definicji.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B949B9" w:rsidP="0046605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analiza</w:t>
            </w:r>
            <w:proofErr w:type="spellEnd"/>
            <w:r w:rsidR="00466054" w:rsidRPr="0046605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ST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naliza odcinka ST ze wszystkich monitorowanych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(do 12)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z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akres pomiarowy analizy odcinka ST min. -15,0 -(+) 15,0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omiar i wyświetlenie na ekranie monitora wartości QT i/lub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QTc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. Dopuszcza się ręczny pomiar, przez zewnętrzną aplikację, uruchamianą na ekranie kardiomonitora - ujęte w ofercie.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466054" w:rsidP="0046605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6605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O</w:t>
            </w:r>
            <w:r w:rsid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ddech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/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omiar częstości oddechu metodą impedancyjną w zakresie min. 4-120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odd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94214F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rezentacja częstości oddechu oraz krzywej oddechowej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94214F" w:rsidRDefault="0094214F" w:rsidP="0046605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</w:t>
            </w:r>
            <w:r w:rsid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aturacja</w:t>
            </w:r>
            <w:proofErr w:type="spellEnd"/>
            <w:r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(SpO2</w:t>
            </w:r>
            <w:r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94214F"/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omiar wysycenia hemoglobiny tlenem, z wykorzystaniem algorytmu odpornego na niską perfuzję i artefakty ruchowe: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TruSignal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lub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Masimo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rainbow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SET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saturacji w zakresie min. 70-100%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rezentacja wartości saturacji, krzywej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pletyzmograficznej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wyboru S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O2 jako źródła częstości rytmu serca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odulacja dźwięku tętna przy zmianie wartości % SpO2.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w 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komplecie do każdego monitora: przewód podłączeniowy dł. min. 3m oraz wielorazowy, elastyczny, czujnik na palec dla dorosłych. </w:t>
            </w:r>
            <w:r w:rsidR="00466054" w:rsidRPr="0094214F">
              <w:rPr>
                <w:rFonts w:eastAsia="Times New Roman" w:cstheme="minorHAnsi"/>
                <w:color w:val="000000"/>
                <w:sz w:val="20"/>
                <w:szCs w:val="20"/>
              </w:rPr>
              <w:t>Oryginalne akcesoria pomiarowe producenta algorytmu pomiarowego.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ciśnienia metodą nieinwazyjną (NIBP)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omiar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metodą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oscylometryczną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14F" w:rsidRDefault="0094214F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466054" w:rsidRPr="00127608" w:rsidRDefault="00466054" w:rsidP="00466054">
            <w:pPr>
              <w:jc w:val="center"/>
            </w:pPr>
            <w:r w:rsidRPr="00127608"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omiar ręczny na żądanie, ciągły przez określony czas oraz automatyczny. </w:t>
            </w:r>
            <w:r w:rsidR="00466054" w:rsidRPr="0094214F">
              <w:rPr>
                <w:rFonts w:eastAsia="Times New Roman" w:cstheme="minorHAnsi"/>
                <w:color w:val="000000"/>
                <w:sz w:val="20"/>
                <w:szCs w:val="20"/>
              </w:rPr>
              <w:t>Zakres przedziałów czasowych w trybie automatycznym przynajmniej 1 - 240 minut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ciśnienia w zakresie przynajmniej od 15 mmHg dla ciśnienia rozkurczowego do 250 mmHg dla ciśnienia skurczowego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14F" w:rsidRDefault="0094214F" w:rsidP="00466054">
            <w:pPr>
              <w:jc w:val="center"/>
            </w:pPr>
          </w:p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rezentacja wartości: skurczowej, rozkurczowej oraz średniej.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W 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komplecie do każdego monitora: wężyk z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szybkozłączką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dla dorosłych/dzieci oraz 3 mankiety wielorazowe dla dorosłych (w 3 różnych rozmiarach). </w:t>
            </w:r>
            <w:r w:rsidR="00466054" w:rsidRPr="0094214F">
              <w:rPr>
                <w:rFonts w:eastAsia="Times New Roman" w:cstheme="minorHAnsi"/>
                <w:color w:val="000000"/>
                <w:sz w:val="20"/>
                <w:szCs w:val="20"/>
              </w:rPr>
              <w:t>Dodatkowo na całą instalację 20 szt. mankietów dla pacjentów otyłych.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94214F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ankiety dla pacjentów otyłych stożkowe, dedykowane i walidowane do pomiaru na przedramieniu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94214F" w:rsidRDefault="00B949B9" w:rsidP="00466054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temperatura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omiar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temperatury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w 2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kanałach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j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ustawienia etykiet temperatur wg. miejsca pomiaru – w tym wpisanie własnych nazw etykiet, łącznie min. 18 nazw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komplecie do każdego monitora: wielorazowy czujnik temperatury skóry dla dorosłych/dzieci.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ciśnienia metodą inwazyjną (IBP)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ciśnienia metodą inwazyjną w 2 kanałach. Możliwość rozbudowy każdego monitora o pomiar IBP w przynajmniej 4 kanałach.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ciśnienia w zakresie przynajmniej -20 do 320 mmHg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PPV lub SPV ręczny, w dedykowanej zakładce lub automatyczny, ciągły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pomiaru i jednoczesnej prezentacji na ekranie głównym kardiomonitora parametrów PPV i SPV automatycznie, z wybranego kanału ciśnienia.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komplecie do każdego monitora przewody do podłączenia przetworników ciśnienia (po jednym na każdy oferowany kanał)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94214F" w:rsidRDefault="0094214F" w:rsidP="00466054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</w:t>
            </w:r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omiar</w:t>
            </w:r>
            <w:proofErr w:type="spellEnd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zwiotczenia</w:t>
            </w:r>
            <w:proofErr w:type="spellEnd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mięśni</w:t>
            </w:r>
            <w:proofErr w:type="spellEnd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(NMT)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omiar zwiotczenia mięśni przez monitorowanie transmisji nerwowo-mięśniowej NMT z wykorzystaniem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elektrosensora</w:t>
            </w:r>
            <w:proofErr w:type="spellEnd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lub akcelerometru 3D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metodą nie wymagającą detekcji ruchu mięśni na skutek stymulacji bodźcem elektrycznym. Sygnalizacja dźwiękowa impulsów stymulacji oraz ustępowania blokady. Możliwość rozbudowy modułu o funkcję detekcji nerwów do wykorzystania w zabiegach prowadzonych w znieczuleniu regionalnym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d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ostępne tryby stymulacji min.: ST, DBS, TET, </w:t>
            </w:r>
            <w:proofErr w:type="spellStart"/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ToF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komplecie do każdego monitora: przewód i czujnik do stosowania na dłoni i stopie (dla pacjentów dorosłych i pediatrycznych) oraz min. 30 elektrod do stymulacji. W przypadku urządzenia zewnętrznego w komplecie: 2-przegubowy uchwyt montażowy zapewniający bezpieczne mocowanie na stanowisku pacjenta oraz zestaw przewodów do podłączenia urządzenia do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94214F" w:rsidRDefault="0094214F" w:rsidP="00466054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</w:t>
            </w:r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omiar</w:t>
            </w:r>
            <w:proofErr w:type="spellEnd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głębokości</w:t>
            </w:r>
            <w:proofErr w:type="spellEnd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94214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uśpienia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94214F"/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głębokości uśpienia metodą Entropii lub BIS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realizowany przez analizę sygnału EEG, wspomaganego pomiarem elektromiografii mięśni czoła, z obliczaniem parametrów SE, RE i BSR.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w 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komplecie do każdego monitora: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B949B9" w:rsidRDefault="0094214F" w:rsidP="00466054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</w:t>
            </w:r>
            <w:r w:rsidR="00466054"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omiar</w:t>
            </w:r>
            <w:proofErr w:type="spellEnd"/>
            <w:r w:rsidR="00466054"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poziomu</w:t>
            </w:r>
            <w:proofErr w:type="spellEnd"/>
            <w:r w:rsidR="00466054"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6054" w:rsidRPr="00B949B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analgezji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466054" w:rsidP="00466054">
            <w:pPr>
              <w:jc w:val="center"/>
            </w:pP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466054" w:rsidRDefault="00466054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Pomiar poziomu analgezji przez ciągłe monitorowanie reakcji hemodynamicznej pacjenta na bodźce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nocyceptywne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 środki przeciwbólowe metodą SPI lub ANI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z wykorzystaniem czujnika saturacji oferowanego kardiomonitora bez konieczności stosowania akcesoriów jednorazowych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Default="0094214F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p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rezentacja wyników pomiarowych na wspólnym wykresie z pomiarem głębokości znieczulenia w sposób ułatwiający prowadzenie znieczulenia i optymalizację zużycia środków znieczulających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466054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054" w:rsidRPr="00127608" w:rsidRDefault="00466054" w:rsidP="00466054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466054" w:rsidRPr="007F486D" w:rsidRDefault="0094214F" w:rsidP="00466054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w</w:t>
            </w:r>
            <w:r w:rsidR="00466054"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054" w:rsidRDefault="00466054" w:rsidP="00466054">
            <w:pPr>
              <w:jc w:val="center"/>
            </w:pPr>
          </w:p>
          <w:p w:rsidR="0094214F" w:rsidRPr="00127608" w:rsidRDefault="0094214F" w:rsidP="00466054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466054" w:rsidRPr="00127608" w:rsidRDefault="00466054" w:rsidP="00466054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M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OŻLIWOŚĆ ROZBUDOWY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rozbudowy o pomiar stężenia dwutlenku węgla w wydychanym powietrzu. Pomiar realizowany w strumieniu bocznym, dostępny u pacjentów zaintubowanych i niezaintubowanych. 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br/>
              <w:t xml:space="preserve"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rozbudowy o pomiar rzutu minutowego serca metodą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termodylucji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, z wykorzystaniem cewnika Swan-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Ganz'a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oraz pomiar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sturacji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SvO2 i ScvO2.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rozbudowy o ciągły pomiar rzutu minutowego serca metodą analizy kształtu fali ciśnienia tętniczego, kalibrowany metodą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termodylucji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przezpłucnej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LARMY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larmy przynajmniej 3-stopniowe, sygnalizowane wizualnie i dźwiękowo, z wizualizacją parametru, który wywołał alarm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ożliwość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zmiany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priorytetu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alarmów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larmy techniczne z podaniem przyczyny.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g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ranice alarmowe regulowane ręcznie - przez użytkownika, i automatycznie (na żądanie) - na podstawie bieżących wartości parametrów.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wyciszenia alarmów. Regulacja czasu wyciszenia alarmów w zakresie przynajmniej: 2 i 5 minut oraz bez limitu czasowego.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zablokowania funkcji całkowitego wyłączenia bądź wyciszenia alarmów - zabezpieczona hasłem.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zapisywania zdarzeń alarmowych wraz z opisem dodawanym ręcznie przez użytkownika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RENDY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s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tanowisko monitorowania pacjenta wyposażone w pamięć trendów z ostatnich min. 24 godzin z rozdzielczością 1-minutową. Możliwość programowej rozbudowy pamięci trendów do min. 72 godzin.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wyświetlania trendów w formie graficznej i tabelarycznej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F486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NNE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onitor wyposażony w funkcję obliczeń hemodynamicznych, utlenowania oraz wentylacji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k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alkulator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dawek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leków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B949B9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ożliwość zamiennego stosowania modułu gazowego pomiędzy oferowanym monitorem i aparatem do znieczulania tego samego producenta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m</w:t>
            </w:r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ożliwość zdalnego dostępu kardiomonitorów w celach serwisowych: wstępnej diagnostyki monitora i podłączonych modułów, zmiany ustawień, </w:t>
            </w:r>
            <w:proofErr w:type="spellStart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>wrgywania</w:t>
            </w:r>
            <w:proofErr w:type="spellEnd"/>
            <w:r w:rsidRPr="007F486D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licencji, itp.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7F486D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kompatybilność z posiadanym przez Zamawiającego systemem s/5 i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</w:rPr>
              <w:t>Carescape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  <w:tr w:rsidR="00B949B9" w:rsidRPr="00127608" w:rsidTr="00B949B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9B9" w:rsidRPr="00127608" w:rsidRDefault="00B949B9" w:rsidP="00B949B9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Theme="minorHAnsi" w:hAnsiTheme="minorHAnsi"/>
                <w:b/>
              </w:rPr>
            </w:pPr>
          </w:p>
        </w:tc>
        <w:tc>
          <w:tcPr>
            <w:tcW w:w="5245" w:type="dxa"/>
            <w:vAlign w:val="center"/>
          </w:tcPr>
          <w:p w:rsidR="00B949B9" w:rsidRPr="009C4A8C" w:rsidRDefault="00B949B9" w:rsidP="00B949B9">
            <w:pPr>
              <w:spacing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C4A8C">
              <w:rPr>
                <w:rFonts w:eastAsia="Times New Roman" w:cstheme="minorHAnsi"/>
                <w:color w:val="000000"/>
                <w:sz w:val="20"/>
                <w:szCs w:val="20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9B9" w:rsidRPr="00127608" w:rsidRDefault="00B949B9" w:rsidP="00B949B9">
            <w:pPr>
              <w:jc w:val="center"/>
            </w:pPr>
          </w:p>
        </w:tc>
        <w:tc>
          <w:tcPr>
            <w:tcW w:w="1270" w:type="dxa"/>
          </w:tcPr>
          <w:p w:rsidR="00B949B9" w:rsidRPr="00127608" w:rsidRDefault="00B949B9" w:rsidP="00B949B9"/>
        </w:tc>
      </w:tr>
    </w:tbl>
    <w:p w:rsidR="00035EE0" w:rsidRPr="00127608" w:rsidRDefault="00035EE0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Default="00B949B9"/>
    <w:p w:rsidR="00B949B9" w:rsidRPr="00127608" w:rsidRDefault="00B949B9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4840"/>
        <w:gridCol w:w="2055"/>
        <w:gridCol w:w="1681"/>
      </w:tblGrid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WARUNEK OFEROWANY</w:t>
            </w: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rPr>
                <w:b/>
              </w:rPr>
            </w:pPr>
            <w:r w:rsidRPr="00127608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1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Okres pełnej bezpłatnej gwarancji (miesiące)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  <w:r w:rsidRPr="00127608">
              <w:t>24 miesiące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E91724" w:rsidRPr="00127608" w:rsidTr="006B3439"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  <w:r w:rsidRPr="00127608">
              <w:t>Czas reakcji na zgłoszoną awarię (godziny, dni robocze)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  <w:jc w:val="center"/>
            </w:pPr>
            <w:r w:rsidRPr="00127608">
              <w:t xml:space="preserve">max </w:t>
            </w:r>
            <w:r w:rsidR="00F37A71" w:rsidRPr="00127608">
              <w:t xml:space="preserve">24 </w:t>
            </w:r>
            <w:r w:rsidRPr="00127608">
              <w:t>godzin</w:t>
            </w:r>
            <w:r w:rsidR="00440F58" w:rsidRPr="00127608">
              <w:t xml:space="preserve"> od zgłoszenia</w:t>
            </w:r>
          </w:p>
        </w:tc>
        <w:tc>
          <w:tcPr>
            <w:tcW w:w="0" w:type="auto"/>
          </w:tcPr>
          <w:p w:rsidR="00E91724" w:rsidRPr="00127608" w:rsidRDefault="00E91724" w:rsidP="00E91724">
            <w:pPr>
              <w:spacing w:line="240" w:lineRule="auto"/>
            </w:pPr>
          </w:p>
        </w:tc>
      </w:tr>
      <w:tr w:rsidR="00F37A71" w:rsidRPr="00127608" w:rsidTr="006B3439"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  <w:r w:rsidRPr="00127608">
              <w:t>3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</w:pPr>
            <w:r w:rsidRPr="00127608">
              <w:t>Czas naprawy usterki lub awarii</w:t>
            </w:r>
            <w:r w:rsidR="00B96C15" w:rsidRPr="00127608">
              <w:t>.</w:t>
            </w:r>
          </w:p>
        </w:tc>
        <w:tc>
          <w:tcPr>
            <w:tcW w:w="0" w:type="auto"/>
          </w:tcPr>
          <w:p w:rsidR="00F37A71" w:rsidRPr="00127608" w:rsidRDefault="00440F58" w:rsidP="00E91724">
            <w:pPr>
              <w:spacing w:line="240" w:lineRule="auto"/>
              <w:jc w:val="center"/>
            </w:pPr>
            <w:r w:rsidRPr="00127608">
              <w:t>max 48 godzin od przystąpienia do naprawy</w:t>
            </w:r>
          </w:p>
        </w:tc>
        <w:tc>
          <w:tcPr>
            <w:tcW w:w="0" w:type="auto"/>
          </w:tcPr>
          <w:p w:rsidR="00F37A71" w:rsidRPr="00127608" w:rsidRDefault="00F37A7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4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Każda naprawa gwarancyjna powoduje przedłużenie okresu gwarancji o czas naprawy.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5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Liczba bezpłatnych przeglądów w czasie gwarancji.</w:t>
            </w:r>
          </w:p>
        </w:tc>
        <w:tc>
          <w:tcPr>
            <w:tcW w:w="0" w:type="auto"/>
          </w:tcPr>
          <w:p w:rsidR="000347E1" w:rsidRPr="00127608" w:rsidRDefault="000347E1" w:rsidP="00440F58">
            <w:pPr>
              <w:spacing w:line="240" w:lineRule="auto"/>
              <w:jc w:val="center"/>
            </w:pPr>
            <w:r w:rsidRPr="00127608">
              <w:t>Zgodnie z zaleceniem producenta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6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Koszt transportu uszkodzonego elementu urządzenia lub urządzenia podlegającego naprawie lub wymianie do i z punktu serwisowego pokrywa Wykonawca.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B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10 lat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Okres gwarancji dla nowo zainstalowanych elementów po naprawie.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min. 6 miesięcy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C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1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rPr>
                <w:b/>
              </w:rPr>
            </w:pPr>
            <w:r w:rsidRPr="00127608">
              <w:t>Instrukcja obsługi w języku polskim (dostarczyć wraz z aparatem).</w:t>
            </w:r>
          </w:p>
        </w:tc>
        <w:tc>
          <w:tcPr>
            <w:tcW w:w="0" w:type="auto"/>
          </w:tcPr>
          <w:p w:rsidR="000347E1" w:rsidRPr="00127608" w:rsidRDefault="000347E1" w:rsidP="00B96C15">
            <w:pPr>
              <w:spacing w:line="240" w:lineRule="auto"/>
              <w:jc w:val="center"/>
            </w:pPr>
            <w:r w:rsidRPr="00127608">
              <w:t>TAK</w:t>
            </w: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  <w:tr w:rsidR="000347E1" w:rsidRPr="00127608" w:rsidTr="006B3439"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2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  <w:r w:rsidRPr="00127608">
              <w:t>Personel medyczny w zakresie obsługi i eksploatacji zakupionego sprzętu:</w:t>
            </w:r>
          </w:p>
          <w:p w:rsidR="000347E1" w:rsidRPr="00127608" w:rsidRDefault="000347E1" w:rsidP="00E91724">
            <w:pPr>
              <w:spacing w:line="240" w:lineRule="auto"/>
            </w:pPr>
            <w:r w:rsidRPr="00127608">
              <w:t>- przy uruchomieniu zestawu</w:t>
            </w:r>
          </w:p>
          <w:p w:rsidR="000347E1" w:rsidRPr="00127608" w:rsidRDefault="000347E1" w:rsidP="00E91724">
            <w:pPr>
              <w:spacing w:line="240" w:lineRule="auto"/>
            </w:pPr>
            <w:r w:rsidRPr="00127608">
              <w:t>- odświeżające bezpośrednio w ramach przeglądu okresowego oraz przed ukończeniem okresu gwarancji.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</w:p>
          <w:p w:rsidR="000347E1" w:rsidRPr="00127608" w:rsidRDefault="000347E1" w:rsidP="00E91724">
            <w:pPr>
              <w:spacing w:line="240" w:lineRule="auto"/>
              <w:jc w:val="center"/>
            </w:pPr>
            <w:r w:rsidRPr="00127608">
              <w:t>TAK</w:t>
            </w:r>
          </w:p>
        </w:tc>
        <w:tc>
          <w:tcPr>
            <w:tcW w:w="0" w:type="auto"/>
          </w:tcPr>
          <w:p w:rsidR="000347E1" w:rsidRPr="00127608" w:rsidRDefault="000347E1" w:rsidP="00E91724">
            <w:pPr>
              <w:spacing w:line="240" w:lineRule="auto"/>
            </w:pPr>
          </w:p>
        </w:tc>
      </w:tr>
    </w:tbl>
    <w:p w:rsidR="00E91724" w:rsidRPr="00127608" w:rsidRDefault="00E91724"/>
    <w:sectPr w:rsidR="00E91724" w:rsidRPr="00127608" w:rsidSect="00613D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2EE" w:rsidRDefault="003C12EE" w:rsidP="00275A52">
      <w:pPr>
        <w:spacing w:after="0" w:line="240" w:lineRule="auto"/>
      </w:pPr>
      <w:r>
        <w:separator/>
      </w:r>
    </w:p>
  </w:endnote>
  <w:endnote w:type="continuationSeparator" w:id="0">
    <w:p w:rsidR="003C12EE" w:rsidRDefault="003C12EE" w:rsidP="00275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A52" w:rsidRDefault="00275A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A52" w:rsidRDefault="00275A5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A52" w:rsidRDefault="00275A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2EE" w:rsidRDefault="003C12EE" w:rsidP="00275A52">
      <w:pPr>
        <w:spacing w:after="0" w:line="240" w:lineRule="auto"/>
      </w:pPr>
      <w:r>
        <w:separator/>
      </w:r>
    </w:p>
  </w:footnote>
  <w:footnote w:type="continuationSeparator" w:id="0">
    <w:p w:rsidR="003C12EE" w:rsidRDefault="003C12EE" w:rsidP="00275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A52" w:rsidRDefault="00275A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A52" w:rsidRPr="00613DEB" w:rsidRDefault="00275A52" w:rsidP="00613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DEB" w:rsidRDefault="004C12E8" w:rsidP="00613DEB">
    <w:pPr>
      <w:pStyle w:val="Nagwek"/>
    </w:pPr>
    <w:r>
      <w:rPr>
        <w:noProof/>
        <w:lang w:eastAsia="pl-PL"/>
      </w:rPr>
      <w:drawing>
        <wp:inline distT="0" distB="0" distL="0" distR="0" wp14:anchorId="12D7C533" wp14:editId="65777967">
          <wp:extent cx="5760720" cy="488315"/>
          <wp:effectExtent l="0" t="0" r="0" b="6985"/>
          <wp:docPr id="36" name="Obraz 36" descr="C:\Users\Adela\AppData\Local\Microsoft\Windows\Temporary Internet Files\Content.Outlook\J09K2WYC\EFS_kolor-300dp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az 36" descr="C:\Users\Adela\AppData\Local\Microsoft\Windows\Temporary Internet Files\Content.Outlook\J09K2WYC\EFS_kolor-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8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613DEB">
      <w:t>Zadanie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0370"/>
    <w:rsid w:val="00006D98"/>
    <w:rsid w:val="00016022"/>
    <w:rsid w:val="00017B13"/>
    <w:rsid w:val="00024667"/>
    <w:rsid w:val="000347E1"/>
    <w:rsid w:val="00035EE0"/>
    <w:rsid w:val="000A1D7A"/>
    <w:rsid w:val="000A2DAA"/>
    <w:rsid w:val="000A5FEF"/>
    <w:rsid w:val="000C05C2"/>
    <w:rsid w:val="000F016A"/>
    <w:rsid w:val="00104F70"/>
    <w:rsid w:val="00127608"/>
    <w:rsid w:val="0013590D"/>
    <w:rsid w:val="00141669"/>
    <w:rsid w:val="00166C61"/>
    <w:rsid w:val="001940E0"/>
    <w:rsid w:val="00194E49"/>
    <w:rsid w:val="001B2A7F"/>
    <w:rsid w:val="001B3D5F"/>
    <w:rsid w:val="00204E5C"/>
    <w:rsid w:val="00213F40"/>
    <w:rsid w:val="002262A0"/>
    <w:rsid w:val="00275A52"/>
    <w:rsid w:val="002B5642"/>
    <w:rsid w:val="002C4B95"/>
    <w:rsid w:val="002F7854"/>
    <w:rsid w:val="00300798"/>
    <w:rsid w:val="00322DED"/>
    <w:rsid w:val="00334191"/>
    <w:rsid w:val="00336563"/>
    <w:rsid w:val="00344654"/>
    <w:rsid w:val="00346231"/>
    <w:rsid w:val="0038191B"/>
    <w:rsid w:val="003B49D0"/>
    <w:rsid w:val="003C12EE"/>
    <w:rsid w:val="00440F58"/>
    <w:rsid w:val="00443C2C"/>
    <w:rsid w:val="00456F3C"/>
    <w:rsid w:val="00466054"/>
    <w:rsid w:val="004A48F5"/>
    <w:rsid w:val="004C12E8"/>
    <w:rsid w:val="004C1B85"/>
    <w:rsid w:val="004E086F"/>
    <w:rsid w:val="00502FB0"/>
    <w:rsid w:val="005177F4"/>
    <w:rsid w:val="00536B3C"/>
    <w:rsid w:val="00536C0B"/>
    <w:rsid w:val="0055227F"/>
    <w:rsid w:val="005A11EA"/>
    <w:rsid w:val="005A4B7D"/>
    <w:rsid w:val="005F42EB"/>
    <w:rsid w:val="00613DEB"/>
    <w:rsid w:val="00643B0F"/>
    <w:rsid w:val="00656D82"/>
    <w:rsid w:val="006656B7"/>
    <w:rsid w:val="0066589C"/>
    <w:rsid w:val="006B3439"/>
    <w:rsid w:val="006D3FB2"/>
    <w:rsid w:val="00700D06"/>
    <w:rsid w:val="00751C5D"/>
    <w:rsid w:val="007C7F22"/>
    <w:rsid w:val="007E160E"/>
    <w:rsid w:val="00804872"/>
    <w:rsid w:val="00857234"/>
    <w:rsid w:val="008727D8"/>
    <w:rsid w:val="008960BA"/>
    <w:rsid w:val="008B0F2F"/>
    <w:rsid w:val="008D5098"/>
    <w:rsid w:val="008F4F58"/>
    <w:rsid w:val="0090791C"/>
    <w:rsid w:val="009117CA"/>
    <w:rsid w:val="00937B8F"/>
    <w:rsid w:val="00941CA4"/>
    <w:rsid w:val="0094214F"/>
    <w:rsid w:val="009A278C"/>
    <w:rsid w:val="009C4A8C"/>
    <w:rsid w:val="009C7AA8"/>
    <w:rsid w:val="009D256A"/>
    <w:rsid w:val="009E3A5A"/>
    <w:rsid w:val="009E67BC"/>
    <w:rsid w:val="009F7370"/>
    <w:rsid w:val="00A05D20"/>
    <w:rsid w:val="00A34CF0"/>
    <w:rsid w:val="00A36F92"/>
    <w:rsid w:val="00A55841"/>
    <w:rsid w:val="00A55ABE"/>
    <w:rsid w:val="00A63F9F"/>
    <w:rsid w:val="00A66F58"/>
    <w:rsid w:val="00A87F3C"/>
    <w:rsid w:val="00AA221F"/>
    <w:rsid w:val="00AC10DD"/>
    <w:rsid w:val="00AD49DF"/>
    <w:rsid w:val="00AE3894"/>
    <w:rsid w:val="00B41360"/>
    <w:rsid w:val="00B47C99"/>
    <w:rsid w:val="00B71BC0"/>
    <w:rsid w:val="00B949B9"/>
    <w:rsid w:val="00B96C15"/>
    <w:rsid w:val="00BD69DA"/>
    <w:rsid w:val="00BF2B81"/>
    <w:rsid w:val="00C20D1A"/>
    <w:rsid w:val="00C33236"/>
    <w:rsid w:val="00C36F68"/>
    <w:rsid w:val="00C45000"/>
    <w:rsid w:val="00C84B77"/>
    <w:rsid w:val="00CA4759"/>
    <w:rsid w:val="00CE65F0"/>
    <w:rsid w:val="00CF3BEC"/>
    <w:rsid w:val="00D071D0"/>
    <w:rsid w:val="00D4546C"/>
    <w:rsid w:val="00D762B9"/>
    <w:rsid w:val="00D85617"/>
    <w:rsid w:val="00DA1E32"/>
    <w:rsid w:val="00DC0FC1"/>
    <w:rsid w:val="00DD7183"/>
    <w:rsid w:val="00DE2B52"/>
    <w:rsid w:val="00DE5819"/>
    <w:rsid w:val="00DE5FCA"/>
    <w:rsid w:val="00E14BA2"/>
    <w:rsid w:val="00E17C9C"/>
    <w:rsid w:val="00E25ED2"/>
    <w:rsid w:val="00E30D19"/>
    <w:rsid w:val="00E628F2"/>
    <w:rsid w:val="00E91724"/>
    <w:rsid w:val="00EB7D3B"/>
    <w:rsid w:val="00EC5C05"/>
    <w:rsid w:val="00ED2949"/>
    <w:rsid w:val="00ED2F25"/>
    <w:rsid w:val="00EE47C2"/>
    <w:rsid w:val="00EE4B51"/>
    <w:rsid w:val="00F04365"/>
    <w:rsid w:val="00F37A71"/>
    <w:rsid w:val="00F60BD3"/>
    <w:rsid w:val="00F83C40"/>
    <w:rsid w:val="00F91BA2"/>
    <w:rsid w:val="00FB7FE8"/>
    <w:rsid w:val="00FC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0A6E6D-9358-4EF5-A750-375EE63A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34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18">
    <w:name w:val="Font Style18"/>
    <w:rsid w:val="002C4B95"/>
    <w:rPr>
      <w:rFonts w:ascii="Arial" w:hAnsi="Arial" w:cs="Arial" w:hint="defaul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75A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A52"/>
  </w:style>
  <w:style w:type="paragraph" w:styleId="Stopka">
    <w:name w:val="footer"/>
    <w:basedOn w:val="Normalny"/>
    <w:link w:val="StopkaZnak"/>
    <w:uiPriority w:val="99"/>
    <w:unhideWhenUsed/>
    <w:rsid w:val="00275A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BAF4A-BA0F-4143-8564-BA73AA17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3828</Words>
  <Characters>22974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Szpital Limanowa</dc:creator>
  <cp:keywords/>
  <dc:description/>
  <cp:lastModifiedBy>Adela</cp:lastModifiedBy>
  <cp:revision>8</cp:revision>
  <cp:lastPrinted>2022-10-26T08:43:00Z</cp:lastPrinted>
  <dcterms:created xsi:type="dcterms:W3CDTF">2022-11-22T11:10:00Z</dcterms:created>
  <dcterms:modified xsi:type="dcterms:W3CDTF">2022-12-06T09:43:00Z</dcterms:modified>
</cp:coreProperties>
</file>