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6A7CA80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F57FF4">
        <w:rPr>
          <w:rFonts w:ascii="Times New Roman" w:eastAsia="Times New Roman" w:hAnsi="Times New Roman"/>
          <w:b/>
          <w:lang w:eastAsia="pl-PL"/>
        </w:rPr>
        <w:t>100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1CB1873C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F57FF4">
        <w:rPr>
          <w:rFonts w:ascii="Times New Roman" w:hAnsi="Times New Roman"/>
          <w:b/>
          <w:sz w:val="24"/>
          <w:szCs w:val="24"/>
        </w:rPr>
        <w:t>aparatury medycznej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57FF4"/>
    <w:rsid w:val="00F970C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9</cp:revision>
  <dcterms:created xsi:type="dcterms:W3CDTF">2021-02-19T11:58:00Z</dcterms:created>
  <dcterms:modified xsi:type="dcterms:W3CDTF">2022-11-28T07:24:00Z</dcterms:modified>
</cp:coreProperties>
</file>