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0A2844" w:rsidRDefault="00651A05" w:rsidP="00DA2A7E">
      <w:pPr>
        <w:spacing w:after="240"/>
        <w:jc w:val="right"/>
        <w:rPr>
          <w:sz w:val="24"/>
          <w:szCs w:val="24"/>
        </w:rPr>
      </w:pPr>
      <w:bookmarkStart w:id="0" w:name="_GoBack"/>
      <w:bookmarkEnd w:id="0"/>
      <w:r w:rsidRPr="000A2844">
        <w:rPr>
          <w:sz w:val="24"/>
          <w:szCs w:val="24"/>
        </w:rPr>
        <w:t>KRAKÓW</w:t>
      </w:r>
      <w:r w:rsidR="00DA2A7E" w:rsidRPr="000A2844">
        <w:rPr>
          <w:sz w:val="24"/>
          <w:szCs w:val="24"/>
        </w:rPr>
        <w:t xml:space="preserve"> dnia: </w:t>
      </w:r>
      <w:r w:rsidRPr="000A2844">
        <w:rPr>
          <w:sz w:val="24"/>
          <w:szCs w:val="24"/>
        </w:rPr>
        <w:t>2022-12-02</w:t>
      </w:r>
    </w:p>
    <w:p w:rsidR="00DA2A7E" w:rsidRPr="000A2844" w:rsidRDefault="00DA2A7E" w:rsidP="00DA2A7E">
      <w:pPr>
        <w:spacing w:after="240"/>
        <w:rPr>
          <w:sz w:val="24"/>
          <w:szCs w:val="24"/>
        </w:rPr>
      </w:pPr>
    </w:p>
    <w:p w:rsidR="00DA2A7E" w:rsidRPr="000A2844" w:rsidRDefault="00651A05" w:rsidP="00DA2A7E">
      <w:pPr>
        <w:spacing w:after="40"/>
        <w:rPr>
          <w:b/>
          <w:bCs/>
          <w:sz w:val="24"/>
          <w:szCs w:val="24"/>
        </w:rPr>
      </w:pPr>
      <w:r w:rsidRPr="000A2844">
        <w:rPr>
          <w:b/>
          <w:bCs/>
          <w:sz w:val="24"/>
          <w:szCs w:val="24"/>
        </w:rPr>
        <w:t>Politechnika Krakowska im. Tadeusza Kościuszki</w:t>
      </w:r>
    </w:p>
    <w:p w:rsidR="00DA2A7E" w:rsidRPr="000A2844" w:rsidRDefault="00651A05" w:rsidP="00DA2A7E">
      <w:pPr>
        <w:rPr>
          <w:sz w:val="24"/>
          <w:szCs w:val="24"/>
        </w:rPr>
      </w:pPr>
      <w:r w:rsidRPr="000A2844">
        <w:rPr>
          <w:sz w:val="24"/>
          <w:szCs w:val="24"/>
        </w:rPr>
        <w:t>ul. Warszawska 24</w:t>
      </w:r>
      <w:r w:rsidR="00DA2A7E" w:rsidRPr="000A2844">
        <w:rPr>
          <w:sz w:val="24"/>
          <w:szCs w:val="24"/>
        </w:rPr>
        <w:t xml:space="preserve"> </w:t>
      </w:r>
      <w:r w:rsidRPr="000A2844">
        <w:rPr>
          <w:sz w:val="24"/>
          <w:szCs w:val="24"/>
        </w:rPr>
        <w:t>W-9/110,</w:t>
      </w:r>
    </w:p>
    <w:p w:rsidR="00DA2A7E" w:rsidRPr="000A2844" w:rsidRDefault="00651A05" w:rsidP="00DA2A7E">
      <w:pPr>
        <w:rPr>
          <w:sz w:val="24"/>
          <w:szCs w:val="24"/>
        </w:rPr>
      </w:pPr>
      <w:r w:rsidRPr="000A2844">
        <w:rPr>
          <w:sz w:val="24"/>
          <w:szCs w:val="24"/>
        </w:rPr>
        <w:t>31-155</w:t>
      </w:r>
      <w:r w:rsidR="00DA2A7E" w:rsidRPr="000A2844">
        <w:rPr>
          <w:sz w:val="24"/>
          <w:szCs w:val="24"/>
        </w:rPr>
        <w:t xml:space="preserve"> </w:t>
      </w:r>
      <w:r w:rsidRPr="000A2844">
        <w:rPr>
          <w:sz w:val="24"/>
          <w:szCs w:val="24"/>
        </w:rPr>
        <w:t>KRAKÓW</w:t>
      </w:r>
    </w:p>
    <w:p w:rsidR="00DA2A7E" w:rsidRPr="000A2844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4"/>
          <w:szCs w:val="24"/>
        </w:rPr>
      </w:pPr>
      <w:r w:rsidRPr="000A2844">
        <w:rPr>
          <w:b/>
          <w:kern w:val="28"/>
          <w:sz w:val="24"/>
          <w:szCs w:val="24"/>
        </w:rPr>
        <w:t>ZAWIADOMIENIE</w:t>
      </w:r>
    </w:p>
    <w:p w:rsidR="00DA2A7E" w:rsidRPr="000A2844" w:rsidRDefault="00DA2A7E" w:rsidP="00DA2A7E">
      <w:pPr>
        <w:spacing w:after="480"/>
        <w:jc w:val="center"/>
        <w:rPr>
          <w:b/>
          <w:sz w:val="24"/>
          <w:szCs w:val="24"/>
        </w:rPr>
      </w:pPr>
      <w:r w:rsidRPr="000A2844">
        <w:rPr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651A05" w:rsidRPr="000A2844" w:rsidTr="003E0176">
        <w:trPr>
          <w:trHeight w:val="638"/>
        </w:trPr>
        <w:tc>
          <w:tcPr>
            <w:tcW w:w="959" w:type="dxa"/>
            <w:shd w:val="clear" w:color="auto" w:fill="auto"/>
          </w:tcPr>
          <w:p w:rsidR="00651A05" w:rsidRPr="000A2844" w:rsidRDefault="00651A05" w:rsidP="003E0176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0A2844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51A05" w:rsidRPr="000A2844" w:rsidRDefault="00651A05" w:rsidP="003E0176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0A2844">
              <w:rPr>
                <w:sz w:val="24"/>
                <w:szCs w:val="24"/>
              </w:rPr>
              <w:t>postępowania o udzielenie zamówienia publicznego, prowadzonego w trybie Tryb podstawowy z możliwością negocjacji - art. 275 pkt. 2 ustawy Pzp</w:t>
            </w:r>
            <w:r w:rsidRPr="000A2844">
              <w:rPr>
                <w:b/>
                <w:sz w:val="24"/>
                <w:szCs w:val="24"/>
              </w:rPr>
              <w:t xml:space="preserve"> </w:t>
            </w:r>
            <w:r w:rsidRPr="000A2844">
              <w:rPr>
                <w:bCs/>
                <w:sz w:val="24"/>
                <w:szCs w:val="24"/>
              </w:rPr>
              <w:t>na</w:t>
            </w:r>
            <w:r w:rsidRPr="000A2844">
              <w:rPr>
                <w:b/>
                <w:sz w:val="24"/>
                <w:szCs w:val="24"/>
              </w:rPr>
              <w:t xml:space="preserve"> </w:t>
            </w:r>
            <w:r w:rsidRPr="000A2844">
              <w:rPr>
                <w:bCs/>
                <w:sz w:val="24"/>
                <w:szCs w:val="24"/>
              </w:rPr>
              <w:t>”</w:t>
            </w:r>
            <w:r w:rsidRPr="000A2844">
              <w:rPr>
                <w:b/>
                <w:bCs/>
                <w:sz w:val="24"/>
                <w:szCs w:val="24"/>
              </w:rPr>
              <w:t>Budowa zbiorników podziemnych retencyjnych wraz niezb</w:t>
            </w:r>
            <w:r w:rsidR="000A2844">
              <w:rPr>
                <w:b/>
                <w:bCs/>
                <w:sz w:val="24"/>
                <w:szCs w:val="24"/>
              </w:rPr>
              <w:t>ę</w:t>
            </w:r>
            <w:r w:rsidRPr="000A2844">
              <w:rPr>
                <w:b/>
                <w:bCs/>
                <w:sz w:val="24"/>
                <w:szCs w:val="24"/>
              </w:rPr>
              <w:t>dn</w:t>
            </w:r>
            <w:r w:rsidR="000A2844">
              <w:rPr>
                <w:b/>
                <w:bCs/>
                <w:sz w:val="24"/>
                <w:szCs w:val="24"/>
              </w:rPr>
              <w:t>ą</w:t>
            </w:r>
            <w:r w:rsidRPr="000A2844">
              <w:rPr>
                <w:b/>
                <w:bCs/>
                <w:sz w:val="24"/>
                <w:szCs w:val="24"/>
              </w:rPr>
              <w:t xml:space="preserve"> infrastrukturą, teren (10-0) Kampus Warszawska PK w ramach zad. inwestycyjnego pn. Rewaloryzacja terenów zielonych przed budynkiem WIL ul.</w:t>
            </w:r>
            <w:r w:rsidR="000A2844">
              <w:rPr>
                <w:b/>
                <w:bCs/>
                <w:sz w:val="24"/>
                <w:szCs w:val="24"/>
              </w:rPr>
              <w:t xml:space="preserve"> </w:t>
            </w:r>
            <w:r w:rsidRPr="000A2844">
              <w:rPr>
                <w:b/>
                <w:bCs/>
                <w:sz w:val="24"/>
                <w:szCs w:val="24"/>
              </w:rPr>
              <w:t>Warszawska 24 Kraków w formule zaprojektuj i wybuduj</w:t>
            </w:r>
            <w:r w:rsidRPr="000A2844">
              <w:rPr>
                <w:bCs/>
                <w:sz w:val="24"/>
                <w:szCs w:val="24"/>
              </w:rPr>
              <w:t>”</w:t>
            </w:r>
            <w:r w:rsidRPr="000A2844">
              <w:rPr>
                <w:b/>
                <w:sz w:val="24"/>
                <w:szCs w:val="24"/>
              </w:rPr>
              <w:t xml:space="preserve"> </w:t>
            </w:r>
            <w:r w:rsidRPr="000A2844">
              <w:rPr>
                <w:bCs/>
                <w:sz w:val="24"/>
                <w:szCs w:val="24"/>
              </w:rPr>
              <w:t>– znak sprawy</w:t>
            </w:r>
            <w:r w:rsidRPr="000A2844">
              <w:rPr>
                <w:b/>
                <w:sz w:val="24"/>
                <w:szCs w:val="24"/>
              </w:rPr>
              <w:t xml:space="preserve"> KA-2/132/2022</w:t>
            </w:r>
            <w:r w:rsidRPr="000A2844">
              <w:rPr>
                <w:bCs/>
                <w:sz w:val="24"/>
                <w:szCs w:val="24"/>
              </w:rPr>
              <w:t>.</w:t>
            </w:r>
          </w:p>
        </w:tc>
      </w:tr>
    </w:tbl>
    <w:p w:rsidR="00DA2A7E" w:rsidRPr="000A2844" w:rsidRDefault="00DA2A7E" w:rsidP="000A2844">
      <w:pPr>
        <w:spacing w:before="480" w:after="120" w:line="276" w:lineRule="auto"/>
        <w:ind w:firstLine="708"/>
        <w:jc w:val="both"/>
        <w:rPr>
          <w:sz w:val="24"/>
          <w:szCs w:val="24"/>
        </w:rPr>
      </w:pPr>
      <w:r w:rsidRPr="000A2844">
        <w:rPr>
          <w:sz w:val="24"/>
          <w:szCs w:val="24"/>
        </w:rPr>
        <w:t xml:space="preserve">Zamawiający, </w:t>
      </w:r>
      <w:r w:rsidR="00651A05" w:rsidRPr="000A2844">
        <w:rPr>
          <w:b/>
          <w:sz w:val="24"/>
          <w:szCs w:val="24"/>
        </w:rPr>
        <w:t>Politechnika Krakowska im. Tadeusza Kościuszki</w:t>
      </w:r>
      <w:r w:rsidRPr="000A2844">
        <w:rPr>
          <w:sz w:val="24"/>
          <w:szCs w:val="24"/>
        </w:rPr>
        <w:t xml:space="preserve">, działając na podstawie art. 260 ustawy z dnia 11 września 2019r. Prawo zamówień publicznych </w:t>
      </w:r>
      <w:r w:rsidR="00651A05" w:rsidRPr="000A2844">
        <w:rPr>
          <w:sz w:val="24"/>
          <w:szCs w:val="24"/>
        </w:rPr>
        <w:t>(t.j. Dz. U. z 2022r. poz. 1710)</w:t>
      </w:r>
      <w:r w:rsidRPr="000A2844">
        <w:rPr>
          <w:sz w:val="24"/>
          <w:szCs w:val="24"/>
        </w:rPr>
        <w:t xml:space="preserve">, zwanej dalej „ustawą Pzp”, zawiadamia, że </w:t>
      </w:r>
      <w:r w:rsidRPr="000A2844">
        <w:rPr>
          <w:b/>
          <w:sz w:val="24"/>
          <w:szCs w:val="24"/>
        </w:rPr>
        <w:t xml:space="preserve">unieważnia </w:t>
      </w:r>
      <w:r w:rsidRPr="000A2844">
        <w:rPr>
          <w:sz w:val="24"/>
          <w:szCs w:val="24"/>
        </w:rPr>
        <w:t>postępowanie o udzielenie zamówienia publicznego.</w:t>
      </w:r>
    </w:p>
    <w:p w:rsidR="00DA2A7E" w:rsidRPr="000A2844" w:rsidRDefault="00DA2A7E" w:rsidP="00DA2A7E">
      <w:pPr>
        <w:spacing w:after="60" w:line="276" w:lineRule="auto"/>
        <w:jc w:val="both"/>
        <w:rPr>
          <w:sz w:val="24"/>
          <w:szCs w:val="24"/>
        </w:rPr>
      </w:pPr>
      <w:r w:rsidRPr="000A2844">
        <w:rPr>
          <w:b/>
          <w:bCs/>
          <w:sz w:val="24"/>
          <w:szCs w:val="24"/>
        </w:rPr>
        <w:t>Uzasadnienie prawne</w:t>
      </w:r>
      <w:r w:rsidRPr="000A2844">
        <w:rPr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651A05" w:rsidRPr="000A2844" w:rsidTr="000A2844">
        <w:tc>
          <w:tcPr>
            <w:tcW w:w="2660" w:type="dxa"/>
            <w:shd w:val="clear" w:color="auto" w:fill="auto"/>
          </w:tcPr>
          <w:p w:rsidR="00651A05" w:rsidRPr="000A2844" w:rsidRDefault="00651A05" w:rsidP="003E0176">
            <w:pPr>
              <w:spacing w:before="60" w:after="60" w:line="276" w:lineRule="auto"/>
              <w:jc w:val="both"/>
              <w:rPr>
                <w:sz w:val="24"/>
                <w:szCs w:val="24"/>
              </w:rPr>
            </w:pPr>
            <w:r w:rsidRPr="000A2844">
              <w:rPr>
                <w:sz w:val="24"/>
                <w:szCs w:val="24"/>
              </w:rPr>
              <w:t>Art. 255 pkt. 1 ustawy Pzp</w:t>
            </w:r>
          </w:p>
        </w:tc>
        <w:tc>
          <w:tcPr>
            <w:tcW w:w="6550" w:type="dxa"/>
            <w:shd w:val="clear" w:color="auto" w:fill="auto"/>
          </w:tcPr>
          <w:p w:rsidR="00651A05" w:rsidRPr="000A2844" w:rsidRDefault="000A2844" w:rsidP="003E0176">
            <w:pPr>
              <w:spacing w:before="60" w:after="6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651A05" w:rsidRPr="000A2844">
              <w:rPr>
                <w:sz w:val="24"/>
                <w:szCs w:val="24"/>
              </w:rPr>
              <w:t>ie złożono żadnego wniosku o dopuszczenie do udziału w postępowaniu albo żadnej oferty</w:t>
            </w:r>
          </w:p>
        </w:tc>
      </w:tr>
    </w:tbl>
    <w:p w:rsidR="00DA2A7E" w:rsidRPr="000A2844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4"/>
          <w:szCs w:val="24"/>
        </w:rPr>
      </w:pPr>
      <w:r w:rsidRPr="000A2844">
        <w:rPr>
          <w:rFonts w:ascii="Times New Roman" w:hAnsi="Times New Roman"/>
          <w:sz w:val="24"/>
          <w:szCs w:val="24"/>
        </w:rPr>
        <w:t>Uzasadnienie faktyczne</w:t>
      </w:r>
      <w:r w:rsidRPr="000A2844">
        <w:rPr>
          <w:rFonts w:ascii="Times New Roman" w:hAnsi="Times New Roman"/>
          <w:b w:val="0"/>
          <w:bCs/>
          <w:sz w:val="24"/>
          <w:szCs w:val="24"/>
        </w:rPr>
        <w:t>:</w:t>
      </w:r>
    </w:p>
    <w:p w:rsidR="00DA2A7E" w:rsidRPr="000A2844" w:rsidRDefault="00651A05" w:rsidP="00DA2A7E">
      <w:pPr>
        <w:spacing w:after="480" w:line="276" w:lineRule="auto"/>
        <w:jc w:val="both"/>
        <w:rPr>
          <w:sz w:val="24"/>
          <w:szCs w:val="24"/>
        </w:rPr>
      </w:pPr>
      <w:r w:rsidRPr="000A2844">
        <w:rPr>
          <w:sz w:val="24"/>
          <w:szCs w:val="24"/>
        </w:rPr>
        <w:t>Do upływu terminu  składania ofert nie wpłyn</w:t>
      </w:r>
      <w:r w:rsidR="00F161FA">
        <w:rPr>
          <w:sz w:val="24"/>
          <w:szCs w:val="24"/>
        </w:rPr>
        <w:t>ę</w:t>
      </w:r>
      <w:r w:rsidRPr="000A2844">
        <w:rPr>
          <w:sz w:val="24"/>
          <w:szCs w:val="24"/>
        </w:rPr>
        <w:t xml:space="preserve">ła </w:t>
      </w:r>
      <w:r w:rsidR="00F161FA">
        <w:rPr>
          <w:sz w:val="24"/>
          <w:szCs w:val="24"/>
        </w:rPr>
        <w:t>ż</w:t>
      </w:r>
      <w:r w:rsidRPr="000A2844">
        <w:rPr>
          <w:sz w:val="24"/>
          <w:szCs w:val="24"/>
        </w:rPr>
        <w:t>adna oferta</w:t>
      </w:r>
    </w:p>
    <w:sectPr w:rsidR="00DA2A7E" w:rsidRPr="000A28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9EA" w:rsidRDefault="008E29EA">
      <w:r>
        <w:separator/>
      </w:r>
    </w:p>
  </w:endnote>
  <w:endnote w:type="continuationSeparator" w:id="0">
    <w:p w:rsidR="008E29EA" w:rsidRDefault="008E2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9629E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435AF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9EA" w:rsidRDefault="008E29EA">
      <w:r>
        <w:separator/>
      </w:r>
    </w:p>
  </w:footnote>
  <w:footnote w:type="continuationSeparator" w:id="0">
    <w:p w:rsidR="008E29EA" w:rsidRDefault="008E2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1A05" w:rsidRDefault="00651A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1A05" w:rsidRDefault="00651A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1A05" w:rsidRDefault="00651A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AFC"/>
    <w:rsid w:val="00020DF5"/>
    <w:rsid w:val="000345C2"/>
    <w:rsid w:val="00047A30"/>
    <w:rsid w:val="000A2844"/>
    <w:rsid w:val="001B1480"/>
    <w:rsid w:val="002D47D4"/>
    <w:rsid w:val="003261E7"/>
    <w:rsid w:val="00372CE9"/>
    <w:rsid w:val="003F0CBE"/>
    <w:rsid w:val="00420F05"/>
    <w:rsid w:val="00467255"/>
    <w:rsid w:val="005644C6"/>
    <w:rsid w:val="00651A05"/>
    <w:rsid w:val="006E6C0F"/>
    <w:rsid w:val="006E706C"/>
    <w:rsid w:val="0079556E"/>
    <w:rsid w:val="007A2D48"/>
    <w:rsid w:val="007F118B"/>
    <w:rsid w:val="008E29EA"/>
    <w:rsid w:val="009553F8"/>
    <w:rsid w:val="009629E6"/>
    <w:rsid w:val="00A51AFC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161FA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3136FD0-E729-4BE8-9442-E3B7EC857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2001-02-25T09:00:00Z</cp:lastPrinted>
  <dcterms:created xsi:type="dcterms:W3CDTF">2022-12-02T09:25:00Z</dcterms:created>
  <dcterms:modified xsi:type="dcterms:W3CDTF">2022-12-02T09:25:00Z</dcterms:modified>
</cp:coreProperties>
</file>