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C9B" w:rsidRPr="00B42B0B" w:rsidRDefault="007E4DE0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3F36BE" w:rsidRPr="00B42B0B" w:rsidTr="003F36BE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5C7B3F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940</w:t>
            </w:r>
            <w:r w:rsidR="00EF27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5C7B3F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  <w:r w:rsidR="00EF2705">
              <w:rPr>
                <w:rFonts w:ascii="Arial" w:hAnsi="Arial" w:cs="Arial"/>
                <w:sz w:val="20"/>
                <w:szCs w:val="20"/>
              </w:rPr>
              <w:t>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EF4C12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EF4C12" w:rsidRPr="00B42B0B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I – KOŁDRA ANTYALERGICZNA -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="005C7B3F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94</w:t>
      </w:r>
      <w:r w:rsidR="00205D0A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0</w:t>
      </w:r>
      <w:r w:rsidR="00EF2705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sztuk</w:t>
      </w:r>
      <w:r w:rsidR="00A72F98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                                               CZĘŚĆ I</w:t>
      </w:r>
    </w:p>
    <w:p w:rsidR="00816C62" w:rsidRPr="00B42B0B" w:rsidRDefault="00816C6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x200 cm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</w:t>
            </w:r>
            <w:r w:rsidR="00412E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</w:t>
            </w:r>
            <w:r w:rsidR="00E838D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poliester)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43CC1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7A53CD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19793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</w:t>
            </w:r>
            <w:r w:rsidR="00E409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00 g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9805D3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816C62" w:rsidRPr="00B42B0B" w:rsidTr="00B42B0B">
        <w:trPr>
          <w:trHeight w:val="2487"/>
        </w:trPr>
        <w:tc>
          <w:tcPr>
            <w:tcW w:w="2127" w:type="dxa"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wskazane prostokąty lub kwadraty</w:t>
            </w:r>
          </w:p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izeliny</w:t>
            </w:r>
            <w:proofErr w:type="spellEnd"/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:rsidR="001B2043" w:rsidRPr="002C6EA7" w:rsidRDefault="002C6EA7" w:rsidP="002C6EA7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</w:t>
            </w:r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metki</w:t>
            </w:r>
            <w:r w:rsidR="001B2043"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Pr="001B2043" w:rsidRDefault="001B2043" w:rsidP="002C6EA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95731" w:rsidRPr="00B42B0B" w:rsidRDefault="00095731" w:rsidP="00095731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8B29F6" w:rsidRPr="00B42B0B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 antyalergiczna, w wymiarze 155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</w:t>
      </w:r>
      <w:r w:rsidR="001979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onu</w:t>
      </w:r>
      <w:proofErr w:type="spellEnd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Wypełnienie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100 % puszyste włókno poliestrowe, rurkowe, spiralne, </w:t>
      </w:r>
      <w:proofErr w:type="spellStart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Brzegi wykończone lamówką,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izeliny.</w:t>
      </w:r>
      <w:r w:rsidR="005A6EF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Lamówka</w:t>
      </w:r>
      <w:proofErr w:type="spellEnd"/>
      <w:r w:rsidR="005A6EF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estetycznie, równo przyszyta, przycięta w taki sposób aby nie była zmarszczona.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Pikowanie kołdry powinno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</w:t>
      </w:r>
      <w:r w:rsidR="002C6EA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kwadraty.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 oraz dwuletnią gwarancję producenta na błędy powstałe w produkcji. </w:t>
      </w:r>
      <w:r w:rsidR="00205D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Każda kołdra musi posiadać estetycznie wszytą metkę z oznaczeniami dotyczącymi prania, suszenia</w:t>
      </w:r>
      <w:r w:rsidR="002C6EA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ED5C9B" w:rsidRDefault="00ED5C9B">
      <w:pPr>
        <w:rPr>
          <w:rFonts w:ascii="Arial" w:hAnsi="Arial" w:cs="Arial"/>
          <w:sz w:val="20"/>
          <w:szCs w:val="20"/>
        </w:rPr>
      </w:pP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krawędzie kołdry wyrównane – wskazane zszycie lub klejenie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lamówka może być gotowa lub z tkaniny krojonej ze skosu. Części lamówki zszyte po skosie. W przypadku lamówki z tkaniny krojonej, zamawiający wymaga aby lamówka była równej szerokości na całej długości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szerokość lamówki nie więcej niż 5 cm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wszycie lamówki – zamawiający preferuje aby lamówka była wszyta w następujący sposób:</w:t>
      </w:r>
    </w:p>
    <w:p w:rsidR="005A6EF1" w:rsidRDefault="005A6E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1/ prawa strona lamówki ułożona na lewej stronie materiału, krawędzie leżą jedna na drugiej, następnie należy przeszyć na całości, </w:t>
      </w:r>
      <w:r w:rsidR="00B921EF">
        <w:rPr>
          <w:rFonts w:ascii="Arial" w:hAnsi="Arial" w:cs="Arial"/>
          <w:sz w:val="20"/>
          <w:szCs w:val="20"/>
        </w:rPr>
        <w:t xml:space="preserve">później zgiąć lamówkę na wierzch lamowanego materiału i przeszyć ponownie </w:t>
      </w:r>
      <w:r w:rsidR="00731A7C">
        <w:rPr>
          <w:rFonts w:ascii="Arial" w:hAnsi="Arial" w:cs="Arial"/>
          <w:sz w:val="20"/>
          <w:szCs w:val="20"/>
        </w:rPr>
        <w:t xml:space="preserve">tuż przy złożonym brzegu  </w:t>
      </w:r>
    </w:p>
    <w:p w:rsidR="00B921EF" w:rsidRDefault="00B921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poszycie kołdry z wypełnieniem wyrównane, brzegi włożone w złożoną lamówkę na całej jej głębokości i przeszyć z wierzchu ściegiem odpowiednim do szycia kołder</w:t>
      </w:r>
    </w:p>
    <w:p w:rsidR="00B921EF" w:rsidRPr="00B42B0B" w:rsidRDefault="00B921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lamówka winna być wszyta w sposób estetyczny bez naprężenia  i wzrostów napięcia wokół kołdry, wygładzona taśma</w:t>
      </w: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095731" w:rsidRDefault="00095731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II – PODUSZKA ANTYALERGICZNA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5C7B3F">
        <w:rPr>
          <w:rFonts w:ascii="Arial" w:hAnsi="Arial" w:cs="Arial"/>
          <w:b/>
          <w:color w:val="2F5496" w:themeColor="accent1" w:themeShade="BF"/>
          <w:sz w:val="20"/>
          <w:szCs w:val="20"/>
        </w:rPr>
        <w:t>99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E838D8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</w:t>
            </w:r>
            <w:r w:rsidR="00412E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t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E838D8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7A53CD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9B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1979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197932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</w:t>
            </w:r>
            <w:r w:rsidR="00A639B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00 g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E838D8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ranie wodne w pralce 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do</w:t>
            </w:r>
            <w:r w:rsidR="00843C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753EE9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:rsidR="008B29F6" w:rsidRPr="00753EE9" w:rsidRDefault="00A639B6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</w:t>
            </w:r>
            <w:r w:rsidR="001979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szew wewnątrz poduszki</w:t>
            </w:r>
          </w:p>
          <w:p w:rsidR="001B2043" w:rsidRDefault="002E41B4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:rsidR="008B29F6" w:rsidRPr="00753EE9" w:rsidRDefault="008B29F6" w:rsidP="002E41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8B29F6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C2090E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 w:rsidR="00731A7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</w:t>
      </w:r>
      <w:r w:rsidR="00E838D8" w:rsidRP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włókno poliestrowe, rurkowe, spiralne, </w:t>
      </w:r>
      <w:proofErr w:type="spellStart"/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412EF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Trójwarstwowa wzmacniana pikówka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powinna być obszyta w całości</w:t>
      </w:r>
      <w:r w:rsidR="001979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– bez zamka, szew wewnątrz poduszki.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 w:rsidR="00843C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 oraz dwuletnią gwarancję producenta na błędy powstałe w produkcji.</w:t>
      </w:r>
      <w:r w:rsidR="00A72F98"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B921EF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dopuszcza :</w:t>
      </w:r>
    </w:p>
    <w:p w:rsidR="008408EE" w:rsidRDefault="008408EE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921EF" w:rsidRDefault="008408EE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</w:t>
      </w:r>
      <w:r w:rsidR="001B682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szwy wewnętrzne poszycia poduszki</w:t>
      </w:r>
    </w:p>
    <w:p w:rsidR="001B6827" w:rsidRDefault="001B682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6827" w:rsidRDefault="001B682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dopuszcza się do obszycia poduszek szwem zewnętrznym  z wykończeniem overlock.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408EE" w:rsidRDefault="008408EE" w:rsidP="00053587">
      <w:pPr>
        <w:jc w:val="both"/>
        <w:rPr>
          <w:rFonts w:ascii="Arial" w:hAnsi="Arial" w:cs="Arial"/>
          <w:sz w:val="20"/>
          <w:szCs w:val="20"/>
        </w:rPr>
      </w:pPr>
    </w:p>
    <w:p w:rsidR="008408EE" w:rsidRDefault="008408EE" w:rsidP="00053587">
      <w:pPr>
        <w:jc w:val="both"/>
        <w:rPr>
          <w:rFonts w:ascii="Arial" w:hAnsi="Arial" w:cs="Arial"/>
          <w:sz w:val="20"/>
          <w:szCs w:val="20"/>
        </w:rPr>
      </w:pP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Estetyka wykonania: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053587" w:rsidRPr="00B42B0B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7D1CEA" w:rsidRDefault="007D1CE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E2FFA" w:rsidRDefault="003E2FFA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Pr="00B42B0B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053587" w:rsidRPr="00B42B0B" w:rsidTr="00A677A7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053587" w:rsidRPr="00B42B0B" w:rsidTr="00A677A7">
        <w:trPr>
          <w:trHeight w:val="301"/>
        </w:trPr>
        <w:tc>
          <w:tcPr>
            <w:tcW w:w="562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053587" w:rsidRPr="00B42B0B" w:rsidRDefault="00053587" w:rsidP="00A677A7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8B29F6" w:rsidRPr="00B42B0B" w:rsidRDefault="00053587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</w:t>
      </w:r>
      <w:r w:rsidR="008B29F6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KOC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570 sztuk</w:t>
      </w: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                                                                                              CZĘŚĆ II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E838D8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  <w:r w:rsidR="003F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0x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220cm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3F1F72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</w:tcPr>
          <w:p w:rsidR="003F1F72" w:rsidRPr="00B42B0B" w:rsidRDefault="003F1F72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</w:tcPr>
          <w:p w:rsidR="003F1F72" w:rsidRDefault="003F1F72" w:rsidP="00E838D8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570 -640 g/m²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B921EF" w:rsidP="00E838D8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kolor 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granatowy, ciemnozielony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E838D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oliwkowy, stalowy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3F1F72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ładki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gładki z jednej strony z drugiej z wytłaczanymi geometrycznymi wzorami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3F1F72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40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8B29F6" w:rsidRDefault="008B29F6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</w:t>
            </w:r>
            <w:r w:rsidR="003F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taśmą lub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lamówką</w:t>
            </w:r>
            <w:r w:rsidR="003F1F7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elegancko zawiniętą i podszytą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nicią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kolorze koca</w:t>
            </w:r>
          </w:p>
          <w:p w:rsidR="001B2043" w:rsidRDefault="003F1F72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wszyte metki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</w:t>
            </w:r>
            <w:r w:rsidR="001B204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oznaczeniami</w:t>
            </w:r>
            <w:r w:rsidR="001B204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B29F6" w:rsidRPr="00B42B0B" w:rsidRDefault="008B29F6" w:rsidP="002E41B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 w:rsidP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Pr="00B42B0B" w:rsidRDefault="008B29F6" w:rsidP="003F1F7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</w:t>
      </w:r>
      <w:r w:rsid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 akrylowy</w:t>
      </w:r>
      <w:r w:rsidR="003F1F7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, miękki, przyjemny w dotyku, gruby, do wykorzystania jako narzuta na łóżko lub pled. Kolor (odcień) koca, ostatecznie zostanie wybrany z Wykonawcą zamówienia. Brzegi koca wykończone taśmą zabezpieczającą lub lamówką (wykonaną </w:t>
      </w:r>
      <w:proofErr w:type="spellStart"/>
      <w:r w:rsidR="003F1F7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j.w</w:t>
      </w:r>
      <w:proofErr w:type="spellEnd"/>
      <w:r w:rsidR="003F1F7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.). Lamówka winna być zszyta stanowiąc ciągłość obszycia. Rogi koca estetycznie wykonane</w:t>
      </w:r>
      <w:r w:rsidR="007D1CE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mogą być zaokrąglone. Łączenie taśmy na rogach niewidoczne, względnie estetycznie zawinięte i mocno przeszyte, bez wystających nici i strzępiącej się lamówki. Taśma/lamówka przyszyta bardzo starannie , bez marszczeń, ściegiem zamkniętym </w:t>
      </w:r>
      <w:proofErr w:type="spellStart"/>
      <w:r w:rsidR="007D1CE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owerlockowym</w:t>
      </w:r>
      <w:proofErr w:type="spellEnd"/>
      <w:r w:rsidR="007D1CE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zabezpieczającym przed pruciem lub ściegiem zygzakowatym. Koc zapakowany w pokrowiec.</w:t>
      </w: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Default="00D86EC3" w:rsidP="00FA00E8">
      <w:pPr>
        <w:jc w:val="both"/>
        <w:rPr>
          <w:rFonts w:ascii="Arial" w:hAnsi="Arial" w:cs="Arial"/>
          <w:sz w:val="20"/>
          <w:szCs w:val="20"/>
        </w:rPr>
      </w:pPr>
    </w:p>
    <w:p w:rsidR="00D86EC3" w:rsidRPr="00B42B0B" w:rsidRDefault="00D86EC3" w:rsidP="00FA00E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</w:p>
    <w:sectPr w:rsidR="00D86EC3" w:rsidRPr="00B42B0B" w:rsidSect="000A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53587"/>
    <w:rsid w:val="00095731"/>
    <w:rsid w:val="000A577A"/>
    <w:rsid w:val="001255A7"/>
    <w:rsid w:val="0015000E"/>
    <w:rsid w:val="001828F2"/>
    <w:rsid w:val="00197932"/>
    <w:rsid w:val="001B2043"/>
    <w:rsid w:val="001B6827"/>
    <w:rsid w:val="00205D0A"/>
    <w:rsid w:val="00242473"/>
    <w:rsid w:val="00293F94"/>
    <w:rsid w:val="002C6EA7"/>
    <w:rsid w:val="002E41B4"/>
    <w:rsid w:val="00356780"/>
    <w:rsid w:val="003826C4"/>
    <w:rsid w:val="003B31C3"/>
    <w:rsid w:val="003E2FFA"/>
    <w:rsid w:val="003F1F72"/>
    <w:rsid w:val="003F36BE"/>
    <w:rsid w:val="004049CF"/>
    <w:rsid w:val="00404AF3"/>
    <w:rsid w:val="00412EF3"/>
    <w:rsid w:val="00434894"/>
    <w:rsid w:val="00484F7A"/>
    <w:rsid w:val="004C2B96"/>
    <w:rsid w:val="00500388"/>
    <w:rsid w:val="0054446B"/>
    <w:rsid w:val="005A6EF1"/>
    <w:rsid w:val="005C2103"/>
    <w:rsid w:val="005C779B"/>
    <w:rsid w:val="005C7B3F"/>
    <w:rsid w:val="005F30AA"/>
    <w:rsid w:val="00622F4F"/>
    <w:rsid w:val="00631837"/>
    <w:rsid w:val="006336D9"/>
    <w:rsid w:val="00731A7C"/>
    <w:rsid w:val="00743D4E"/>
    <w:rsid w:val="0075017B"/>
    <w:rsid w:val="00753EE9"/>
    <w:rsid w:val="007A53CD"/>
    <w:rsid w:val="007D1CEA"/>
    <w:rsid w:val="007E4DE0"/>
    <w:rsid w:val="00816C62"/>
    <w:rsid w:val="00826E0D"/>
    <w:rsid w:val="00837F16"/>
    <w:rsid w:val="008408EE"/>
    <w:rsid w:val="00843CC1"/>
    <w:rsid w:val="008660A6"/>
    <w:rsid w:val="008B29F6"/>
    <w:rsid w:val="00904EB8"/>
    <w:rsid w:val="009632F0"/>
    <w:rsid w:val="00966BDC"/>
    <w:rsid w:val="00970B86"/>
    <w:rsid w:val="009805D3"/>
    <w:rsid w:val="009A2412"/>
    <w:rsid w:val="009B6A23"/>
    <w:rsid w:val="009C6B19"/>
    <w:rsid w:val="00A62E9E"/>
    <w:rsid w:val="00A639B6"/>
    <w:rsid w:val="00A72F98"/>
    <w:rsid w:val="00A84621"/>
    <w:rsid w:val="00A908BF"/>
    <w:rsid w:val="00AE3AA3"/>
    <w:rsid w:val="00B42B0B"/>
    <w:rsid w:val="00B63CB4"/>
    <w:rsid w:val="00B921EF"/>
    <w:rsid w:val="00BA1CE4"/>
    <w:rsid w:val="00BE2240"/>
    <w:rsid w:val="00C2090E"/>
    <w:rsid w:val="00C4218A"/>
    <w:rsid w:val="00CA3715"/>
    <w:rsid w:val="00CC7E08"/>
    <w:rsid w:val="00CD0197"/>
    <w:rsid w:val="00CE2943"/>
    <w:rsid w:val="00D40C15"/>
    <w:rsid w:val="00D46FF2"/>
    <w:rsid w:val="00D86EC3"/>
    <w:rsid w:val="00DD1968"/>
    <w:rsid w:val="00E1651A"/>
    <w:rsid w:val="00E27C7D"/>
    <w:rsid w:val="00E4095C"/>
    <w:rsid w:val="00E838D8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430D7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Karolina Ciechanowska</cp:lastModifiedBy>
  <cp:revision>3</cp:revision>
  <cp:lastPrinted>2022-11-28T06:42:00Z</cp:lastPrinted>
  <dcterms:created xsi:type="dcterms:W3CDTF">2022-11-28T07:51:00Z</dcterms:created>
  <dcterms:modified xsi:type="dcterms:W3CDTF">2022-12-05T12:01:00Z</dcterms:modified>
</cp:coreProperties>
</file>