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72DD4E" w14:textId="36CDE911" w:rsidR="00A06132" w:rsidRPr="00647218" w:rsidRDefault="00647218" w:rsidP="00647218">
      <w:pPr>
        <w:jc w:val="right"/>
        <w:rPr>
          <w:b/>
          <w:bCs/>
        </w:rPr>
      </w:pPr>
      <w:r w:rsidRPr="00647218">
        <w:rPr>
          <w:b/>
          <w:bCs/>
        </w:rPr>
        <w:t>załącznik nr 2 do SWZ – formularz asortymentowo-cenowy</w:t>
      </w:r>
    </w:p>
    <w:tbl>
      <w:tblPr>
        <w:tblStyle w:val="Tabela-Siatka"/>
        <w:tblpPr w:leftFromText="141" w:rightFromText="141" w:vertAnchor="text" w:horzAnchor="margin" w:tblpY="17"/>
        <w:tblW w:w="0" w:type="auto"/>
        <w:tblLook w:val="04A0" w:firstRow="1" w:lastRow="0" w:firstColumn="1" w:lastColumn="0" w:noHBand="0" w:noVBand="1"/>
      </w:tblPr>
      <w:tblGrid>
        <w:gridCol w:w="846"/>
        <w:gridCol w:w="4111"/>
        <w:gridCol w:w="1559"/>
        <w:gridCol w:w="1417"/>
        <w:gridCol w:w="1560"/>
        <w:gridCol w:w="1134"/>
        <w:gridCol w:w="1417"/>
        <w:gridCol w:w="1843"/>
      </w:tblGrid>
      <w:tr w:rsidR="00FC039A" w14:paraId="09873016" w14:textId="77777777" w:rsidTr="00FC039A">
        <w:tc>
          <w:tcPr>
            <w:tcW w:w="846" w:type="dxa"/>
          </w:tcPr>
          <w:p w14:paraId="3310F26D" w14:textId="720ABFB5" w:rsidR="00FC039A" w:rsidRPr="00FC039A" w:rsidRDefault="00FC039A" w:rsidP="00FC039A">
            <w:pPr>
              <w:jc w:val="center"/>
              <w:rPr>
                <w:b/>
                <w:bCs/>
              </w:rPr>
            </w:pPr>
            <w:r w:rsidRPr="00FC039A">
              <w:rPr>
                <w:b/>
                <w:bCs/>
              </w:rPr>
              <w:t>Lp.</w:t>
            </w:r>
          </w:p>
        </w:tc>
        <w:tc>
          <w:tcPr>
            <w:tcW w:w="4111" w:type="dxa"/>
          </w:tcPr>
          <w:p w14:paraId="6720821D" w14:textId="1BC015CC" w:rsidR="00FC039A" w:rsidRPr="00FC039A" w:rsidRDefault="00FC039A" w:rsidP="00FC039A">
            <w:pPr>
              <w:jc w:val="center"/>
              <w:rPr>
                <w:b/>
                <w:bCs/>
              </w:rPr>
            </w:pPr>
            <w:r w:rsidRPr="00FC039A">
              <w:rPr>
                <w:b/>
                <w:bCs/>
              </w:rPr>
              <w:t>Przedmiot i opis</w:t>
            </w:r>
          </w:p>
        </w:tc>
        <w:tc>
          <w:tcPr>
            <w:tcW w:w="1559" w:type="dxa"/>
          </w:tcPr>
          <w:p w14:paraId="652C80C1" w14:textId="07A44670" w:rsidR="00FC039A" w:rsidRDefault="00FC039A" w:rsidP="00FC039A">
            <w:pPr>
              <w:jc w:val="center"/>
            </w:pPr>
            <w:r w:rsidRPr="00E132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Ilość wytworzona      1 rok/kg</w:t>
            </w:r>
          </w:p>
        </w:tc>
        <w:tc>
          <w:tcPr>
            <w:tcW w:w="1417" w:type="dxa"/>
          </w:tcPr>
          <w:p w14:paraId="77544D5E" w14:textId="6EA70280" w:rsidR="00FC039A" w:rsidRDefault="00FC039A" w:rsidP="00FC039A">
            <w:pPr>
              <w:jc w:val="center"/>
            </w:pPr>
            <w:r w:rsidRPr="00E132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Cena  /kg</w:t>
            </w:r>
          </w:p>
        </w:tc>
        <w:tc>
          <w:tcPr>
            <w:tcW w:w="1560" w:type="dxa"/>
          </w:tcPr>
          <w:p w14:paraId="78290682" w14:textId="3BDBD776" w:rsidR="00FC039A" w:rsidRDefault="00FC039A" w:rsidP="00FC039A">
            <w:pPr>
              <w:jc w:val="center"/>
            </w:pPr>
            <w:r w:rsidRPr="00E132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Wartość netto</w:t>
            </w:r>
          </w:p>
        </w:tc>
        <w:tc>
          <w:tcPr>
            <w:tcW w:w="1134" w:type="dxa"/>
          </w:tcPr>
          <w:p w14:paraId="58EB90B4" w14:textId="79FCE53C" w:rsidR="00FC039A" w:rsidRDefault="00FC039A" w:rsidP="00FC039A">
            <w:pPr>
              <w:jc w:val="center"/>
            </w:pPr>
            <w:r w:rsidRPr="00E132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Stawka VAT</w:t>
            </w:r>
          </w:p>
        </w:tc>
        <w:tc>
          <w:tcPr>
            <w:tcW w:w="1417" w:type="dxa"/>
          </w:tcPr>
          <w:p w14:paraId="601B1D62" w14:textId="76D535AE" w:rsidR="00FC039A" w:rsidRDefault="00FC039A" w:rsidP="00FC039A">
            <w:pPr>
              <w:jc w:val="center"/>
            </w:pPr>
            <w:r w:rsidRPr="00E132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Wartość VAT</w:t>
            </w:r>
          </w:p>
        </w:tc>
        <w:tc>
          <w:tcPr>
            <w:tcW w:w="1843" w:type="dxa"/>
          </w:tcPr>
          <w:p w14:paraId="0B432A32" w14:textId="0C124E84" w:rsidR="00FC039A" w:rsidRDefault="00FC039A" w:rsidP="00FC039A">
            <w:pPr>
              <w:jc w:val="center"/>
            </w:pPr>
            <w:r w:rsidRPr="00E1327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Wartość</w:t>
            </w:r>
          </w:p>
        </w:tc>
      </w:tr>
      <w:tr w:rsidR="00FC039A" w14:paraId="1F59703D" w14:textId="77777777" w:rsidTr="00FC039A">
        <w:tc>
          <w:tcPr>
            <w:tcW w:w="846" w:type="dxa"/>
          </w:tcPr>
          <w:p w14:paraId="6FB5B15F" w14:textId="21698941" w:rsidR="00FC039A" w:rsidRDefault="00FC039A" w:rsidP="00E13272">
            <w:r>
              <w:t>1</w:t>
            </w:r>
          </w:p>
        </w:tc>
        <w:tc>
          <w:tcPr>
            <w:tcW w:w="4111" w:type="dxa"/>
          </w:tcPr>
          <w:p w14:paraId="224C83ED" w14:textId="217489D3" w:rsidR="00FC039A" w:rsidRPr="0026092D" w:rsidRDefault="005260AC" w:rsidP="00E13272">
            <w:pPr>
              <w:rPr>
                <w:sz w:val="20"/>
                <w:szCs w:val="20"/>
              </w:rPr>
            </w:pPr>
            <w:r w:rsidRPr="0026092D">
              <w:rPr>
                <w:rFonts w:ascii="Garamond" w:hAnsi="Garamond"/>
                <w:bCs/>
                <w:color w:val="000000"/>
                <w:sz w:val="20"/>
                <w:szCs w:val="20"/>
              </w:rPr>
              <w:t xml:space="preserve">18 01 02 – części ciała i organy oraz pojemniki na krew i </w:t>
            </w:r>
            <w:proofErr w:type="spellStart"/>
            <w:r w:rsidRPr="0026092D">
              <w:rPr>
                <w:rFonts w:ascii="Garamond" w:hAnsi="Garamond"/>
                <w:bCs/>
                <w:color w:val="000000"/>
                <w:sz w:val="20"/>
                <w:szCs w:val="20"/>
              </w:rPr>
              <w:t>konerw</w:t>
            </w:r>
            <w:proofErr w:type="spellEnd"/>
            <w:r w:rsidRPr="0026092D">
              <w:rPr>
                <w:rFonts w:ascii="Garamond" w:hAnsi="Garamond"/>
                <w:bCs/>
                <w:color w:val="000000"/>
                <w:sz w:val="20"/>
                <w:szCs w:val="20"/>
              </w:rPr>
              <w:t>. służące do jej przechowywania (z wył. 18 01 03)</w:t>
            </w:r>
            <w:r w:rsidR="0063707D">
              <w:rPr>
                <w:rFonts w:ascii="Garamond" w:hAnsi="Garamond"/>
                <w:bCs/>
                <w:color w:val="000000"/>
                <w:sz w:val="20"/>
                <w:szCs w:val="20"/>
              </w:rPr>
              <w:t xml:space="preserve"> – pojemniki czerwone ze sztywnymi ścianami, jednorazowego użytku: 30l</w:t>
            </w:r>
            <w:r w:rsidR="001719F3">
              <w:rPr>
                <w:rFonts w:ascii="Garamond" w:hAnsi="Garamond"/>
                <w:bCs/>
                <w:color w:val="000000"/>
                <w:sz w:val="20"/>
                <w:szCs w:val="20"/>
              </w:rPr>
              <w:t>.</w:t>
            </w:r>
            <w:r w:rsidR="0063707D">
              <w:rPr>
                <w:rFonts w:ascii="Garamond" w:hAnsi="Garamond"/>
                <w:bCs/>
                <w:color w:val="000000"/>
                <w:sz w:val="20"/>
                <w:szCs w:val="20"/>
              </w:rPr>
              <w:t xml:space="preserve"> (łożyska z porodówki) oraz 60l</w:t>
            </w:r>
            <w:r w:rsidR="001719F3">
              <w:rPr>
                <w:rFonts w:ascii="Garamond" w:hAnsi="Garamond"/>
                <w:bCs/>
                <w:color w:val="000000"/>
                <w:sz w:val="20"/>
                <w:szCs w:val="20"/>
              </w:rPr>
              <w:t>.</w:t>
            </w:r>
            <w:r w:rsidR="0063707D">
              <w:rPr>
                <w:rFonts w:ascii="Garamond" w:hAnsi="Garamond"/>
                <w:bCs/>
                <w:color w:val="000000"/>
                <w:sz w:val="20"/>
                <w:szCs w:val="20"/>
              </w:rPr>
              <w:t xml:space="preserve"> (części ciał z patomorfologii)</w:t>
            </w:r>
          </w:p>
        </w:tc>
        <w:tc>
          <w:tcPr>
            <w:tcW w:w="1559" w:type="dxa"/>
          </w:tcPr>
          <w:p w14:paraId="3076FCA6" w14:textId="77777777" w:rsidR="00FC039A" w:rsidRDefault="00FC039A" w:rsidP="0063707D">
            <w:pPr>
              <w:jc w:val="center"/>
            </w:pPr>
          </w:p>
          <w:p w14:paraId="6C6DDCF5" w14:textId="179EA053" w:rsidR="0063707D" w:rsidRDefault="001B49CC" w:rsidP="0063707D">
            <w:pPr>
              <w:jc w:val="center"/>
            </w:pPr>
            <w:r>
              <w:t>1 700</w:t>
            </w:r>
          </w:p>
        </w:tc>
        <w:tc>
          <w:tcPr>
            <w:tcW w:w="1417" w:type="dxa"/>
          </w:tcPr>
          <w:p w14:paraId="4DC2963E" w14:textId="77777777" w:rsidR="00FC039A" w:rsidRDefault="00FC039A" w:rsidP="0063707D">
            <w:pPr>
              <w:jc w:val="center"/>
            </w:pPr>
          </w:p>
        </w:tc>
        <w:tc>
          <w:tcPr>
            <w:tcW w:w="1560" w:type="dxa"/>
          </w:tcPr>
          <w:p w14:paraId="3D0AB073" w14:textId="77777777" w:rsidR="00FC039A" w:rsidRDefault="00FC039A" w:rsidP="0063707D">
            <w:pPr>
              <w:jc w:val="center"/>
            </w:pPr>
          </w:p>
        </w:tc>
        <w:tc>
          <w:tcPr>
            <w:tcW w:w="1134" w:type="dxa"/>
          </w:tcPr>
          <w:p w14:paraId="5E200324" w14:textId="77777777" w:rsidR="00FC039A" w:rsidRDefault="00FC039A" w:rsidP="0063707D">
            <w:pPr>
              <w:jc w:val="center"/>
            </w:pPr>
          </w:p>
        </w:tc>
        <w:tc>
          <w:tcPr>
            <w:tcW w:w="1417" w:type="dxa"/>
          </w:tcPr>
          <w:p w14:paraId="0D257457" w14:textId="77777777" w:rsidR="00FC039A" w:rsidRDefault="00FC039A" w:rsidP="0063707D">
            <w:pPr>
              <w:jc w:val="center"/>
            </w:pPr>
          </w:p>
        </w:tc>
        <w:tc>
          <w:tcPr>
            <w:tcW w:w="1843" w:type="dxa"/>
          </w:tcPr>
          <w:p w14:paraId="70ECF589" w14:textId="77777777" w:rsidR="00FC039A" w:rsidRDefault="00FC039A" w:rsidP="0063707D">
            <w:pPr>
              <w:jc w:val="center"/>
            </w:pPr>
          </w:p>
        </w:tc>
      </w:tr>
      <w:tr w:rsidR="00FC039A" w14:paraId="470A47C8" w14:textId="77777777" w:rsidTr="00FC039A">
        <w:tc>
          <w:tcPr>
            <w:tcW w:w="846" w:type="dxa"/>
          </w:tcPr>
          <w:p w14:paraId="62EBD59C" w14:textId="68C337E3" w:rsidR="00FC039A" w:rsidRDefault="00FC039A" w:rsidP="00E13272">
            <w:r>
              <w:t>2</w:t>
            </w:r>
          </w:p>
        </w:tc>
        <w:tc>
          <w:tcPr>
            <w:tcW w:w="4111" w:type="dxa"/>
          </w:tcPr>
          <w:p w14:paraId="45339978" w14:textId="3C9FE5E6" w:rsidR="00FC039A" w:rsidRPr="0026092D" w:rsidRDefault="005260AC" w:rsidP="00E13272">
            <w:pPr>
              <w:rPr>
                <w:sz w:val="20"/>
                <w:szCs w:val="20"/>
              </w:rPr>
            </w:pPr>
            <w:r w:rsidRPr="0026092D">
              <w:rPr>
                <w:rFonts w:ascii="Garamond" w:hAnsi="Garamond"/>
                <w:bCs/>
                <w:color w:val="000000"/>
                <w:sz w:val="20"/>
                <w:szCs w:val="20"/>
              </w:rPr>
              <w:t xml:space="preserve">18 01 03 – inne odpady, które zawierają żywe drobnoustroje chorobotwórcze lub ich toksyny oraz inne formy zdolne do przeniesienia mat. </w:t>
            </w:r>
            <w:proofErr w:type="spellStart"/>
            <w:r w:rsidRPr="0026092D">
              <w:rPr>
                <w:rFonts w:ascii="Garamond" w:hAnsi="Garamond"/>
                <w:bCs/>
                <w:color w:val="000000"/>
                <w:sz w:val="20"/>
                <w:szCs w:val="20"/>
              </w:rPr>
              <w:t>genet</w:t>
            </w:r>
            <w:proofErr w:type="spellEnd"/>
            <w:r w:rsidRPr="0026092D">
              <w:rPr>
                <w:rFonts w:ascii="Garamond" w:hAnsi="Garamond"/>
                <w:bCs/>
                <w:color w:val="000000"/>
                <w:sz w:val="20"/>
                <w:szCs w:val="20"/>
              </w:rPr>
              <w:t>. o których wiadomo lub co do których istnieją wiarygodne podstawy do sądzenia, że wywołują choroby u ludzi i zwierząt</w:t>
            </w:r>
            <w:r w:rsidR="001719F3">
              <w:rPr>
                <w:rFonts w:ascii="Garamond" w:hAnsi="Garamond"/>
                <w:bCs/>
                <w:color w:val="000000"/>
                <w:sz w:val="20"/>
                <w:szCs w:val="20"/>
              </w:rPr>
              <w:t xml:space="preserve"> – czerwone worki jednorazowe z folii poli</w:t>
            </w:r>
            <w:r w:rsidR="001B49CC">
              <w:rPr>
                <w:rFonts w:ascii="Garamond" w:hAnsi="Garamond"/>
                <w:bCs/>
                <w:color w:val="000000"/>
                <w:sz w:val="20"/>
                <w:szCs w:val="20"/>
              </w:rPr>
              <w:t>e</w:t>
            </w:r>
            <w:r w:rsidR="001719F3">
              <w:rPr>
                <w:rFonts w:ascii="Garamond" w:hAnsi="Garamond"/>
                <w:bCs/>
                <w:color w:val="000000"/>
                <w:sz w:val="20"/>
                <w:szCs w:val="20"/>
              </w:rPr>
              <w:t>tylenowej, wytrzymałe, odporne na działanie wilgoci i środków chemicznych o pojemności 260l. oraz pojemniki ze sztywnymi</w:t>
            </w:r>
            <w:r w:rsidR="00417564">
              <w:rPr>
                <w:rFonts w:ascii="Garamond" w:hAnsi="Garamond"/>
                <w:bCs/>
                <w:color w:val="000000"/>
                <w:sz w:val="20"/>
                <w:szCs w:val="20"/>
              </w:rPr>
              <w:t xml:space="preserve"> ścianami o pojemności 120l., 206l. oraz 1100l.</w:t>
            </w:r>
          </w:p>
        </w:tc>
        <w:tc>
          <w:tcPr>
            <w:tcW w:w="1559" w:type="dxa"/>
          </w:tcPr>
          <w:p w14:paraId="2E8834EC" w14:textId="77777777" w:rsidR="00FC039A" w:rsidRDefault="00FC039A" w:rsidP="0063707D">
            <w:pPr>
              <w:jc w:val="center"/>
            </w:pPr>
          </w:p>
          <w:p w14:paraId="05DDF6D2" w14:textId="77777777" w:rsidR="00417564" w:rsidRDefault="00417564" w:rsidP="0063707D">
            <w:pPr>
              <w:jc w:val="center"/>
            </w:pPr>
          </w:p>
          <w:p w14:paraId="0DD4E65C" w14:textId="77777777" w:rsidR="00417564" w:rsidRDefault="00417564" w:rsidP="0063707D">
            <w:pPr>
              <w:jc w:val="center"/>
            </w:pPr>
          </w:p>
          <w:p w14:paraId="67936B1B" w14:textId="10BF34EE" w:rsidR="00417564" w:rsidRDefault="001B49CC" w:rsidP="0063707D">
            <w:pPr>
              <w:jc w:val="center"/>
            </w:pPr>
            <w:r>
              <w:t>189 000</w:t>
            </w:r>
          </w:p>
        </w:tc>
        <w:tc>
          <w:tcPr>
            <w:tcW w:w="1417" w:type="dxa"/>
          </w:tcPr>
          <w:p w14:paraId="1D80D4D6" w14:textId="77777777" w:rsidR="00FC039A" w:rsidRDefault="00FC039A" w:rsidP="0063707D">
            <w:pPr>
              <w:jc w:val="center"/>
            </w:pPr>
          </w:p>
        </w:tc>
        <w:tc>
          <w:tcPr>
            <w:tcW w:w="1560" w:type="dxa"/>
          </w:tcPr>
          <w:p w14:paraId="7271CA0A" w14:textId="77777777" w:rsidR="00FC039A" w:rsidRDefault="00FC039A" w:rsidP="0063707D">
            <w:pPr>
              <w:jc w:val="center"/>
            </w:pPr>
          </w:p>
        </w:tc>
        <w:tc>
          <w:tcPr>
            <w:tcW w:w="1134" w:type="dxa"/>
          </w:tcPr>
          <w:p w14:paraId="1260D999" w14:textId="77777777" w:rsidR="00FC039A" w:rsidRDefault="00FC039A" w:rsidP="0063707D">
            <w:pPr>
              <w:jc w:val="center"/>
            </w:pPr>
          </w:p>
        </w:tc>
        <w:tc>
          <w:tcPr>
            <w:tcW w:w="1417" w:type="dxa"/>
          </w:tcPr>
          <w:p w14:paraId="28886EB7" w14:textId="77777777" w:rsidR="00FC039A" w:rsidRDefault="00FC039A" w:rsidP="0063707D">
            <w:pPr>
              <w:jc w:val="center"/>
            </w:pPr>
          </w:p>
        </w:tc>
        <w:tc>
          <w:tcPr>
            <w:tcW w:w="1843" w:type="dxa"/>
          </w:tcPr>
          <w:p w14:paraId="150C3BCC" w14:textId="77777777" w:rsidR="00FC039A" w:rsidRDefault="00FC039A" w:rsidP="0063707D">
            <w:pPr>
              <w:jc w:val="center"/>
            </w:pPr>
          </w:p>
        </w:tc>
      </w:tr>
      <w:tr w:rsidR="00FC039A" w14:paraId="0144CEF1" w14:textId="77777777" w:rsidTr="00FC039A">
        <w:tc>
          <w:tcPr>
            <w:tcW w:w="846" w:type="dxa"/>
          </w:tcPr>
          <w:p w14:paraId="0B1CD915" w14:textId="2443DEED" w:rsidR="00FC039A" w:rsidRDefault="00FC039A" w:rsidP="00E13272">
            <w:r>
              <w:t>3</w:t>
            </w:r>
          </w:p>
        </w:tc>
        <w:tc>
          <w:tcPr>
            <w:tcW w:w="4111" w:type="dxa"/>
          </w:tcPr>
          <w:p w14:paraId="7070A822" w14:textId="3A2C54AE" w:rsidR="00FC039A" w:rsidRPr="0026092D" w:rsidRDefault="005260AC" w:rsidP="00E13272">
            <w:pPr>
              <w:rPr>
                <w:sz w:val="20"/>
                <w:szCs w:val="20"/>
              </w:rPr>
            </w:pPr>
            <w:r w:rsidRPr="0026092D">
              <w:rPr>
                <w:rFonts w:ascii="Garamond" w:hAnsi="Garamond"/>
                <w:bCs/>
                <w:color w:val="000000"/>
                <w:sz w:val="20"/>
                <w:szCs w:val="20"/>
              </w:rPr>
              <w:t>18 01 04 – inne odpady niż wymienione w 18 01 03</w:t>
            </w:r>
            <w:r w:rsidR="001B49CC">
              <w:rPr>
                <w:rFonts w:ascii="Garamond" w:hAnsi="Garamond"/>
                <w:bCs/>
                <w:color w:val="000000"/>
                <w:sz w:val="20"/>
                <w:szCs w:val="20"/>
              </w:rPr>
              <w:t xml:space="preserve"> – białe worki jednorazowe z folii polietylenowej, wytrzymałe, odporne na działanie wilgoci i środków chemicznych o pojemności 35l.</w:t>
            </w:r>
          </w:p>
        </w:tc>
        <w:tc>
          <w:tcPr>
            <w:tcW w:w="1559" w:type="dxa"/>
          </w:tcPr>
          <w:p w14:paraId="53AE4053" w14:textId="77777777" w:rsidR="00FC039A" w:rsidRDefault="00FC039A" w:rsidP="0063707D">
            <w:pPr>
              <w:jc w:val="center"/>
            </w:pPr>
          </w:p>
          <w:p w14:paraId="2CEF1072" w14:textId="5814C820" w:rsidR="001B49CC" w:rsidRDefault="001B49CC" w:rsidP="0063707D">
            <w:pPr>
              <w:jc w:val="center"/>
            </w:pPr>
            <w:r>
              <w:t>120</w:t>
            </w:r>
          </w:p>
        </w:tc>
        <w:tc>
          <w:tcPr>
            <w:tcW w:w="1417" w:type="dxa"/>
          </w:tcPr>
          <w:p w14:paraId="6A56B510" w14:textId="77777777" w:rsidR="00FC039A" w:rsidRDefault="00FC039A" w:rsidP="0063707D">
            <w:pPr>
              <w:jc w:val="center"/>
            </w:pPr>
          </w:p>
        </w:tc>
        <w:tc>
          <w:tcPr>
            <w:tcW w:w="1560" w:type="dxa"/>
          </w:tcPr>
          <w:p w14:paraId="1B6D03E0" w14:textId="77777777" w:rsidR="00FC039A" w:rsidRDefault="00FC039A" w:rsidP="0063707D">
            <w:pPr>
              <w:jc w:val="center"/>
            </w:pPr>
          </w:p>
        </w:tc>
        <w:tc>
          <w:tcPr>
            <w:tcW w:w="1134" w:type="dxa"/>
          </w:tcPr>
          <w:p w14:paraId="403A72C7" w14:textId="77777777" w:rsidR="00FC039A" w:rsidRDefault="00FC039A" w:rsidP="0063707D">
            <w:pPr>
              <w:jc w:val="center"/>
            </w:pPr>
          </w:p>
        </w:tc>
        <w:tc>
          <w:tcPr>
            <w:tcW w:w="1417" w:type="dxa"/>
          </w:tcPr>
          <w:p w14:paraId="1D52244C" w14:textId="77777777" w:rsidR="00FC039A" w:rsidRDefault="00FC039A" w:rsidP="0063707D">
            <w:pPr>
              <w:jc w:val="center"/>
            </w:pPr>
          </w:p>
        </w:tc>
        <w:tc>
          <w:tcPr>
            <w:tcW w:w="1843" w:type="dxa"/>
          </w:tcPr>
          <w:p w14:paraId="73472F94" w14:textId="77777777" w:rsidR="00FC039A" w:rsidRDefault="00FC039A" w:rsidP="0063707D">
            <w:pPr>
              <w:jc w:val="center"/>
            </w:pPr>
          </w:p>
        </w:tc>
      </w:tr>
      <w:tr w:rsidR="00FC039A" w14:paraId="497BCD64" w14:textId="77777777" w:rsidTr="00FC039A">
        <w:tc>
          <w:tcPr>
            <w:tcW w:w="846" w:type="dxa"/>
          </w:tcPr>
          <w:p w14:paraId="38F7DB8E" w14:textId="5ACBED4F" w:rsidR="00FC039A" w:rsidRDefault="00FC039A" w:rsidP="00E13272">
            <w:r>
              <w:t>4</w:t>
            </w:r>
          </w:p>
        </w:tc>
        <w:tc>
          <w:tcPr>
            <w:tcW w:w="4111" w:type="dxa"/>
          </w:tcPr>
          <w:p w14:paraId="47C3A394" w14:textId="030B1D07" w:rsidR="00FC039A" w:rsidRPr="0026092D" w:rsidRDefault="005260AC" w:rsidP="00E13272">
            <w:pPr>
              <w:rPr>
                <w:sz w:val="20"/>
                <w:szCs w:val="20"/>
              </w:rPr>
            </w:pPr>
            <w:r w:rsidRPr="0026092D">
              <w:rPr>
                <w:rFonts w:ascii="Garamond" w:hAnsi="Garamond"/>
                <w:bCs/>
                <w:color w:val="000000"/>
                <w:sz w:val="20"/>
                <w:szCs w:val="20"/>
              </w:rPr>
              <w:t>18 01 06 – chemikalia, w tym odczynniki chemiczne zawierające substancje niebezpieczne</w:t>
            </w:r>
            <w:r w:rsidR="0034754A">
              <w:rPr>
                <w:rFonts w:ascii="Garamond" w:hAnsi="Garamond"/>
                <w:bCs/>
                <w:color w:val="000000"/>
                <w:sz w:val="20"/>
                <w:szCs w:val="20"/>
              </w:rPr>
              <w:t xml:space="preserve"> – pojemniki żółte o sztywnych ścianach z możliwością zamknięcia, jednorazowego użytku o pojemności 30l.</w:t>
            </w:r>
          </w:p>
        </w:tc>
        <w:tc>
          <w:tcPr>
            <w:tcW w:w="1559" w:type="dxa"/>
          </w:tcPr>
          <w:p w14:paraId="33F9FEA4" w14:textId="77777777" w:rsidR="0034754A" w:rsidRDefault="0034754A" w:rsidP="0063707D">
            <w:pPr>
              <w:jc w:val="center"/>
            </w:pPr>
          </w:p>
          <w:p w14:paraId="37674F2A" w14:textId="5C65444C" w:rsidR="00FC039A" w:rsidRDefault="001B49CC" w:rsidP="0063707D">
            <w:pPr>
              <w:jc w:val="center"/>
            </w:pPr>
            <w:r>
              <w:t>1 200</w:t>
            </w:r>
          </w:p>
        </w:tc>
        <w:tc>
          <w:tcPr>
            <w:tcW w:w="1417" w:type="dxa"/>
          </w:tcPr>
          <w:p w14:paraId="1154E0DE" w14:textId="77777777" w:rsidR="00FC039A" w:rsidRDefault="00FC039A" w:rsidP="0063707D">
            <w:pPr>
              <w:jc w:val="center"/>
            </w:pPr>
          </w:p>
        </w:tc>
        <w:tc>
          <w:tcPr>
            <w:tcW w:w="1560" w:type="dxa"/>
          </w:tcPr>
          <w:p w14:paraId="004359A1" w14:textId="77777777" w:rsidR="00FC039A" w:rsidRDefault="00FC039A" w:rsidP="0063707D">
            <w:pPr>
              <w:jc w:val="center"/>
            </w:pPr>
          </w:p>
        </w:tc>
        <w:tc>
          <w:tcPr>
            <w:tcW w:w="1134" w:type="dxa"/>
          </w:tcPr>
          <w:p w14:paraId="32D212B6" w14:textId="77777777" w:rsidR="00FC039A" w:rsidRDefault="00FC039A" w:rsidP="0063707D">
            <w:pPr>
              <w:jc w:val="center"/>
            </w:pPr>
          </w:p>
        </w:tc>
        <w:tc>
          <w:tcPr>
            <w:tcW w:w="1417" w:type="dxa"/>
          </w:tcPr>
          <w:p w14:paraId="4024A3D0" w14:textId="77777777" w:rsidR="00FC039A" w:rsidRDefault="00FC039A" w:rsidP="0063707D">
            <w:pPr>
              <w:jc w:val="center"/>
            </w:pPr>
          </w:p>
        </w:tc>
        <w:tc>
          <w:tcPr>
            <w:tcW w:w="1843" w:type="dxa"/>
          </w:tcPr>
          <w:p w14:paraId="58AD46AA" w14:textId="77777777" w:rsidR="00FC039A" w:rsidRDefault="00FC039A" w:rsidP="0063707D">
            <w:pPr>
              <w:jc w:val="center"/>
            </w:pPr>
          </w:p>
        </w:tc>
      </w:tr>
      <w:tr w:rsidR="005260AC" w14:paraId="37664BE7" w14:textId="77777777" w:rsidTr="00FC039A">
        <w:tc>
          <w:tcPr>
            <w:tcW w:w="846" w:type="dxa"/>
          </w:tcPr>
          <w:p w14:paraId="079D7B8E" w14:textId="50F35360" w:rsidR="005260AC" w:rsidRDefault="0026092D" w:rsidP="00E13272">
            <w:r>
              <w:t>5</w:t>
            </w:r>
          </w:p>
        </w:tc>
        <w:tc>
          <w:tcPr>
            <w:tcW w:w="4111" w:type="dxa"/>
          </w:tcPr>
          <w:p w14:paraId="3F99B0F5" w14:textId="5BAD06F2" w:rsidR="005260AC" w:rsidRPr="0026092D" w:rsidRDefault="005260AC" w:rsidP="00E13272">
            <w:pPr>
              <w:rPr>
                <w:rFonts w:ascii="Garamond" w:hAnsi="Garamond"/>
                <w:bCs/>
                <w:color w:val="000000"/>
                <w:sz w:val="20"/>
                <w:szCs w:val="20"/>
              </w:rPr>
            </w:pPr>
            <w:r w:rsidRPr="0026092D">
              <w:rPr>
                <w:rFonts w:ascii="Garamond" w:hAnsi="Garamond"/>
                <w:bCs/>
                <w:color w:val="000000"/>
                <w:sz w:val="20"/>
                <w:szCs w:val="20"/>
              </w:rPr>
              <w:t>18 01 07 – chemikalia, w tym odczynniki inne niż wymienione w 18 01 06</w:t>
            </w:r>
            <w:r w:rsidR="0034754A">
              <w:rPr>
                <w:rFonts w:ascii="Garamond" w:hAnsi="Garamond"/>
                <w:bCs/>
                <w:color w:val="000000"/>
                <w:sz w:val="20"/>
                <w:szCs w:val="20"/>
              </w:rPr>
              <w:t xml:space="preserve"> – pojemniki żółte o sztywnych ścianach z możliwością jednokrotnego zamknięcia, jednorazowego użytku o pojemności 30l.</w:t>
            </w:r>
          </w:p>
        </w:tc>
        <w:tc>
          <w:tcPr>
            <w:tcW w:w="1559" w:type="dxa"/>
          </w:tcPr>
          <w:p w14:paraId="7CEC8ADD" w14:textId="77777777" w:rsidR="005260AC" w:rsidRDefault="005260AC" w:rsidP="0063707D">
            <w:pPr>
              <w:jc w:val="center"/>
            </w:pPr>
          </w:p>
          <w:p w14:paraId="06267917" w14:textId="52575AB5" w:rsidR="0034754A" w:rsidRDefault="00231518" w:rsidP="0063707D">
            <w:pPr>
              <w:jc w:val="center"/>
            </w:pPr>
            <w:r>
              <w:t>50</w:t>
            </w:r>
          </w:p>
        </w:tc>
        <w:tc>
          <w:tcPr>
            <w:tcW w:w="1417" w:type="dxa"/>
          </w:tcPr>
          <w:p w14:paraId="0D002D7E" w14:textId="77777777" w:rsidR="005260AC" w:rsidRDefault="005260AC" w:rsidP="0063707D">
            <w:pPr>
              <w:jc w:val="center"/>
            </w:pPr>
          </w:p>
        </w:tc>
        <w:tc>
          <w:tcPr>
            <w:tcW w:w="1560" w:type="dxa"/>
          </w:tcPr>
          <w:p w14:paraId="5ADDEED9" w14:textId="77777777" w:rsidR="005260AC" w:rsidRDefault="005260AC" w:rsidP="0063707D">
            <w:pPr>
              <w:jc w:val="center"/>
            </w:pPr>
          </w:p>
        </w:tc>
        <w:tc>
          <w:tcPr>
            <w:tcW w:w="1134" w:type="dxa"/>
          </w:tcPr>
          <w:p w14:paraId="0F20DDE4" w14:textId="77777777" w:rsidR="005260AC" w:rsidRDefault="005260AC" w:rsidP="0063707D">
            <w:pPr>
              <w:jc w:val="center"/>
            </w:pPr>
          </w:p>
        </w:tc>
        <w:tc>
          <w:tcPr>
            <w:tcW w:w="1417" w:type="dxa"/>
          </w:tcPr>
          <w:p w14:paraId="7AED2C3F" w14:textId="77777777" w:rsidR="005260AC" w:rsidRDefault="005260AC" w:rsidP="0063707D">
            <w:pPr>
              <w:jc w:val="center"/>
            </w:pPr>
          </w:p>
        </w:tc>
        <w:tc>
          <w:tcPr>
            <w:tcW w:w="1843" w:type="dxa"/>
          </w:tcPr>
          <w:p w14:paraId="77C76478" w14:textId="77777777" w:rsidR="005260AC" w:rsidRDefault="005260AC" w:rsidP="0063707D">
            <w:pPr>
              <w:jc w:val="center"/>
            </w:pPr>
          </w:p>
        </w:tc>
      </w:tr>
      <w:tr w:rsidR="005260AC" w14:paraId="18DBB51C" w14:textId="77777777" w:rsidTr="00FC039A">
        <w:tc>
          <w:tcPr>
            <w:tcW w:w="846" w:type="dxa"/>
          </w:tcPr>
          <w:p w14:paraId="4BF9C282" w14:textId="21D26A9C" w:rsidR="005260AC" w:rsidRDefault="0026092D" w:rsidP="00E13272">
            <w:r>
              <w:t>6</w:t>
            </w:r>
          </w:p>
        </w:tc>
        <w:tc>
          <w:tcPr>
            <w:tcW w:w="4111" w:type="dxa"/>
          </w:tcPr>
          <w:p w14:paraId="47A7CEC4" w14:textId="5710C70C" w:rsidR="005260AC" w:rsidRPr="0026092D" w:rsidRDefault="005260AC" w:rsidP="00E13272">
            <w:pPr>
              <w:rPr>
                <w:rFonts w:ascii="Garamond" w:hAnsi="Garamond"/>
                <w:bCs/>
                <w:color w:val="000000"/>
                <w:sz w:val="20"/>
                <w:szCs w:val="20"/>
              </w:rPr>
            </w:pPr>
            <w:r w:rsidRPr="0026092D">
              <w:rPr>
                <w:rFonts w:ascii="Garamond" w:hAnsi="Garamond"/>
                <w:bCs/>
                <w:color w:val="000000"/>
                <w:sz w:val="20"/>
                <w:szCs w:val="20"/>
              </w:rPr>
              <w:t>18 01 08 – leki cytotoksyczne i cytostatyczne</w:t>
            </w:r>
            <w:r w:rsidR="00231518">
              <w:rPr>
                <w:rFonts w:ascii="Garamond" w:hAnsi="Garamond"/>
                <w:bCs/>
                <w:color w:val="000000"/>
                <w:sz w:val="20"/>
                <w:szCs w:val="20"/>
              </w:rPr>
              <w:t xml:space="preserve"> – worki żółte jednorazowe z folii polietylenowej, wytrzymałe, odporne na działanie wilgoci i środków chemicznych o pojemności 60l.</w:t>
            </w:r>
          </w:p>
        </w:tc>
        <w:tc>
          <w:tcPr>
            <w:tcW w:w="1559" w:type="dxa"/>
          </w:tcPr>
          <w:p w14:paraId="1C01AF8F" w14:textId="77777777" w:rsidR="00647218" w:rsidRDefault="00647218" w:rsidP="0063707D">
            <w:pPr>
              <w:jc w:val="center"/>
            </w:pPr>
          </w:p>
          <w:p w14:paraId="0BB4115E" w14:textId="147307DF" w:rsidR="005260AC" w:rsidRDefault="00231518" w:rsidP="0063707D">
            <w:pPr>
              <w:jc w:val="center"/>
            </w:pPr>
            <w:r>
              <w:t>50</w:t>
            </w:r>
          </w:p>
        </w:tc>
        <w:tc>
          <w:tcPr>
            <w:tcW w:w="1417" w:type="dxa"/>
          </w:tcPr>
          <w:p w14:paraId="160B06A9" w14:textId="77777777" w:rsidR="005260AC" w:rsidRDefault="005260AC" w:rsidP="0063707D">
            <w:pPr>
              <w:jc w:val="center"/>
            </w:pPr>
          </w:p>
        </w:tc>
        <w:tc>
          <w:tcPr>
            <w:tcW w:w="1560" w:type="dxa"/>
          </w:tcPr>
          <w:p w14:paraId="400B4E1F" w14:textId="77777777" w:rsidR="005260AC" w:rsidRDefault="005260AC" w:rsidP="0063707D">
            <w:pPr>
              <w:jc w:val="center"/>
            </w:pPr>
          </w:p>
        </w:tc>
        <w:tc>
          <w:tcPr>
            <w:tcW w:w="1134" w:type="dxa"/>
          </w:tcPr>
          <w:p w14:paraId="0CC0D51B" w14:textId="77777777" w:rsidR="005260AC" w:rsidRDefault="005260AC" w:rsidP="0063707D">
            <w:pPr>
              <w:jc w:val="center"/>
            </w:pPr>
          </w:p>
        </w:tc>
        <w:tc>
          <w:tcPr>
            <w:tcW w:w="1417" w:type="dxa"/>
          </w:tcPr>
          <w:p w14:paraId="5CBC181E" w14:textId="77777777" w:rsidR="005260AC" w:rsidRDefault="005260AC" w:rsidP="0063707D">
            <w:pPr>
              <w:jc w:val="center"/>
            </w:pPr>
          </w:p>
        </w:tc>
        <w:tc>
          <w:tcPr>
            <w:tcW w:w="1843" w:type="dxa"/>
          </w:tcPr>
          <w:p w14:paraId="36F6104A" w14:textId="77777777" w:rsidR="005260AC" w:rsidRDefault="005260AC" w:rsidP="0063707D">
            <w:pPr>
              <w:jc w:val="center"/>
            </w:pPr>
          </w:p>
        </w:tc>
      </w:tr>
      <w:tr w:rsidR="005260AC" w14:paraId="6D116E04" w14:textId="77777777" w:rsidTr="00FC039A">
        <w:tc>
          <w:tcPr>
            <w:tcW w:w="846" w:type="dxa"/>
          </w:tcPr>
          <w:p w14:paraId="19777952" w14:textId="2050A942" w:rsidR="005260AC" w:rsidRDefault="0026092D" w:rsidP="00E13272">
            <w:r>
              <w:lastRenderedPageBreak/>
              <w:t>7</w:t>
            </w:r>
          </w:p>
        </w:tc>
        <w:tc>
          <w:tcPr>
            <w:tcW w:w="4111" w:type="dxa"/>
          </w:tcPr>
          <w:p w14:paraId="17760DC4" w14:textId="556BC724" w:rsidR="005260AC" w:rsidRPr="0026092D" w:rsidRDefault="005260AC" w:rsidP="00E13272">
            <w:pPr>
              <w:rPr>
                <w:rFonts w:ascii="Garamond" w:hAnsi="Garamond"/>
                <w:bCs/>
                <w:color w:val="000000"/>
                <w:sz w:val="20"/>
                <w:szCs w:val="20"/>
              </w:rPr>
            </w:pPr>
            <w:r w:rsidRPr="0026092D">
              <w:rPr>
                <w:rFonts w:ascii="Garamond" w:hAnsi="Garamond"/>
                <w:bCs/>
                <w:color w:val="000000"/>
                <w:sz w:val="20"/>
                <w:szCs w:val="20"/>
              </w:rPr>
              <w:t xml:space="preserve">18 01 09 – leki inne niż cytostatyki i </w:t>
            </w:r>
            <w:proofErr w:type="spellStart"/>
            <w:r w:rsidRPr="0026092D">
              <w:rPr>
                <w:rFonts w:ascii="Garamond" w:hAnsi="Garamond"/>
                <w:bCs/>
                <w:color w:val="000000"/>
                <w:sz w:val="20"/>
                <w:szCs w:val="20"/>
              </w:rPr>
              <w:t>cystotatyczne</w:t>
            </w:r>
            <w:proofErr w:type="spellEnd"/>
            <w:r w:rsidR="00231518">
              <w:rPr>
                <w:rFonts w:ascii="Garamond" w:hAnsi="Garamond"/>
                <w:bCs/>
                <w:color w:val="000000"/>
                <w:sz w:val="20"/>
                <w:szCs w:val="20"/>
              </w:rPr>
              <w:t xml:space="preserve"> – worki czarne jednorazowe </w:t>
            </w:r>
            <w:r w:rsidR="00647218">
              <w:rPr>
                <w:rFonts w:ascii="Garamond" w:hAnsi="Garamond"/>
                <w:bCs/>
                <w:color w:val="000000"/>
                <w:sz w:val="20"/>
                <w:szCs w:val="20"/>
              </w:rPr>
              <w:t>z folii polietylenowej, wytrzymałe, odporne na działanie wilgoci i środków chemicznych o pojemności 60l.</w:t>
            </w:r>
            <w:r w:rsidR="00231518">
              <w:rPr>
                <w:rFonts w:ascii="Garamond" w:hAnsi="Garamond"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</w:tcPr>
          <w:p w14:paraId="56CE6A29" w14:textId="77777777" w:rsidR="00647218" w:rsidRDefault="00647218" w:rsidP="0063707D">
            <w:pPr>
              <w:jc w:val="center"/>
            </w:pPr>
          </w:p>
          <w:p w14:paraId="26FADCEA" w14:textId="07B8C79C" w:rsidR="005260AC" w:rsidRDefault="00231518" w:rsidP="0063707D">
            <w:pPr>
              <w:jc w:val="center"/>
            </w:pPr>
            <w:r>
              <w:t>450</w:t>
            </w:r>
          </w:p>
        </w:tc>
        <w:tc>
          <w:tcPr>
            <w:tcW w:w="1417" w:type="dxa"/>
          </w:tcPr>
          <w:p w14:paraId="00F9C624" w14:textId="77777777" w:rsidR="005260AC" w:rsidRDefault="005260AC" w:rsidP="0063707D">
            <w:pPr>
              <w:jc w:val="center"/>
            </w:pPr>
          </w:p>
        </w:tc>
        <w:tc>
          <w:tcPr>
            <w:tcW w:w="1560" w:type="dxa"/>
          </w:tcPr>
          <w:p w14:paraId="09331159" w14:textId="77777777" w:rsidR="005260AC" w:rsidRDefault="005260AC" w:rsidP="0063707D">
            <w:pPr>
              <w:jc w:val="center"/>
            </w:pPr>
          </w:p>
        </w:tc>
        <w:tc>
          <w:tcPr>
            <w:tcW w:w="1134" w:type="dxa"/>
          </w:tcPr>
          <w:p w14:paraId="072D34A4" w14:textId="77777777" w:rsidR="005260AC" w:rsidRDefault="005260AC" w:rsidP="0063707D">
            <w:pPr>
              <w:jc w:val="center"/>
            </w:pPr>
          </w:p>
        </w:tc>
        <w:tc>
          <w:tcPr>
            <w:tcW w:w="1417" w:type="dxa"/>
          </w:tcPr>
          <w:p w14:paraId="6C49241F" w14:textId="77777777" w:rsidR="005260AC" w:rsidRDefault="005260AC" w:rsidP="0063707D">
            <w:pPr>
              <w:jc w:val="center"/>
            </w:pPr>
          </w:p>
        </w:tc>
        <w:tc>
          <w:tcPr>
            <w:tcW w:w="1843" w:type="dxa"/>
          </w:tcPr>
          <w:p w14:paraId="4CFBA5B8" w14:textId="77777777" w:rsidR="005260AC" w:rsidRDefault="005260AC" w:rsidP="0063707D">
            <w:pPr>
              <w:jc w:val="center"/>
            </w:pPr>
          </w:p>
        </w:tc>
      </w:tr>
      <w:tr w:rsidR="00647218" w14:paraId="45E025D5" w14:textId="77777777" w:rsidTr="00431D56">
        <w:tc>
          <w:tcPr>
            <w:tcW w:w="7933" w:type="dxa"/>
            <w:gridSpan w:val="4"/>
          </w:tcPr>
          <w:p w14:paraId="5F8CDED4" w14:textId="35A34251" w:rsidR="00647218" w:rsidRPr="00647218" w:rsidRDefault="00647218" w:rsidP="00647218">
            <w:pPr>
              <w:jc w:val="right"/>
              <w:rPr>
                <w:b/>
                <w:bCs/>
              </w:rPr>
            </w:pPr>
            <w:r w:rsidRPr="00647218">
              <w:rPr>
                <w:b/>
                <w:bCs/>
              </w:rPr>
              <w:t>RAZEM</w:t>
            </w:r>
          </w:p>
        </w:tc>
        <w:tc>
          <w:tcPr>
            <w:tcW w:w="1560" w:type="dxa"/>
          </w:tcPr>
          <w:p w14:paraId="3A4D4B85" w14:textId="77777777" w:rsidR="00647218" w:rsidRDefault="00647218" w:rsidP="0063707D">
            <w:pPr>
              <w:jc w:val="center"/>
            </w:pPr>
          </w:p>
        </w:tc>
        <w:tc>
          <w:tcPr>
            <w:tcW w:w="1134" w:type="dxa"/>
          </w:tcPr>
          <w:p w14:paraId="4256FDB7" w14:textId="5333E881" w:rsidR="00647218" w:rsidRDefault="00647218" w:rsidP="0063707D">
            <w:pPr>
              <w:jc w:val="center"/>
            </w:pPr>
            <w:r>
              <w:t>X</w:t>
            </w:r>
          </w:p>
        </w:tc>
        <w:tc>
          <w:tcPr>
            <w:tcW w:w="1417" w:type="dxa"/>
          </w:tcPr>
          <w:p w14:paraId="1E502B80" w14:textId="77777777" w:rsidR="00647218" w:rsidRDefault="00647218" w:rsidP="0063707D">
            <w:pPr>
              <w:jc w:val="center"/>
            </w:pPr>
          </w:p>
        </w:tc>
        <w:tc>
          <w:tcPr>
            <w:tcW w:w="1843" w:type="dxa"/>
          </w:tcPr>
          <w:p w14:paraId="04A1950F" w14:textId="77777777" w:rsidR="00647218" w:rsidRDefault="00647218" w:rsidP="0063707D">
            <w:pPr>
              <w:jc w:val="center"/>
            </w:pPr>
          </w:p>
        </w:tc>
      </w:tr>
    </w:tbl>
    <w:p w14:paraId="030E5DF8" w14:textId="40515FDF" w:rsidR="00E13272" w:rsidRDefault="00E13272"/>
    <w:p w14:paraId="29C73D8E" w14:textId="77777777" w:rsidR="001A4577" w:rsidRPr="00E059A4" w:rsidRDefault="001A4577" w:rsidP="001A4577">
      <w:pPr>
        <w:spacing w:after="0" w:line="240" w:lineRule="auto"/>
        <w:ind w:left="720"/>
        <w:contextualSpacing/>
        <w:rPr>
          <w:rFonts w:cs="Calibri"/>
          <w:sz w:val="20"/>
          <w:szCs w:val="20"/>
        </w:rPr>
      </w:pPr>
      <w:r>
        <w:tab/>
      </w:r>
    </w:p>
    <w:p w14:paraId="5B913B5D" w14:textId="77777777" w:rsidR="001A4577" w:rsidRPr="00E059A4" w:rsidRDefault="001A4577" w:rsidP="001A4577">
      <w:pPr>
        <w:spacing w:after="0" w:line="240" w:lineRule="auto"/>
        <w:ind w:left="720"/>
        <w:contextualSpacing/>
        <w:rPr>
          <w:rFonts w:cs="Calibri"/>
          <w:sz w:val="20"/>
          <w:szCs w:val="20"/>
        </w:rPr>
      </w:pPr>
    </w:p>
    <w:p w14:paraId="6D9F4343" w14:textId="77777777" w:rsidR="001A4577" w:rsidRPr="00E059A4" w:rsidRDefault="001A4577" w:rsidP="001A4577">
      <w:pPr>
        <w:spacing w:after="0" w:line="240" w:lineRule="auto"/>
        <w:rPr>
          <w:rFonts w:cs="Calibri"/>
          <w:sz w:val="20"/>
          <w:szCs w:val="20"/>
        </w:rPr>
      </w:pPr>
      <w:r w:rsidRPr="00E059A4">
        <w:rPr>
          <w:rFonts w:cs="Calibri"/>
          <w:sz w:val="20"/>
          <w:szCs w:val="20"/>
        </w:rPr>
        <w:t>………………….. dnia ……………………………………</w:t>
      </w:r>
      <w:r w:rsidRPr="00E059A4">
        <w:rPr>
          <w:rFonts w:cs="Calibri"/>
          <w:sz w:val="20"/>
          <w:szCs w:val="20"/>
        </w:rPr>
        <w:tab/>
      </w:r>
      <w:r w:rsidRPr="00E059A4">
        <w:rPr>
          <w:rFonts w:cs="Calibri"/>
          <w:sz w:val="20"/>
          <w:szCs w:val="20"/>
        </w:rPr>
        <w:tab/>
      </w:r>
      <w:r w:rsidRPr="00E059A4">
        <w:rPr>
          <w:rFonts w:cs="Calibri"/>
          <w:sz w:val="20"/>
          <w:szCs w:val="20"/>
        </w:rPr>
        <w:tab/>
      </w:r>
      <w:r w:rsidRPr="00E059A4">
        <w:rPr>
          <w:rFonts w:cs="Calibri"/>
          <w:sz w:val="20"/>
          <w:szCs w:val="20"/>
        </w:rPr>
        <w:tab/>
      </w:r>
      <w:r w:rsidRPr="00E059A4">
        <w:rPr>
          <w:rFonts w:cs="Calibri"/>
          <w:sz w:val="20"/>
          <w:szCs w:val="20"/>
        </w:rPr>
        <w:tab/>
      </w:r>
      <w:r w:rsidRPr="00E059A4">
        <w:rPr>
          <w:rFonts w:cs="Calibri"/>
          <w:sz w:val="20"/>
          <w:szCs w:val="20"/>
        </w:rPr>
        <w:tab/>
      </w:r>
      <w:r w:rsidRPr="00E059A4">
        <w:rPr>
          <w:rFonts w:cs="Calibri"/>
          <w:sz w:val="20"/>
          <w:szCs w:val="20"/>
        </w:rPr>
        <w:tab/>
        <w:t>…………..…………………………………………..</w:t>
      </w:r>
    </w:p>
    <w:p w14:paraId="11E45170" w14:textId="77777777" w:rsidR="001A4577" w:rsidRPr="00E059A4" w:rsidRDefault="001A4577" w:rsidP="001A4577">
      <w:pPr>
        <w:spacing w:after="0" w:line="240" w:lineRule="auto"/>
        <w:ind w:left="7785"/>
        <w:rPr>
          <w:rFonts w:cs="Calibri"/>
          <w:sz w:val="20"/>
          <w:szCs w:val="20"/>
        </w:rPr>
      </w:pPr>
      <w:r w:rsidRPr="00E059A4">
        <w:rPr>
          <w:rFonts w:cs="Calibri"/>
          <w:sz w:val="20"/>
          <w:szCs w:val="20"/>
        </w:rPr>
        <w:t xml:space="preserve">Czytelny podpis lub pieczęć imienna i podpis osoby umocowanej </w:t>
      </w:r>
    </w:p>
    <w:p w14:paraId="7F14DEF8" w14:textId="77777777" w:rsidR="001A4577" w:rsidRPr="00E059A4" w:rsidRDefault="001A4577" w:rsidP="001A4577">
      <w:pPr>
        <w:spacing w:after="0" w:line="240" w:lineRule="auto"/>
        <w:ind w:left="7785"/>
        <w:rPr>
          <w:rFonts w:cs="Calibri"/>
          <w:sz w:val="20"/>
          <w:szCs w:val="20"/>
        </w:rPr>
      </w:pPr>
      <w:r w:rsidRPr="00E059A4">
        <w:rPr>
          <w:rFonts w:cs="Calibri"/>
          <w:sz w:val="20"/>
          <w:szCs w:val="20"/>
        </w:rPr>
        <w:t>do dokonywania czynności w imieniu Wykonawcy</w:t>
      </w:r>
    </w:p>
    <w:p w14:paraId="1DD0DF28" w14:textId="5EBAD384" w:rsidR="00E13272" w:rsidRDefault="00E13272"/>
    <w:p w14:paraId="374A4F5D" w14:textId="77777777" w:rsidR="00E13272" w:rsidRDefault="00E13272"/>
    <w:p w14:paraId="003FCA16" w14:textId="48C0ACD4" w:rsidR="00E13272" w:rsidRDefault="00E13272"/>
    <w:p w14:paraId="22B30FCE" w14:textId="4A721845" w:rsidR="00FC039A" w:rsidRDefault="00FC039A"/>
    <w:p w14:paraId="1619DF05" w14:textId="77777777" w:rsidR="00FC039A" w:rsidRDefault="00FC039A"/>
    <w:p w14:paraId="4D8D6676" w14:textId="77777777" w:rsidR="00E13272" w:rsidRDefault="00E13272"/>
    <w:sectPr w:rsidR="00E13272" w:rsidSect="00E1327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132"/>
    <w:rsid w:val="001719F3"/>
    <w:rsid w:val="001A4577"/>
    <w:rsid w:val="001B49CC"/>
    <w:rsid w:val="00231518"/>
    <w:rsid w:val="0026092D"/>
    <w:rsid w:val="0034754A"/>
    <w:rsid w:val="00417564"/>
    <w:rsid w:val="005260AC"/>
    <w:rsid w:val="0063707D"/>
    <w:rsid w:val="00647218"/>
    <w:rsid w:val="00A06132"/>
    <w:rsid w:val="00D636F1"/>
    <w:rsid w:val="00E13272"/>
    <w:rsid w:val="00FC0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E67EF"/>
  <w15:chartTrackingRefBased/>
  <w15:docId w15:val="{A8397A7B-06E5-444F-83B7-463F511DE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132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13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299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3</cp:revision>
  <dcterms:created xsi:type="dcterms:W3CDTF">2022-11-29T07:53:00Z</dcterms:created>
  <dcterms:modified xsi:type="dcterms:W3CDTF">2022-12-02T07:59:00Z</dcterms:modified>
</cp:coreProperties>
</file>