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CE5" w:rsidRDefault="004A1A8F">
      <w:r>
        <w:t>Sprawa nr  169/2022</w:t>
      </w:r>
    </w:p>
    <w:p w:rsidR="004A1A8F" w:rsidRPr="004B6F47" w:rsidRDefault="004A1A8F" w:rsidP="004A1A8F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sz w:val="24"/>
          <w:szCs w:val="8"/>
        </w:rPr>
      </w:pPr>
      <w:r w:rsidRPr="004B6F47">
        <w:rPr>
          <w:rFonts w:ascii="ArialMT" w:hAnsi="ArialMT" w:cs="ArialMT"/>
          <w:b/>
          <w:sz w:val="24"/>
          <w:szCs w:val="8"/>
        </w:rPr>
        <w:t>Ogłoszenie nr 2022/BZP 00492036 z dnia 2022-12-13</w:t>
      </w:r>
    </w:p>
    <w:p w:rsidR="004A1A8F" w:rsidRPr="004B6F47" w:rsidRDefault="004A1A8F" w:rsidP="004A1A8F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sz w:val="24"/>
          <w:szCs w:val="8"/>
        </w:rPr>
      </w:pPr>
      <w:r w:rsidRPr="004B6F47">
        <w:rPr>
          <w:rFonts w:ascii="ArialMT" w:hAnsi="ArialMT" w:cs="ArialMT"/>
          <w:b/>
          <w:sz w:val="24"/>
          <w:szCs w:val="8"/>
        </w:rPr>
        <w:t>2022-12-13 Biuletyn Zamówień Publicznych Ogłoszenie o zamówieniu - Zamówienie udzielane jest w trybie podstawowym na podstawie: art. 275 pkt 1 ustawy – Dostawy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8"/>
        </w:rPr>
      </w:pPr>
    </w:p>
    <w:p w:rsidR="004A1A8F" w:rsidRDefault="004A1A8F" w:rsidP="004A1A8F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</w:rPr>
      </w:pP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</w:rPr>
      </w:pPr>
      <w:r w:rsidRPr="004A1A8F">
        <w:rPr>
          <w:rFonts w:ascii="Arial-BoldMT" w:hAnsi="Arial-BoldMT" w:cs="Arial-BoldMT"/>
          <w:b/>
          <w:bCs/>
        </w:rPr>
        <w:t>Ogłoszenie o zamówieniu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</w:rPr>
      </w:pPr>
      <w:r w:rsidRPr="004A1A8F">
        <w:rPr>
          <w:rFonts w:ascii="Arial-BoldMT" w:hAnsi="Arial-BoldMT" w:cs="Arial-BoldMT"/>
          <w:b/>
          <w:bCs/>
        </w:rPr>
        <w:t>Dostawy</w:t>
      </w:r>
    </w:p>
    <w:p w:rsidR="004A1A8F" w:rsidRDefault="004A1A8F" w:rsidP="004A1A8F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</w:rPr>
      </w:pPr>
      <w:r w:rsidRPr="004A1A8F">
        <w:rPr>
          <w:rFonts w:ascii="Arial-BoldMT" w:hAnsi="Arial-BoldMT" w:cs="Arial-BoldMT"/>
          <w:b/>
          <w:bCs/>
        </w:rPr>
        <w:t>Dostawy sukcesywne sprzętu jednorazowego użytku do żywienia</w:t>
      </w:r>
    </w:p>
    <w:p w:rsidR="004B6F47" w:rsidRPr="004A1A8F" w:rsidRDefault="004B6F47" w:rsidP="004A1A8F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</w:rPr>
      </w:pPr>
    </w:p>
    <w:p w:rsidR="004A1A8F" w:rsidRDefault="004A1A8F" w:rsidP="004B6F4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  <w:r w:rsidRPr="004A1A8F">
        <w:rPr>
          <w:rFonts w:ascii="Arial-BoldMT" w:hAnsi="Arial-BoldMT" w:cs="Arial-BoldMT"/>
          <w:b/>
          <w:bCs/>
        </w:rPr>
        <w:t xml:space="preserve">SEKCJA I </w:t>
      </w:r>
      <w:r>
        <w:rPr>
          <w:rFonts w:ascii="Arial-BoldMT" w:hAnsi="Arial-BoldMT" w:cs="Arial-BoldMT"/>
          <w:b/>
          <w:bCs/>
        </w:rPr>
        <w:t>–</w:t>
      </w:r>
      <w:r w:rsidRPr="004A1A8F">
        <w:rPr>
          <w:rFonts w:ascii="Arial-BoldMT" w:hAnsi="Arial-BoldMT" w:cs="Arial-BoldMT"/>
          <w:b/>
          <w:bCs/>
        </w:rPr>
        <w:t xml:space="preserve"> ZAMAWIAJĄCY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>1.1.) Rola zamawiającego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sz w:val="20"/>
          <w:szCs w:val="20"/>
        </w:rPr>
        <w:t>Postępowanie prowadzone jest samodzielnie przez zamawiającego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1.2.) Nazwa zamawiającego: </w:t>
      </w:r>
      <w:r w:rsidRPr="004A1A8F">
        <w:rPr>
          <w:rFonts w:ascii="ArialMT" w:hAnsi="ArialMT" w:cs="ArialMT"/>
          <w:sz w:val="20"/>
          <w:szCs w:val="20"/>
        </w:rPr>
        <w:t>10 Wojskowy Szpital Kliniczny z Polikliniką Samodzielny Publiczny Zakład Opieki Zdrowotnej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1.3.) Oddział zamawiającego: </w:t>
      </w:r>
      <w:r w:rsidRPr="004A1A8F">
        <w:rPr>
          <w:rFonts w:ascii="ArialMT" w:hAnsi="ArialMT" w:cs="ArialMT"/>
          <w:sz w:val="20"/>
          <w:szCs w:val="20"/>
        </w:rPr>
        <w:t>Wydział Zamówień Publicznych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1.4) Krajowy Numer Identyfikacyjny: </w:t>
      </w:r>
      <w:r w:rsidRPr="004A1A8F">
        <w:rPr>
          <w:rFonts w:ascii="ArialMT" w:hAnsi="ArialMT" w:cs="ArialMT"/>
          <w:sz w:val="20"/>
          <w:szCs w:val="20"/>
        </w:rPr>
        <w:t>REGON 090538318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>1.5) Adres zamawiającego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1.5.1.) Ulica: </w:t>
      </w:r>
      <w:r w:rsidRPr="004A1A8F">
        <w:rPr>
          <w:rFonts w:ascii="ArialMT" w:hAnsi="ArialMT" w:cs="ArialMT"/>
          <w:sz w:val="20"/>
          <w:szCs w:val="20"/>
        </w:rPr>
        <w:t>Powstańców Warszawy 5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1.5.2.) Miejscowość: </w:t>
      </w:r>
      <w:r w:rsidRPr="004A1A8F">
        <w:rPr>
          <w:rFonts w:ascii="ArialMT" w:hAnsi="ArialMT" w:cs="ArialMT"/>
          <w:sz w:val="20"/>
          <w:szCs w:val="20"/>
        </w:rPr>
        <w:t>Bydgoszcz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1.5.3.) Kod pocztowy: </w:t>
      </w:r>
      <w:r w:rsidRPr="004A1A8F">
        <w:rPr>
          <w:rFonts w:ascii="ArialMT" w:hAnsi="ArialMT" w:cs="ArialMT"/>
          <w:sz w:val="20"/>
          <w:szCs w:val="20"/>
        </w:rPr>
        <w:t>85-681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1.5.4.) Województwo: </w:t>
      </w:r>
      <w:r w:rsidRPr="004A1A8F">
        <w:rPr>
          <w:rFonts w:ascii="ArialMT" w:hAnsi="ArialMT" w:cs="ArialMT"/>
          <w:sz w:val="20"/>
          <w:szCs w:val="20"/>
        </w:rPr>
        <w:t>kujawsko-pomorskie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1.5.5.) Kraj: </w:t>
      </w:r>
      <w:r w:rsidRPr="004A1A8F">
        <w:rPr>
          <w:rFonts w:ascii="ArialMT" w:hAnsi="ArialMT" w:cs="ArialMT"/>
          <w:sz w:val="20"/>
          <w:szCs w:val="20"/>
        </w:rPr>
        <w:t>Polska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1.5.6.) Lokalizacja NUTS 3: </w:t>
      </w:r>
      <w:r w:rsidRPr="004A1A8F">
        <w:rPr>
          <w:rFonts w:ascii="ArialMT" w:hAnsi="ArialMT" w:cs="ArialMT"/>
          <w:sz w:val="20"/>
          <w:szCs w:val="20"/>
        </w:rPr>
        <w:t>PL613 - Bydgosko-toruński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1.5.7.) Numer telefonu: </w:t>
      </w:r>
      <w:r w:rsidRPr="004A1A8F">
        <w:rPr>
          <w:rFonts w:ascii="ArialMT" w:hAnsi="ArialMT" w:cs="ArialMT"/>
          <w:sz w:val="20"/>
          <w:szCs w:val="20"/>
        </w:rPr>
        <w:t>261 417 001; 261 417 448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1.5.9.) Adres poczty elektronicznej: </w:t>
      </w:r>
      <w:r w:rsidRPr="004A1A8F">
        <w:rPr>
          <w:rFonts w:ascii="ArialMT" w:hAnsi="ArialMT" w:cs="ArialMT"/>
          <w:sz w:val="20"/>
          <w:szCs w:val="20"/>
        </w:rPr>
        <w:t>dariuszwzp@10wsk.</w:t>
      </w:r>
      <w:proofErr w:type="gramStart"/>
      <w:r w:rsidRPr="004A1A8F">
        <w:rPr>
          <w:rFonts w:ascii="ArialMT" w:hAnsi="ArialMT" w:cs="ArialMT"/>
          <w:sz w:val="20"/>
          <w:szCs w:val="20"/>
        </w:rPr>
        <w:t>mil</w:t>
      </w:r>
      <w:proofErr w:type="gramEnd"/>
      <w:r w:rsidRPr="004A1A8F">
        <w:rPr>
          <w:rFonts w:ascii="ArialMT" w:hAnsi="ArialMT" w:cs="ArialMT"/>
          <w:sz w:val="20"/>
          <w:szCs w:val="20"/>
        </w:rPr>
        <w:t>.</w:t>
      </w:r>
      <w:proofErr w:type="gramStart"/>
      <w:r w:rsidRPr="004A1A8F">
        <w:rPr>
          <w:rFonts w:ascii="ArialMT" w:hAnsi="ArialMT" w:cs="ArialMT"/>
          <w:sz w:val="20"/>
          <w:szCs w:val="20"/>
        </w:rPr>
        <w:t>pl</w:t>
      </w:r>
      <w:proofErr w:type="gramEnd"/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1.5.10.) Adres strony internetowej zamawiającego: </w:t>
      </w:r>
      <w:r w:rsidRPr="004A1A8F">
        <w:rPr>
          <w:rFonts w:ascii="ArialMT" w:hAnsi="ArialMT" w:cs="ArialMT"/>
          <w:sz w:val="20"/>
          <w:szCs w:val="20"/>
        </w:rPr>
        <w:t>www.10</w:t>
      </w:r>
      <w:proofErr w:type="gramStart"/>
      <w:r w:rsidRPr="004A1A8F">
        <w:rPr>
          <w:rFonts w:ascii="ArialMT" w:hAnsi="ArialMT" w:cs="ArialMT"/>
          <w:sz w:val="20"/>
          <w:szCs w:val="20"/>
        </w:rPr>
        <w:t>wsk</w:t>
      </w:r>
      <w:proofErr w:type="gramEnd"/>
      <w:r w:rsidRPr="004A1A8F">
        <w:rPr>
          <w:rFonts w:ascii="ArialMT" w:hAnsi="ArialMT" w:cs="ArialMT"/>
          <w:sz w:val="20"/>
          <w:szCs w:val="20"/>
        </w:rPr>
        <w:t>.</w:t>
      </w:r>
      <w:proofErr w:type="gramStart"/>
      <w:r w:rsidRPr="004A1A8F">
        <w:rPr>
          <w:rFonts w:ascii="ArialMT" w:hAnsi="ArialMT" w:cs="ArialMT"/>
          <w:sz w:val="20"/>
          <w:szCs w:val="20"/>
        </w:rPr>
        <w:t>mil</w:t>
      </w:r>
      <w:proofErr w:type="gramEnd"/>
      <w:r w:rsidRPr="004A1A8F">
        <w:rPr>
          <w:rFonts w:ascii="ArialMT" w:hAnsi="ArialMT" w:cs="ArialMT"/>
          <w:sz w:val="20"/>
          <w:szCs w:val="20"/>
        </w:rPr>
        <w:t>.</w:t>
      </w:r>
      <w:proofErr w:type="gramStart"/>
      <w:r w:rsidRPr="004A1A8F">
        <w:rPr>
          <w:rFonts w:ascii="ArialMT" w:hAnsi="ArialMT" w:cs="ArialMT"/>
          <w:sz w:val="20"/>
          <w:szCs w:val="20"/>
        </w:rPr>
        <w:t>pl</w:t>
      </w:r>
      <w:proofErr w:type="gramEnd"/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1.6.) Rodzaj zamawiającego: </w:t>
      </w:r>
      <w:r w:rsidRPr="004A1A8F">
        <w:rPr>
          <w:rFonts w:ascii="ArialMT" w:hAnsi="ArialMT" w:cs="ArialMT"/>
          <w:sz w:val="20"/>
          <w:szCs w:val="20"/>
        </w:rPr>
        <w:t>Zamawiający publiczny - jednostka sektora finansów publicznych - samodzielny publiczny zakład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opieki zdrowotnej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1.7.) Przedmiot działalności zamawiającego: </w:t>
      </w:r>
      <w:r w:rsidRPr="004A1A8F">
        <w:rPr>
          <w:rFonts w:ascii="ArialMT" w:hAnsi="ArialMT" w:cs="ArialMT"/>
          <w:sz w:val="20"/>
          <w:szCs w:val="20"/>
        </w:rPr>
        <w:t>Zdrowie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>SEKCJA II – INFORMACJE PODSTAWOWE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>2.1.) Ogłoszenie dotyczy: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sz w:val="20"/>
          <w:szCs w:val="20"/>
        </w:rPr>
        <w:t>Zamówienia publicznego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2.2.) Ogłoszenie dotyczy usług społecznych i innych szczególnych usług: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>2.3.) Nazwa zamówienia albo umowy ramowej: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sz w:val="20"/>
          <w:szCs w:val="20"/>
        </w:rPr>
        <w:t>Dostawy sukcesywne sprzętu jednorazowego użytku do żywienia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2.4.) Identyfikator postępowania: </w:t>
      </w:r>
      <w:r w:rsidRPr="004A1A8F">
        <w:rPr>
          <w:rFonts w:ascii="ArialMT" w:hAnsi="ArialMT" w:cs="ArialMT"/>
          <w:sz w:val="20"/>
          <w:szCs w:val="20"/>
        </w:rPr>
        <w:t>ocds-148610-5c038447-7aca-11ed-b4ea-f64d350121d2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2.5.) Numer ogłoszenia: </w:t>
      </w:r>
      <w:r w:rsidRPr="004A1A8F">
        <w:rPr>
          <w:rFonts w:ascii="ArialMT" w:hAnsi="ArialMT" w:cs="ArialMT"/>
          <w:sz w:val="20"/>
          <w:szCs w:val="20"/>
        </w:rPr>
        <w:t>2022/BZP 00492036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2.6.) Wersja ogłoszenia: </w:t>
      </w:r>
      <w:r w:rsidRPr="004A1A8F">
        <w:rPr>
          <w:rFonts w:ascii="ArialMT" w:hAnsi="ArialMT" w:cs="ArialMT"/>
          <w:sz w:val="20"/>
          <w:szCs w:val="20"/>
        </w:rPr>
        <w:t>01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2.7.) Data ogłoszenia: </w:t>
      </w:r>
      <w:r w:rsidRPr="004A1A8F">
        <w:rPr>
          <w:rFonts w:ascii="ArialMT" w:hAnsi="ArialMT" w:cs="ArialMT"/>
          <w:sz w:val="20"/>
          <w:szCs w:val="20"/>
        </w:rPr>
        <w:t>2022-12-13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2.8.) Zamówienie albo umowa ramowa zostały ujęte w planie postępowań: </w:t>
      </w:r>
      <w:r w:rsidRPr="004A1A8F">
        <w:rPr>
          <w:rFonts w:ascii="ArialMT" w:hAnsi="ArialMT" w:cs="ArialMT"/>
          <w:sz w:val="20"/>
          <w:szCs w:val="20"/>
        </w:rPr>
        <w:t>Tak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2.9.) Numer planu postępowań w BZP: </w:t>
      </w:r>
      <w:r w:rsidRPr="004A1A8F">
        <w:rPr>
          <w:rFonts w:ascii="ArialMT" w:hAnsi="ArialMT" w:cs="ArialMT"/>
          <w:sz w:val="20"/>
          <w:szCs w:val="20"/>
        </w:rPr>
        <w:t>2022/BZP 00040062/06/P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>2.10.) Identyfikator pozycji planu postępowań: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sz w:val="20"/>
          <w:szCs w:val="20"/>
        </w:rPr>
        <w:t>1.2.11 Przyrządy i materiały do żywienia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2.11.) O udzielenie zamówienia mogą ubiegać się wyłącznie wykonawcy, o których mowa w art. 94 ustawy: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2.14.) Czy zamówienie albo umowa ramowa dotyczy projektu lub programu współfinansowanego ze środków </w:t>
      </w:r>
      <w:proofErr w:type="gramStart"/>
      <w:r w:rsidRPr="004A1A8F">
        <w:rPr>
          <w:rFonts w:ascii="Arial-BoldMT" w:hAnsi="Arial-BoldMT" w:cs="Arial-BoldMT"/>
          <w:b/>
          <w:bCs/>
          <w:sz w:val="20"/>
          <w:szCs w:val="20"/>
        </w:rPr>
        <w:t>Unii</w:t>
      </w:r>
      <w:proofErr w:type="gramEnd"/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Europejskiej: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>2.16.) Tryb udzielenia zamówienia wraz z podstawą prawną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sz w:val="20"/>
          <w:szCs w:val="20"/>
        </w:rPr>
        <w:t>Zamówienie udzielane jest w trybie podstawowym na podstawie: art. 275 pkt 1 ustawy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>SEKCJA III – UDOSTĘPNIANIE DOKUMENTÓW ZAMÓWIENIA I KOMUNIKACJA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>3.1.) Adres strony internetowej prowadzonego postępowania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proofErr w:type="gramStart"/>
      <w:r w:rsidRPr="004A1A8F">
        <w:rPr>
          <w:rFonts w:ascii="ArialMT" w:hAnsi="ArialMT" w:cs="ArialMT"/>
          <w:sz w:val="20"/>
          <w:szCs w:val="20"/>
        </w:rPr>
        <w:t>www</w:t>
      </w:r>
      <w:proofErr w:type="gramEnd"/>
      <w:r w:rsidRPr="004A1A8F">
        <w:rPr>
          <w:rFonts w:ascii="ArialMT" w:hAnsi="ArialMT" w:cs="ArialMT"/>
          <w:sz w:val="20"/>
          <w:szCs w:val="20"/>
        </w:rPr>
        <w:t>.10</w:t>
      </w:r>
      <w:proofErr w:type="gramStart"/>
      <w:r w:rsidRPr="004A1A8F">
        <w:rPr>
          <w:rFonts w:ascii="ArialMT" w:hAnsi="ArialMT" w:cs="ArialMT"/>
          <w:sz w:val="20"/>
          <w:szCs w:val="20"/>
        </w:rPr>
        <w:t>wsk</w:t>
      </w:r>
      <w:proofErr w:type="gramEnd"/>
      <w:r w:rsidRPr="004A1A8F">
        <w:rPr>
          <w:rFonts w:ascii="ArialMT" w:hAnsi="ArialMT" w:cs="ArialMT"/>
          <w:sz w:val="20"/>
          <w:szCs w:val="20"/>
        </w:rPr>
        <w:t>.</w:t>
      </w:r>
      <w:proofErr w:type="gramStart"/>
      <w:r w:rsidRPr="004A1A8F">
        <w:rPr>
          <w:rFonts w:ascii="ArialMT" w:hAnsi="ArialMT" w:cs="ArialMT"/>
          <w:sz w:val="20"/>
          <w:szCs w:val="20"/>
        </w:rPr>
        <w:t>mil</w:t>
      </w:r>
      <w:proofErr w:type="gramEnd"/>
      <w:r w:rsidRPr="004A1A8F">
        <w:rPr>
          <w:rFonts w:ascii="ArialMT" w:hAnsi="ArialMT" w:cs="ArialMT"/>
          <w:sz w:val="20"/>
          <w:szCs w:val="20"/>
        </w:rPr>
        <w:t>.</w:t>
      </w:r>
      <w:proofErr w:type="gramStart"/>
      <w:r w:rsidRPr="004A1A8F">
        <w:rPr>
          <w:rFonts w:ascii="ArialMT" w:hAnsi="ArialMT" w:cs="ArialMT"/>
          <w:sz w:val="20"/>
          <w:szCs w:val="20"/>
        </w:rPr>
        <w:t>pl</w:t>
      </w:r>
      <w:proofErr w:type="gramEnd"/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3.2.) Zamawiający zastrzega dostęp do dokumentów zamówienia: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>3.4.) Wykonawcy zobowiązani są do składania ofert, wniosków o dopuszczenie do udziału w postępowaniu, oświadczeń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proofErr w:type="gramStart"/>
      <w:r w:rsidRPr="004A1A8F">
        <w:rPr>
          <w:rFonts w:ascii="Arial-BoldMT" w:hAnsi="Arial-BoldMT" w:cs="Arial-BoldMT"/>
          <w:b/>
          <w:bCs/>
          <w:sz w:val="20"/>
          <w:szCs w:val="20"/>
        </w:rPr>
        <w:lastRenderedPageBreak/>
        <w:t>oraz</w:t>
      </w:r>
      <w:proofErr w:type="gramEnd"/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 innych dokumentów wyłącznie przy użyciu środków komunikacji elektronicznej: </w:t>
      </w:r>
      <w:r w:rsidRPr="004A1A8F">
        <w:rPr>
          <w:rFonts w:ascii="ArialMT" w:hAnsi="ArialMT" w:cs="ArialMT"/>
          <w:sz w:val="20"/>
          <w:szCs w:val="20"/>
        </w:rPr>
        <w:t>Tak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3.5.) Informacje o środkach komunikacji elektronicznej, przy </w:t>
      </w:r>
      <w:proofErr w:type="gramStart"/>
      <w:r w:rsidRPr="004A1A8F">
        <w:rPr>
          <w:rFonts w:ascii="Arial-BoldMT" w:hAnsi="Arial-BoldMT" w:cs="Arial-BoldMT"/>
          <w:b/>
          <w:bCs/>
          <w:sz w:val="20"/>
          <w:szCs w:val="20"/>
        </w:rPr>
        <w:t>użyciu których</w:t>
      </w:r>
      <w:proofErr w:type="gramEnd"/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 zamawiający będzie komunikował się z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wykonawcami - adres strony internetowej: </w:t>
      </w:r>
      <w:r w:rsidRPr="004A1A8F">
        <w:rPr>
          <w:rFonts w:ascii="ArialMT" w:hAnsi="ArialMT" w:cs="ArialMT"/>
          <w:sz w:val="20"/>
          <w:szCs w:val="20"/>
        </w:rPr>
        <w:t>https</w:t>
      </w:r>
      <w:proofErr w:type="gramStart"/>
      <w:r w:rsidRPr="004A1A8F">
        <w:rPr>
          <w:rFonts w:ascii="ArialMT" w:hAnsi="ArialMT" w:cs="ArialMT"/>
          <w:sz w:val="20"/>
          <w:szCs w:val="20"/>
        </w:rPr>
        <w:t>://e-propublico</w:t>
      </w:r>
      <w:proofErr w:type="gramEnd"/>
      <w:r w:rsidRPr="004A1A8F">
        <w:rPr>
          <w:rFonts w:ascii="ArialMT" w:hAnsi="ArialMT" w:cs="ArialMT"/>
          <w:sz w:val="20"/>
          <w:szCs w:val="20"/>
        </w:rPr>
        <w:t>.</w:t>
      </w:r>
      <w:proofErr w:type="gramStart"/>
      <w:r w:rsidRPr="004A1A8F">
        <w:rPr>
          <w:rFonts w:ascii="ArialMT" w:hAnsi="ArialMT" w:cs="ArialMT"/>
          <w:sz w:val="20"/>
          <w:szCs w:val="20"/>
        </w:rPr>
        <w:t>pl</w:t>
      </w:r>
      <w:proofErr w:type="gramEnd"/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-BoldMT" w:hAnsi="Arial-BoldMT" w:cs="Arial-BoldMT"/>
          <w:b/>
          <w:bCs/>
          <w:sz w:val="20"/>
          <w:szCs w:val="20"/>
        </w:rPr>
        <w:t xml:space="preserve">3.6.) Wymagania techniczne i organizacyjne dotyczące korespondencji elektronicznej: </w:t>
      </w:r>
      <w:r w:rsidRPr="004A1A8F">
        <w:rPr>
          <w:rFonts w:ascii="ArialMT" w:hAnsi="ArialMT" w:cs="ArialMT"/>
          <w:sz w:val="20"/>
          <w:szCs w:val="20"/>
        </w:rPr>
        <w:t>W niniejszym postępowaniu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komunikacja Zamawiającego z Wykonawcami odbywa się przy użyciu środków komunikacji elektronicznej, za pośrednictwem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Platformy on-</w:t>
      </w:r>
      <w:proofErr w:type="spellStart"/>
      <w:r w:rsidRPr="004A1A8F">
        <w:rPr>
          <w:rFonts w:ascii="ArialMT" w:hAnsi="ArialMT" w:cs="ArialMT"/>
          <w:sz w:val="20"/>
          <w:szCs w:val="20"/>
        </w:rPr>
        <w:t>line</w:t>
      </w:r>
      <w:proofErr w:type="spellEnd"/>
      <w:r w:rsidRPr="004A1A8F">
        <w:rPr>
          <w:rFonts w:ascii="ArialMT" w:hAnsi="ArialMT" w:cs="ArialMT"/>
          <w:sz w:val="20"/>
          <w:szCs w:val="20"/>
        </w:rPr>
        <w:t xml:space="preserve"> działającej pod adresem https</w:t>
      </w:r>
      <w:proofErr w:type="gramStart"/>
      <w:r w:rsidRPr="004A1A8F">
        <w:rPr>
          <w:rFonts w:ascii="ArialMT" w:hAnsi="ArialMT" w:cs="ArialMT"/>
          <w:sz w:val="20"/>
          <w:szCs w:val="20"/>
        </w:rPr>
        <w:t>://e-propublico</w:t>
      </w:r>
      <w:proofErr w:type="gramEnd"/>
      <w:r w:rsidRPr="004A1A8F">
        <w:rPr>
          <w:rFonts w:ascii="ArialMT" w:hAnsi="ArialMT" w:cs="ArialMT"/>
          <w:sz w:val="20"/>
          <w:szCs w:val="20"/>
        </w:rPr>
        <w:t>.</w:t>
      </w:r>
      <w:proofErr w:type="gramStart"/>
      <w:r w:rsidRPr="004A1A8F">
        <w:rPr>
          <w:rFonts w:ascii="ArialMT" w:hAnsi="ArialMT" w:cs="ArialMT"/>
          <w:sz w:val="20"/>
          <w:szCs w:val="20"/>
        </w:rPr>
        <w:t>pl</w:t>
      </w:r>
      <w:proofErr w:type="gramEnd"/>
      <w:r w:rsidRPr="004A1A8F">
        <w:rPr>
          <w:rFonts w:ascii="ArialMT" w:hAnsi="ArialMT" w:cs="ArialMT"/>
          <w:sz w:val="20"/>
          <w:szCs w:val="20"/>
        </w:rPr>
        <w:t>. Korzystanie z Platformy przez Wykonawcę jest bezpłatne.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sz w:val="20"/>
          <w:szCs w:val="20"/>
        </w:rPr>
        <w:t>Wykonawca przystępując do postępowania o udzielenie zamówienia publicznego, akceptuje warunki korzystania z Platformy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określone w Regulaminie zamieszczonym na stronie internetowej https</w:t>
      </w:r>
      <w:proofErr w:type="gramStart"/>
      <w:r w:rsidRPr="004A1A8F">
        <w:rPr>
          <w:rFonts w:ascii="ArialMT" w:hAnsi="ArialMT" w:cs="ArialMT"/>
          <w:sz w:val="20"/>
          <w:szCs w:val="20"/>
        </w:rPr>
        <w:t>://e-propublico</w:t>
      </w:r>
      <w:proofErr w:type="gramEnd"/>
      <w:r w:rsidRPr="004A1A8F">
        <w:rPr>
          <w:rFonts w:ascii="ArialMT" w:hAnsi="ArialMT" w:cs="ArialMT"/>
          <w:sz w:val="20"/>
          <w:szCs w:val="20"/>
        </w:rPr>
        <w:t>.</w:t>
      </w:r>
      <w:proofErr w:type="gramStart"/>
      <w:r w:rsidRPr="004A1A8F">
        <w:rPr>
          <w:rFonts w:ascii="ArialMT" w:hAnsi="ArialMT" w:cs="ArialMT"/>
          <w:sz w:val="20"/>
          <w:szCs w:val="20"/>
        </w:rPr>
        <w:t>pl</w:t>
      </w:r>
      <w:proofErr w:type="gramEnd"/>
      <w:r w:rsidRPr="004A1A8F">
        <w:rPr>
          <w:rFonts w:ascii="ArialMT" w:hAnsi="ArialMT" w:cs="ArialMT"/>
          <w:sz w:val="20"/>
          <w:szCs w:val="20"/>
        </w:rPr>
        <w:t xml:space="preserve"> oraz uznaje go za wiążący. Wykonawca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zamierzający wziąć udział w postępowaniu musi posiadać konto na Platformie. Do złożenia oferty konieczne jest posiadanie przez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osobę upoważnioną do reprezentowania Wykonawcy ważnego kwalifikowanego podpisu elektronicznego, podpisu zaufanego lub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podpisu osobistego zgodnie z wymaganiami określonymi w tym zakresie przez Zamawiającego w dokumencie SWZ. Zamawiający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określa następujące wymagania sprzętowo – aplikacyjne pozwalające na korzystanie z Platformy: stały dostęp do sieci Internet;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posiadanie dowolnej i aktywnej skrzynki poczty elektronicznej (e-mail), komputer z zainstalowanym systemem operacyjnym Windows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7 (lub nowszym) albo Linux, zainstalowana dowolna przeglądarka internetowa - Platforma współpracuje z najnowszymi, stabilnymi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 xml:space="preserve">wersjami wszystkich głównych przeglądarek internetowych (Internet Explorer 10+, Microsoft </w:t>
      </w:r>
      <w:proofErr w:type="spellStart"/>
      <w:r w:rsidRPr="004A1A8F">
        <w:rPr>
          <w:rFonts w:ascii="ArialMT" w:hAnsi="ArialMT" w:cs="ArialMT"/>
          <w:sz w:val="20"/>
          <w:szCs w:val="20"/>
        </w:rPr>
        <w:t>Edge</w:t>
      </w:r>
      <w:proofErr w:type="spellEnd"/>
      <w:r w:rsidRPr="004A1A8F">
        <w:rPr>
          <w:rFonts w:ascii="ArialMT" w:hAnsi="ArialMT" w:cs="ArialMT"/>
          <w:sz w:val="20"/>
          <w:szCs w:val="20"/>
        </w:rPr>
        <w:t xml:space="preserve">, Mozilla </w:t>
      </w:r>
      <w:proofErr w:type="spellStart"/>
      <w:r w:rsidRPr="004A1A8F">
        <w:rPr>
          <w:rFonts w:ascii="ArialMT" w:hAnsi="ArialMT" w:cs="ArialMT"/>
          <w:sz w:val="20"/>
          <w:szCs w:val="20"/>
        </w:rPr>
        <w:t>Firefox</w:t>
      </w:r>
      <w:proofErr w:type="spellEnd"/>
      <w:r w:rsidRPr="004A1A8F">
        <w:rPr>
          <w:rFonts w:ascii="ArialMT" w:hAnsi="ArialMT" w:cs="ArialMT"/>
          <w:sz w:val="20"/>
          <w:szCs w:val="20"/>
        </w:rPr>
        <w:t>, Google Chrome,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 xml:space="preserve">Opera); włączona obsługa </w:t>
      </w:r>
      <w:proofErr w:type="spellStart"/>
      <w:r w:rsidRPr="004A1A8F">
        <w:rPr>
          <w:rFonts w:ascii="ArialMT" w:hAnsi="ArialMT" w:cs="ArialMT"/>
          <w:sz w:val="20"/>
          <w:szCs w:val="20"/>
        </w:rPr>
        <w:t>JavaScript</w:t>
      </w:r>
      <w:proofErr w:type="spellEnd"/>
      <w:r w:rsidRPr="004A1A8F">
        <w:rPr>
          <w:rFonts w:ascii="ArialMT" w:hAnsi="ArialMT" w:cs="ArialMT"/>
          <w:sz w:val="20"/>
          <w:szCs w:val="20"/>
        </w:rPr>
        <w:t xml:space="preserve"> oraz </w:t>
      </w:r>
      <w:proofErr w:type="spellStart"/>
      <w:r w:rsidRPr="004A1A8F">
        <w:rPr>
          <w:rFonts w:ascii="ArialMT" w:hAnsi="ArialMT" w:cs="ArialMT"/>
          <w:sz w:val="20"/>
          <w:szCs w:val="20"/>
        </w:rPr>
        <w:t>Cookies</w:t>
      </w:r>
      <w:proofErr w:type="spellEnd"/>
      <w:r w:rsidRPr="004A1A8F">
        <w:rPr>
          <w:rFonts w:ascii="ArialMT" w:hAnsi="ArialMT" w:cs="ArialMT"/>
          <w:sz w:val="20"/>
          <w:szCs w:val="20"/>
        </w:rPr>
        <w:t>. Maksymalny rozmiar pojedynczego pliku przesyłanego za pośrednictwem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Platformy wynosi 80 MB, przy czym nie określa się limitu liczby plików. Zamawiający określa następujące informacje na temat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kodowania i czasu odbioru danych: załączony i przesłany przez Wykonawcę za pomocą Platformy plik oferty wraz z załącznikami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przechowywane są na serwerach Platformy w formie zaszyfrowanej, a Zamawiający otrzyma dostęp do plików dopiero po upływie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terminu otwarcia ofert; oznaczenie czasu odbioru danych przez Platformę stanowi przyporządkowaną do dokumentu elektronicznego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datę oraz dokładny czas (</w:t>
      </w:r>
      <w:proofErr w:type="spellStart"/>
      <w:r w:rsidRPr="004A1A8F">
        <w:rPr>
          <w:rFonts w:ascii="ArialMT" w:hAnsi="ArialMT" w:cs="ArialMT"/>
          <w:sz w:val="20"/>
          <w:szCs w:val="20"/>
        </w:rPr>
        <w:t>hh</w:t>
      </w:r>
      <w:proofErr w:type="gramStart"/>
      <w:r w:rsidRPr="004A1A8F">
        <w:rPr>
          <w:rFonts w:ascii="ArialMT" w:hAnsi="ArialMT" w:cs="ArialMT"/>
          <w:sz w:val="20"/>
          <w:szCs w:val="20"/>
        </w:rPr>
        <w:t>:mm</w:t>
      </w:r>
      <w:proofErr w:type="gramEnd"/>
      <w:r w:rsidRPr="004A1A8F">
        <w:rPr>
          <w:rFonts w:ascii="ArialMT" w:hAnsi="ArialMT" w:cs="ArialMT"/>
          <w:sz w:val="20"/>
          <w:szCs w:val="20"/>
        </w:rPr>
        <w:t>:ss</w:t>
      </w:r>
      <w:proofErr w:type="spellEnd"/>
      <w:r w:rsidRPr="004A1A8F">
        <w:rPr>
          <w:rFonts w:ascii="ArialMT" w:hAnsi="ArialMT" w:cs="ArialMT"/>
          <w:sz w:val="20"/>
          <w:szCs w:val="20"/>
        </w:rPr>
        <w:t>), widoczne przy wysłanym dokumencie w kolumnie "Data przesłania"; o terminie przesłania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proofErr w:type="gramStart"/>
      <w:r w:rsidRPr="004A1A8F">
        <w:rPr>
          <w:rFonts w:ascii="ArialMT" w:hAnsi="ArialMT" w:cs="ArialMT"/>
          <w:sz w:val="20"/>
          <w:szCs w:val="20"/>
        </w:rPr>
        <w:t>decyduje</w:t>
      </w:r>
      <w:proofErr w:type="gramEnd"/>
      <w:r w:rsidRPr="004A1A8F">
        <w:rPr>
          <w:rFonts w:ascii="ArialMT" w:hAnsi="ArialMT" w:cs="ArialMT"/>
          <w:sz w:val="20"/>
          <w:szCs w:val="20"/>
        </w:rPr>
        <w:t xml:space="preserve"> czas pełnego przeprocesowania transakcji pliku na Platformie.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3.8.) Zamawiający wymaga sporządzenia i przedstawienia ofert przy użyciu narzędzi elektronicznego modelowania danych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proofErr w:type="gramStart"/>
      <w:r w:rsidRPr="004A1A8F">
        <w:rPr>
          <w:rFonts w:ascii="ArialMT" w:hAnsi="ArialMT" w:cs="ArialMT"/>
          <w:b/>
          <w:bCs/>
          <w:sz w:val="20"/>
          <w:szCs w:val="20"/>
        </w:rPr>
        <w:t>budowlanych</w:t>
      </w:r>
      <w:proofErr w:type="gramEnd"/>
      <w:r w:rsidRPr="004A1A8F">
        <w:rPr>
          <w:rFonts w:ascii="ArialMT" w:hAnsi="ArialMT" w:cs="ArialMT"/>
          <w:b/>
          <w:bCs/>
          <w:sz w:val="20"/>
          <w:szCs w:val="20"/>
        </w:rPr>
        <w:t xml:space="preserve"> lub innych podobnych narzędzi, które nie są ogólnie dostępne: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3.12.) Oferta - katalog elektroniczny: </w:t>
      </w:r>
      <w:r w:rsidRPr="004A1A8F">
        <w:rPr>
          <w:rFonts w:ascii="ArialMT" w:hAnsi="ArialMT" w:cs="ArialMT"/>
          <w:sz w:val="20"/>
          <w:szCs w:val="20"/>
        </w:rPr>
        <w:t>Zamawiający wymaga złożenia oferty w postaci katalogu elektronicznego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3.14.) Języki, w jakich mogą być sporządzane dokumenty składane w postępowaniu: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proofErr w:type="gramStart"/>
      <w:r w:rsidRPr="004A1A8F">
        <w:rPr>
          <w:rFonts w:ascii="ArialMT" w:hAnsi="ArialMT" w:cs="ArialMT"/>
          <w:sz w:val="20"/>
          <w:szCs w:val="20"/>
        </w:rPr>
        <w:t>polski</w:t>
      </w:r>
      <w:proofErr w:type="gramEnd"/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3.15.) RODO (obowiązek informacyjny): </w:t>
      </w:r>
      <w:r w:rsidRPr="004A1A8F">
        <w:rPr>
          <w:rFonts w:ascii="ArialMT" w:hAnsi="ArialMT" w:cs="ArialMT"/>
          <w:sz w:val="20"/>
          <w:szCs w:val="20"/>
        </w:rPr>
        <w:t>Zamawiający oświadcza, że spełnia wymogi określone w rozporządzeniu Parlamentu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Europejskiego i Rady (UE) 2016/679 z 27 kwietnia 2016 r. w sprawie ochrony osób fizycznych w związku z przetwarzaniem danych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osobowych i w sprawie swobodnego przepływu takich danych oraz uchylenia dyrektywy 95/46/WE (ogólne rozporządzenie o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ochronie danych) (</w:t>
      </w:r>
      <w:proofErr w:type="spellStart"/>
      <w:r w:rsidRPr="004A1A8F">
        <w:rPr>
          <w:rFonts w:ascii="ArialMT" w:hAnsi="ArialMT" w:cs="ArialMT"/>
          <w:sz w:val="20"/>
          <w:szCs w:val="20"/>
        </w:rPr>
        <w:t>Dz.Urz</w:t>
      </w:r>
      <w:proofErr w:type="spellEnd"/>
      <w:r w:rsidRPr="004A1A8F">
        <w:rPr>
          <w:rFonts w:ascii="ArialMT" w:hAnsi="ArialMT" w:cs="ArialMT"/>
          <w:sz w:val="20"/>
          <w:szCs w:val="20"/>
        </w:rPr>
        <w:t>. UE L 119 z 4 maja 2016 r.) – dalej: RODO – tym samym dane osobowe podane przez Wykonawcę będą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przetwarzane zgodnie z RODO oraz zgodnie z przepisami krajowymi. Administratorem Pani/Pana danych osobowych jest 10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 xml:space="preserve">Wojskowy Szpital Kliniczny z Polikliniką Samodzielny Publiczny Zakład Opieki </w:t>
      </w:r>
      <w:proofErr w:type="gramStart"/>
      <w:r w:rsidRPr="004A1A8F">
        <w:rPr>
          <w:rFonts w:ascii="ArialMT" w:hAnsi="ArialMT" w:cs="ArialMT"/>
          <w:sz w:val="20"/>
          <w:szCs w:val="20"/>
        </w:rPr>
        <w:t xml:space="preserve">Zdrowotnej . </w:t>
      </w:r>
      <w:proofErr w:type="gramEnd"/>
      <w:r w:rsidRPr="004A1A8F">
        <w:rPr>
          <w:rFonts w:ascii="ArialMT" w:hAnsi="ArialMT" w:cs="ArialMT"/>
          <w:sz w:val="20"/>
          <w:szCs w:val="20"/>
        </w:rPr>
        <w:t>Dane osobowe Wykonawcy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proofErr w:type="gramStart"/>
      <w:r w:rsidRPr="004A1A8F">
        <w:rPr>
          <w:rFonts w:ascii="ArialMT" w:hAnsi="ArialMT" w:cs="ArialMT"/>
          <w:sz w:val="20"/>
          <w:szCs w:val="20"/>
        </w:rPr>
        <w:t>przetwarzane</w:t>
      </w:r>
      <w:proofErr w:type="gramEnd"/>
      <w:r w:rsidRPr="004A1A8F">
        <w:rPr>
          <w:rFonts w:ascii="ArialMT" w:hAnsi="ArialMT" w:cs="ArialMT"/>
          <w:sz w:val="20"/>
          <w:szCs w:val="20"/>
        </w:rPr>
        <w:t xml:space="preserve"> będą na podstawie art. 6 ust. 1 lit. c RODO w celu związanym z przedmiotowym postępowaniem o udzielenie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zamówienia publicznego. Odbiorcami przekazanych przez Wykonawcę danych osobowych będą osoby lub podmioty, którym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 xml:space="preserve">udostępniona zostanie dokumentacja postępowania zgodnie z art. 8 oraz art. 96 ust. 3 Ustawy </w:t>
      </w:r>
      <w:proofErr w:type="spellStart"/>
      <w:r w:rsidRPr="004A1A8F">
        <w:rPr>
          <w:rFonts w:ascii="ArialMT" w:hAnsi="ArialMT" w:cs="ArialMT"/>
          <w:sz w:val="20"/>
          <w:szCs w:val="20"/>
        </w:rPr>
        <w:t>Pzp</w:t>
      </w:r>
      <w:proofErr w:type="spellEnd"/>
      <w:r w:rsidRPr="004A1A8F">
        <w:rPr>
          <w:rFonts w:ascii="ArialMT" w:hAnsi="ArialMT" w:cs="ArialMT"/>
          <w:sz w:val="20"/>
          <w:szCs w:val="20"/>
        </w:rPr>
        <w:t>, a także art. 6 Ustawy z 6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września 2001 r. o dostępie do informacji publicznej. Dane osobowe Wykonawcy zawarte w protokole postępowania będą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przechowywane przez okres 4 lat od dnia zakończenia postępowania o udzielenie zamówienia. Jeżeli czas trwania umowy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przekracza 4 lata, okres przechowywania obejmuje cały czas trwania umowy. Zamawiający nie planuje przetwarzania danych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osobowych Wykonawcy w celu innym niż cel określony powyżej. Wykonawca jest zobowiązany, w związku z udziałem w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przedmiotowym postępowaniu, do wypełnienia wszystkich obowiązków formalnoprawnych wymaganych przez RODO i związanych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z udziałem w przedmiotowym postępowaniu o udzielenie zamówienia. Należą do nich obowiązki informacyjne z art. 13 RODO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względem osób fizycznych, których dane osobowe dotyczą i od których dane te Wykonawca bezpośrednio pozyskał i przekazał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Zamawiającemu w treści oferty lub dokumentów składanych na żądanie Zamawiającego oraz art. 14 RODO względem osób</w:t>
      </w:r>
      <w:r w:rsidR="004B6F47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fizycznych, których dane Wykonawca pozyskał w sposób pośredni, a które to dane Wykonawca przekazuje Zamawiającemu w treści</w:t>
      </w:r>
      <w:r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oferty lub dokumentów składanych na żądanie Zamawiającego.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lastRenderedPageBreak/>
        <w:t xml:space="preserve">3.16.) RODO (ograniczenia stosowania): </w:t>
      </w:r>
      <w:r w:rsidRPr="004A1A8F">
        <w:rPr>
          <w:rFonts w:ascii="ArialMT" w:hAnsi="ArialMT" w:cs="ArialMT"/>
          <w:sz w:val="20"/>
          <w:szCs w:val="20"/>
        </w:rPr>
        <w:t>Zamawiający informuje, że: udostępnia dane osobowe, o których mowa w art. 10 RODO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(dane osobowe dotyczące wyroków skazujących i czynów zabronionych) w celu umożliwienia korzystania ze środków ochrony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 xml:space="preserve">prawnej, o których mowa w dziale IX ustawy </w:t>
      </w:r>
      <w:proofErr w:type="spellStart"/>
      <w:r w:rsidRPr="004A1A8F">
        <w:rPr>
          <w:rFonts w:ascii="ArialMT" w:hAnsi="ArialMT" w:cs="ArialMT"/>
          <w:sz w:val="20"/>
          <w:szCs w:val="20"/>
        </w:rPr>
        <w:t>Pzp</w:t>
      </w:r>
      <w:proofErr w:type="spellEnd"/>
      <w:r w:rsidRPr="004A1A8F">
        <w:rPr>
          <w:rFonts w:ascii="ArialMT" w:hAnsi="ArialMT" w:cs="ArialMT"/>
          <w:sz w:val="20"/>
          <w:szCs w:val="20"/>
        </w:rPr>
        <w:t>, do upływu terminu na ich wniesienie; udostępnianie protokołu i załączników do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protokołu ma zastosowanie do wszystkich danych osobowych, z wyjątkiem tych, o których mowa w art. 9 ust. 1 RODO (tj. danych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osobowych ujawniających pochodzenie rasowe lub etniczne, poglądy polityczne, przekonania religijne lub światopoglądowe,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przynależność do związków zawodowych oraz przetwarzania danych genetycznych, danych biometrycznych w celu jednoznacznego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 xml:space="preserve">zidentyfikowania osoby fizycznej lub danych dotyczących </w:t>
      </w:r>
      <w:proofErr w:type="gramStart"/>
      <w:r w:rsidRPr="004A1A8F">
        <w:rPr>
          <w:rFonts w:ascii="ArialMT" w:hAnsi="ArialMT" w:cs="ArialMT"/>
          <w:sz w:val="20"/>
          <w:szCs w:val="20"/>
        </w:rPr>
        <w:t>zdrowia</w:t>
      </w:r>
      <w:proofErr w:type="gramEnd"/>
      <w:r w:rsidRPr="004A1A8F">
        <w:rPr>
          <w:rFonts w:ascii="ArialMT" w:hAnsi="ArialMT" w:cs="ArialMT"/>
          <w:sz w:val="20"/>
          <w:szCs w:val="20"/>
        </w:rPr>
        <w:t>, seksualności lub orientacji seksualnej tej osoby), zebranych w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toku postępowania o udzielenie zamówienia; w przypadku korzystania przez osobę, której dane osobowe są przetwarzane przez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Zamawiającego, z uprawnienia, o którym mowa w art. 15 ust. 1–3 RODO (związanych z prawem Wykonawcy do uzyskania od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administratora potwierdzenia, czy przetwarzane są dane osobowe jego dotyczące, prawem Wykonawcy do bycia poinformowanym o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odpowiednich zabezpieczeniach, o których mowa w art. 46 RODO, związanych z przekazaniem jego danych osobowych do państwa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trzeciego lub organizacji międzynarodowej oraz prawem otrzymania przez Wykonawcę od administratora kopii danych osobowych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podlegających przetwarzaniu), Zamawiający może żądać od osoby występującej z żądaniem wskazania dodatkowych informacji,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proofErr w:type="gramStart"/>
      <w:r w:rsidRPr="004A1A8F">
        <w:rPr>
          <w:rFonts w:ascii="ArialMT" w:hAnsi="ArialMT" w:cs="ArialMT"/>
          <w:sz w:val="20"/>
          <w:szCs w:val="20"/>
        </w:rPr>
        <w:t>mających</w:t>
      </w:r>
      <w:proofErr w:type="gramEnd"/>
      <w:r w:rsidRPr="004A1A8F">
        <w:rPr>
          <w:rFonts w:ascii="ArialMT" w:hAnsi="ArialMT" w:cs="ArialMT"/>
          <w:sz w:val="20"/>
          <w:szCs w:val="20"/>
        </w:rPr>
        <w:t xml:space="preserve"> na celu sprecyzowanie nazwy lub daty zakończonego postępowania o udzielenie zamówienia; skorzystanie przez osobę,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której dane osobowe są przetwarzane, z uprawnienia, o którym mowa w art. 16 RODO (uprawnienie do sprostowania lub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uzupełnienia danych osobowych), nie może naruszać integralności protokołu postępowania oraz jego załączników; w postępowaniu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o udzielenie zamówienia zgłoszenie żądania ograniczenia przetwarzania, o którym mowa w art. 18 ust. 1 RODO, nie ogranicza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przetwarzania danych osobowych do czasu zakończenia tego postępowania; w przypadku, gdy wniesienie żądania dotyczącego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prawa, o którym mowa w art. 18 ust. 1 RODO spowoduje ograniczenie przetwarzania danych osobowych zawartych w protokole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>postępowania lub załącznikach do tego protokołu, od dnia zakończenia postępowania o udzielenie zamówienia Zamawiający nie</w:t>
      </w:r>
      <w:r w:rsidR="00DA4DEA">
        <w:rPr>
          <w:rFonts w:ascii="ArialMT" w:hAnsi="ArialMT" w:cs="ArialMT"/>
          <w:sz w:val="20"/>
          <w:szCs w:val="20"/>
        </w:rPr>
        <w:t xml:space="preserve"> </w:t>
      </w:r>
      <w:r w:rsidRPr="004A1A8F">
        <w:rPr>
          <w:rFonts w:ascii="ArialMT" w:hAnsi="ArialMT" w:cs="ArialMT"/>
          <w:sz w:val="20"/>
          <w:szCs w:val="20"/>
        </w:rPr>
        <w:t xml:space="preserve">udostępnia tych danych, </w:t>
      </w:r>
      <w:proofErr w:type="gramStart"/>
      <w:r w:rsidRPr="004A1A8F">
        <w:rPr>
          <w:rFonts w:ascii="ArialMT" w:hAnsi="ArialMT" w:cs="ArialMT"/>
          <w:sz w:val="20"/>
          <w:szCs w:val="20"/>
        </w:rPr>
        <w:t>chyba że</w:t>
      </w:r>
      <w:proofErr w:type="gramEnd"/>
      <w:r w:rsidRPr="004A1A8F">
        <w:rPr>
          <w:rFonts w:ascii="ArialMT" w:hAnsi="ArialMT" w:cs="ArialMT"/>
          <w:sz w:val="20"/>
          <w:szCs w:val="20"/>
        </w:rPr>
        <w:t xml:space="preserve"> zachodzą przesłanki, o </w:t>
      </w:r>
      <w:proofErr w:type="gramStart"/>
      <w:r w:rsidRPr="004A1A8F">
        <w:rPr>
          <w:rFonts w:ascii="ArialMT" w:hAnsi="ArialMT" w:cs="ArialMT"/>
          <w:sz w:val="20"/>
          <w:szCs w:val="20"/>
        </w:rPr>
        <w:t>których</w:t>
      </w:r>
      <w:proofErr w:type="gramEnd"/>
      <w:r w:rsidRPr="004A1A8F">
        <w:rPr>
          <w:rFonts w:ascii="ArialMT" w:hAnsi="ArialMT" w:cs="ArialMT"/>
          <w:sz w:val="20"/>
          <w:szCs w:val="20"/>
        </w:rPr>
        <w:t xml:space="preserve"> mowa w art. 18 ust. 2 rozporządzenia 2016/679.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SEKCJA IV – PRZEDMIOT ZAMÓWIENIA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4.1.) Informacje ogólne odnoszące się do przedmiotu zamówienia.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4.1.1.) Przed wszczęciem postępowania przeprowadzono konsultacje rynkowe: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4.1.2.) Numer referencyjny: </w:t>
      </w:r>
      <w:r w:rsidRPr="004A1A8F">
        <w:rPr>
          <w:rFonts w:ascii="ArialMT" w:hAnsi="ArialMT" w:cs="ArialMT"/>
          <w:sz w:val="20"/>
          <w:szCs w:val="20"/>
        </w:rPr>
        <w:t>169/2022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4.1.3.) Rodzaj zamówienia: </w:t>
      </w:r>
      <w:r w:rsidRPr="004A1A8F">
        <w:rPr>
          <w:rFonts w:ascii="ArialMT" w:hAnsi="ArialMT" w:cs="ArialMT"/>
          <w:sz w:val="20"/>
          <w:szCs w:val="20"/>
        </w:rPr>
        <w:t>Dostawy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4.1.4.) Zamawiający udziela zamówienia w częściach, z których każda stanowi przedmiot odrębnego postępowania: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4.1.8.) Możliwe jest składanie ofert częściowych: </w:t>
      </w:r>
      <w:r w:rsidRPr="004A1A8F">
        <w:rPr>
          <w:rFonts w:ascii="ArialMT" w:hAnsi="ArialMT" w:cs="ArialMT"/>
          <w:sz w:val="20"/>
          <w:szCs w:val="20"/>
        </w:rPr>
        <w:t>Tak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4.1.9.) Liczba części: </w:t>
      </w:r>
      <w:r w:rsidRPr="004A1A8F">
        <w:rPr>
          <w:rFonts w:ascii="ArialMT" w:hAnsi="ArialMT" w:cs="ArialMT"/>
          <w:sz w:val="20"/>
          <w:szCs w:val="20"/>
        </w:rPr>
        <w:t>3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4.1.10.) Ofertę można składać na wszystkie części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4.1.11.) Zamawiający ogranicza liczbę części zamówienia, którą można udzielić jednemu wykonawcy: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4.1.13.) Zamawiający uwzględnia aspekty społeczne, środowiskowe lub etykiety w opisie przedmiotu zamówienia: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4.2. Informacje szczegółowe odnoszące się do przedmiotu zamówienia: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Część 1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4.2.2.) Krótki opis przedmiotu zamówienia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sz w:val="20"/>
          <w:szCs w:val="20"/>
        </w:rPr>
        <w:t>Dostawy sukcesywne sprzętu jednorazowego użytku do żywienia wg Szczegółowego Formularza Cenowego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4.2.6.) Główny kod CPV: </w:t>
      </w:r>
      <w:r w:rsidRPr="004A1A8F">
        <w:rPr>
          <w:rFonts w:ascii="ArialMT" w:hAnsi="ArialMT" w:cs="ArialMT"/>
          <w:sz w:val="20"/>
          <w:szCs w:val="20"/>
        </w:rPr>
        <w:t xml:space="preserve">33141000-0 - Jednorazowe, </w:t>
      </w:r>
      <w:proofErr w:type="spellStart"/>
      <w:r w:rsidRPr="004A1A8F">
        <w:rPr>
          <w:rFonts w:ascii="ArialMT" w:hAnsi="ArialMT" w:cs="ArialMT"/>
          <w:sz w:val="20"/>
          <w:szCs w:val="20"/>
        </w:rPr>
        <w:t>niechemiczne</w:t>
      </w:r>
      <w:proofErr w:type="spellEnd"/>
      <w:r w:rsidRPr="004A1A8F">
        <w:rPr>
          <w:rFonts w:ascii="ArialMT" w:hAnsi="ArialMT" w:cs="ArialMT"/>
          <w:sz w:val="20"/>
          <w:szCs w:val="20"/>
        </w:rPr>
        <w:t xml:space="preserve"> artykuły medyczne i hematologiczne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4.2.8.) Zamówienie obejmuje opcje: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4.2.10.) Okres realizacji zamówienia albo umowy ramowej: </w:t>
      </w:r>
      <w:r w:rsidRPr="004A1A8F">
        <w:rPr>
          <w:rFonts w:ascii="ArialMT" w:hAnsi="ArialMT" w:cs="ArialMT"/>
          <w:sz w:val="20"/>
          <w:szCs w:val="20"/>
        </w:rPr>
        <w:t>24 miesiące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4.2.11.) Zamawiający przewiduje wznowienia: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4.2.13.) Zamawiający przewiduje udzielenie dotychczasowemu wykonawcy zamówień na podobne usługi lub roboty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proofErr w:type="gramStart"/>
      <w:r w:rsidRPr="004A1A8F">
        <w:rPr>
          <w:rFonts w:ascii="ArialMT" w:hAnsi="ArialMT" w:cs="ArialMT"/>
          <w:b/>
          <w:bCs/>
          <w:sz w:val="20"/>
          <w:szCs w:val="20"/>
        </w:rPr>
        <w:t>budowlane</w:t>
      </w:r>
      <w:proofErr w:type="gramEnd"/>
      <w:r w:rsidRPr="004A1A8F">
        <w:rPr>
          <w:rFonts w:ascii="ArialMT" w:hAnsi="ArialMT" w:cs="ArialMT"/>
          <w:b/>
          <w:bCs/>
          <w:sz w:val="20"/>
          <w:szCs w:val="20"/>
        </w:rPr>
        <w:t xml:space="preserve">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4.3.) Kryteria oceny ofert: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4.3.2.) Sposób określania wagi kryteriów oceny ofert: </w:t>
      </w:r>
      <w:r w:rsidRPr="004A1A8F">
        <w:rPr>
          <w:rFonts w:ascii="ArialMT" w:hAnsi="ArialMT" w:cs="ArialMT"/>
          <w:sz w:val="20"/>
          <w:szCs w:val="20"/>
        </w:rPr>
        <w:t>Procentowo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4.3.3.) Stosowane kryteria oceny ofert: </w:t>
      </w:r>
      <w:r w:rsidRPr="004A1A8F">
        <w:rPr>
          <w:rFonts w:ascii="ArialMT" w:hAnsi="ArialMT" w:cs="ArialMT"/>
          <w:sz w:val="20"/>
          <w:szCs w:val="20"/>
        </w:rPr>
        <w:t>Wyłącznie kryterium ceny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Kryterium 1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4.3.5.) Nazwa kryterium: </w:t>
      </w:r>
      <w:r w:rsidRPr="004A1A8F">
        <w:rPr>
          <w:rFonts w:ascii="ArialMT" w:hAnsi="ArialMT" w:cs="ArialMT"/>
          <w:sz w:val="20"/>
          <w:szCs w:val="20"/>
        </w:rPr>
        <w:t>Cena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lastRenderedPageBreak/>
        <w:t xml:space="preserve">4.3.6.) Waga: </w:t>
      </w:r>
      <w:r w:rsidRPr="004A1A8F">
        <w:rPr>
          <w:rFonts w:ascii="ArialMT" w:hAnsi="ArialMT" w:cs="ArialMT"/>
          <w:sz w:val="20"/>
          <w:szCs w:val="20"/>
        </w:rPr>
        <w:t>100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4.3.10.) Zamawiający określa aspekty społeczne, środowiskowe lub innowacyjne, żąda etykiet lub stosuje rachunek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proofErr w:type="gramStart"/>
      <w:r w:rsidRPr="004A1A8F">
        <w:rPr>
          <w:rFonts w:ascii="ArialMT" w:hAnsi="ArialMT" w:cs="ArialMT"/>
          <w:b/>
          <w:bCs/>
          <w:sz w:val="20"/>
          <w:szCs w:val="20"/>
        </w:rPr>
        <w:t>kosztów</w:t>
      </w:r>
      <w:proofErr w:type="gramEnd"/>
      <w:r w:rsidRPr="004A1A8F">
        <w:rPr>
          <w:rFonts w:ascii="ArialMT" w:hAnsi="ArialMT" w:cs="ArialMT"/>
          <w:b/>
          <w:bCs/>
          <w:sz w:val="20"/>
          <w:szCs w:val="20"/>
        </w:rPr>
        <w:t xml:space="preserve"> cyklu życia w odniesieniu do kryterium oceny ofert: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Część 2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4.2.2.) Krótki opis przedmiotu zamówienia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sz w:val="20"/>
          <w:szCs w:val="20"/>
        </w:rPr>
        <w:t xml:space="preserve">Przyrządy do żywienia dojelitowego do pomp </w:t>
      </w:r>
      <w:proofErr w:type="spellStart"/>
      <w:r w:rsidRPr="004A1A8F">
        <w:rPr>
          <w:rFonts w:ascii="ArialMT" w:hAnsi="ArialMT" w:cs="ArialMT"/>
          <w:sz w:val="20"/>
          <w:szCs w:val="20"/>
        </w:rPr>
        <w:t>pack</w:t>
      </w:r>
      <w:proofErr w:type="spellEnd"/>
      <w:r w:rsidRPr="004A1A8F">
        <w:rPr>
          <w:rFonts w:ascii="ArialMT" w:hAnsi="ArialMT" w:cs="ArialMT"/>
          <w:sz w:val="20"/>
          <w:szCs w:val="20"/>
        </w:rPr>
        <w:t xml:space="preserve"> i wersja grawitacyjna do pomp </w:t>
      </w:r>
      <w:proofErr w:type="spellStart"/>
      <w:r w:rsidRPr="004A1A8F">
        <w:rPr>
          <w:rFonts w:ascii="ArialMT" w:hAnsi="ArialMT" w:cs="ArialMT"/>
          <w:sz w:val="20"/>
          <w:szCs w:val="20"/>
        </w:rPr>
        <w:t>pack</w:t>
      </w:r>
      <w:proofErr w:type="spellEnd"/>
      <w:r w:rsidRPr="004A1A8F">
        <w:rPr>
          <w:rFonts w:ascii="ArialMT" w:hAnsi="ArialMT" w:cs="ArialMT"/>
          <w:sz w:val="20"/>
          <w:szCs w:val="20"/>
        </w:rPr>
        <w:t xml:space="preserve"> z użyczeniem pomp do żywienia wg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sz w:val="20"/>
          <w:szCs w:val="20"/>
        </w:rPr>
        <w:t>Szczegółowego Formularza Cenowego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4.2.6.) Główny kod CPV: </w:t>
      </w:r>
      <w:r w:rsidRPr="004A1A8F">
        <w:rPr>
          <w:rFonts w:ascii="ArialMT" w:hAnsi="ArialMT" w:cs="ArialMT"/>
          <w:sz w:val="20"/>
          <w:szCs w:val="20"/>
        </w:rPr>
        <w:t xml:space="preserve">33141000-0 - Jednorazowe, </w:t>
      </w:r>
      <w:proofErr w:type="spellStart"/>
      <w:r w:rsidRPr="004A1A8F">
        <w:rPr>
          <w:rFonts w:ascii="ArialMT" w:hAnsi="ArialMT" w:cs="ArialMT"/>
          <w:sz w:val="20"/>
          <w:szCs w:val="20"/>
        </w:rPr>
        <w:t>niechemiczne</w:t>
      </w:r>
      <w:proofErr w:type="spellEnd"/>
      <w:r w:rsidRPr="004A1A8F">
        <w:rPr>
          <w:rFonts w:ascii="ArialMT" w:hAnsi="ArialMT" w:cs="ArialMT"/>
          <w:sz w:val="20"/>
          <w:szCs w:val="20"/>
        </w:rPr>
        <w:t xml:space="preserve"> artykuły medyczne i hematologiczne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4.2.8.) Zamówienie obejmuje opcje: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4.2.10.) Okres realizacji zamówienia albo umowy ramowej: </w:t>
      </w:r>
      <w:r w:rsidRPr="004A1A8F">
        <w:rPr>
          <w:rFonts w:ascii="ArialMT" w:hAnsi="ArialMT" w:cs="ArialMT"/>
          <w:sz w:val="20"/>
          <w:szCs w:val="20"/>
        </w:rPr>
        <w:t>24 miesiące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4.2.11.) Zamawiający przewiduje wznowienia: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4.2.13.) Zamawiający przewiduje udzielenie dotychczasowemu wykonawcy zamówień na podobne usługi lub roboty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proofErr w:type="gramStart"/>
      <w:r w:rsidRPr="004A1A8F">
        <w:rPr>
          <w:rFonts w:ascii="ArialMT" w:hAnsi="ArialMT" w:cs="ArialMT"/>
          <w:b/>
          <w:bCs/>
          <w:sz w:val="20"/>
          <w:szCs w:val="20"/>
        </w:rPr>
        <w:t>budowlane</w:t>
      </w:r>
      <w:proofErr w:type="gramEnd"/>
      <w:r w:rsidRPr="004A1A8F">
        <w:rPr>
          <w:rFonts w:ascii="ArialMT" w:hAnsi="ArialMT" w:cs="ArialMT"/>
          <w:b/>
          <w:bCs/>
          <w:sz w:val="20"/>
          <w:szCs w:val="20"/>
        </w:rPr>
        <w:t xml:space="preserve">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4.3.) Kryteria oceny ofert: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4.3.2.) Sposób określania wagi kryteriów oceny ofert: </w:t>
      </w:r>
      <w:r w:rsidRPr="004A1A8F">
        <w:rPr>
          <w:rFonts w:ascii="ArialMT" w:hAnsi="ArialMT" w:cs="ArialMT"/>
          <w:sz w:val="20"/>
          <w:szCs w:val="20"/>
        </w:rPr>
        <w:t>Procentowo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4.3.3.) Stosowane kryteria oceny ofert: </w:t>
      </w:r>
      <w:r w:rsidRPr="004A1A8F">
        <w:rPr>
          <w:rFonts w:ascii="ArialMT" w:hAnsi="ArialMT" w:cs="ArialMT"/>
          <w:sz w:val="20"/>
          <w:szCs w:val="20"/>
        </w:rPr>
        <w:t>Wyłącznie kryterium ceny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Kryterium 1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4.3.5.) Nazwa kryterium: </w:t>
      </w:r>
      <w:r w:rsidRPr="004A1A8F">
        <w:rPr>
          <w:rFonts w:ascii="ArialMT" w:hAnsi="ArialMT" w:cs="ArialMT"/>
          <w:sz w:val="20"/>
          <w:szCs w:val="20"/>
        </w:rPr>
        <w:t>Cena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4.3.6.) Waga: </w:t>
      </w:r>
      <w:r w:rsidRPr="004A1A8F">
        <w:rPr>
          <w:rFonts w:ascii="ArialMT" w:hAnsi="ArialMT" w:cs="ArialMT"/>
          <w:sz w:val="20"/>
          <w:szCs w:val="20"/>
        </w:rPr>
        <w:t>100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4.3.10.) Zamawiający określa aspekty społeczne, środowiskowe lub innowacyjne, żąda etykiet lub stosuje rachunek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proofErr w:type="gramStart"/>
      <w:r w:rsidRPr="004A1A8F">
        <w:rPr>
          <w:rFonts w:ascii="ArialMT" w:hAnsi="ArialMT" w:cs="ArialMT"/>
          <w:b/>
          <w:bCs/>
          <w:sz w:val="20"/>
          <w:szCs w:val="20"/>
        </w:rPr>
        <w:t>kosztów</w:t>
      </w:r>
      <w:proofErr w:type="gramEnd"/>
      <w:r w:rsidRPr="004A1A8F">
        <w:rPr>
          <w:rFonts w:ascii="ArialMT" w:hAnsi="ArialMT" w:cs="ArialMT"/>
          <w:b/>
          <w:bCs/>
          <w:sz w:val="20"/>
          <w:szCs w:val="20"/>
        </w:rPr>
        <w:t xml:space="preserve"> cyklu życia w odniesieniu do kryterium oceny ofert: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Część 3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4.2.2.) Krótki opis przedmiotu zamówienia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sz w:val="20"/>
          <w:szCs w:val="20"/>
        </w:rPr>
        <w:t xml:space="preserve">Zestaw do przezskórnej endoskopowej </w:t>
      </w:r>
      <w:proofErr w:type="spellStart"/>
      <w:r w:rsidRPr="004A1A8F">
        <w:rPr>
          <w:rFonts w:ascii="ArialMT" w:hAnsi="ArialMT" w:cs="ArialMT"/>
          <w:sz w:val="20"/>
          <w:szCs w:val="20"/>
        </w:rPr>
        <w:t>jejunostomii</w:t>
      </w:r>
      <w:proofErr w:type="spellEnd"/>
      <w:r w:rsidRPr="004A1A8F">
        <w:rPr>
          <w:rFonts w:ascii="ArialMT" w:hAnsi="ArialMT" w:cs="ArialMT"/>
          <w:sz w:val="20"/>
          <w:szCs w:val="20"/>
        </w:rPr>
        <w:t xml:space="preserve"> wg Szczegółowego Formularza Cenowego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4.2.6.) Główny kod CPV: </w:t>
      </w:r>
      <w:r w:rsidRPr="004A1A8F">
        <w:rPr>
          <w:rFonts w:ascii="ArialMT" w:hAnsi="ArialMT" w:cs="ArialMT"/>
          <w:sz w:val="20"/>
          <w:szCs w:val="20"/>
        </w:rPr>
        <w:t xml:space="preserve">33141000-0 - Jednorazowe, </w:t>
      </w:r>
      <w:proofErr w:type="spellStart"/>
      <w:r w:rsidRPr="004A1A8F">
        <w:rPr>
          <w:rFonts w:ascii="ArialMT" w:hAnsi="ArialMT" w:cs="ArialMT"/>
          <w:sz w:val="20"/>
          <w:szCs w:val="20"/>
        </w:rPr>
        <w:t>niechemiczne</w:t>
      </w:r>
      <w:proofErr w:type="spellEnd"/>
      <w:r w:rsidRPr="004A1A8F">
        <w:rPr>
          <w:rFonts w:ascii="ArialMT" w:hAnsi="ArialMT" w:cs="ArialMT"/>
          <w:sz w:val="20"/>
          <w:szCs w:val="20"/>
        </w:rPr>
        <w:t xml:space="preserve"> artykuły medyczne i hematologiczne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4.2.8.) Zamówienie obejmuje opcje: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4.2.10.) Okres realizacji zamówienia albo umowy ramowej: </w:t>
      </w:r>
      <w:r w:rsidRPr="004A1A8F">
        <w:rPr>
          <w:rFonts w:ascii="ArialMT" w:hAnsi="ArialMT" w:cs="ArialMT"/>
          <w:sz w:val="20"/>
          <w:szCs w:val="20"/>
        </w:rPr>
        <w:t>24 miesiące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4.2.11.) Zamawiający przewiduje wznowienia: </w:t>
      </w:r>
      <w:r w:rsidRPr="004A1A8F">
        <w:rPr>
          <w:rFonts w:ascii="ArialMT" w:hAnsi="ArialMT" w:cs="ArialMT"/>
          <w:sz w:val="20"/>
          <w:szCs w:val="20"/>
        </w:rPr>
        <w:t>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4.2.13.) Zamawiający przewiduje udzielenie dotychczasowemu wykonawcy zamówień na podobne usługi lub roboty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proofErr w:type="gramStart"/>
      <w:r w:rsidRPr="004A1A8F">
        <w:rPr>
          <w:rFonts w:ascii="ArialMT" w:hAnsi="ArialMT" w:cs="ArialMT"/>
          <w:b/>
          <w:bCs/>
          <w:sz w:val="20"/>
          <w:szCs w:val="20"/>
        </w:rPr>
        <w:t>budowlane</w:t>
      </w:r>
      <w:proofErr w:type="gramEnd"/>
      <w:r w:rsidRPr="004A1A8F">
        <w:rPr>
          <w:rFonts w:ascii="ArialMT" w:hAnsi="ArialMT" w:cs="ArialMT"/>
          <w:b/>
          <w:bCs/>
          <w:sz w:val="20"/>
          <w:szCs w:val="20"/>
        </w:rPr>
        <w:t>: 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4.3.) Kryteria oceny ofert: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4.3.2.) Sposób określania wagi kryteriów oceny ofert: Procentowo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4.3.3.) Stosowane kryteria oceny ofert: Wyłącznie kryterium ceny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Kryterium 1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4.3.5.) Nazwa kryterium: Cena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4.3.6.) Waga: 100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4.3.10.) Zamawiający określa aspekty społeczne, środowiskowe lub innowacyjne, żąda etykiet lub stosuje rachunek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proofErr w:type="gramStart"/>
      <w:r w:rsidRPr="004A1A8F">
        <w:rPr>
          <w:rFonts w:ascii="ArialMT" w:hAnsi="ArialMT" w:cs="ArialMT"/>
          <w:b/>
          <w:bCs/>
          <w:sz w:val="20"/>
          <w:szCs w:val="20"/>
        </w:rPr>
        <w:t>kosztów</w:t>
      </w:r>
      <w:proofErr w:type="gramEnd"/>
      <w:r w:rsidRPr="004A1A8F">
        <w:rPr>
          <w:rFonts w:ascii="ArialMT" w:hAnsi="ArialMT" w:cs="ArialMT"/>
          <w:b/>
          <w:bCs/>
          <w:sz w:val="20"/>
          <w:szCs w:val="20"/>
        </w:rPr>
        <w:t xml:space="preserve"> cyklu życia w odniesieniu do kryterium oceny ofert: 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SEKCJA V - KWALIFIKACJA WYKONAWCÓW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5.1.) Zamawiający przewiduje fakultatywne podstawy wykluczenia: Tak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5.2.) Fakultatywne podstawy wykluczenia: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Art. 109 ust. 1 pkt 1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Art. 109 ust. 1 pkt 4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5.3.) Warunki udziału w postępowaniu: Tak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5.4.) Nazwa i opis warunków udziału w postępowaniu.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Zdolność techniczna lub zawodowa</w:t>
      </w:r>
    </w:p>
    <w:p w:rsid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Cs/>
          <w:sz w:val="20"/>
          <w:szCs w:val="20"/>
        </w:rPr>
      </w:pPr>
      <w:r w:rsidRPr="004B6F47">
        <w:rPr>
          <w:rFonts w:ascii="ArialMT" w:hAnsi="ArialMT" w:cs="ArialMT"/>
          <w:bCs/>
          <w:sz w:val="20"/>
          <w:szCs w:val="20"/>
        </w:rPr>
        <w:t>O udzielenie zamówienia publicznego mogą ubiegać się wykonawcy, którzy spełniają warunki, dotyczące zdolności</w:t>
      </w:r>
      <w:r w:rsidR="004B6F47">
        <w:rPr>
          <w:rFonts w:ascii="ArialMT" w:hAnsi="ArialMT" w:cs="ArialMT"/>
          <w:bCs/>
          <w:sz w:val="20"/>
          <w:szCs w:val="20"/>
        </w:rPr>
        <w:t xml:space="preserve"> </w:t>
      </w:r>
      <w:r w:rsidRPr="004B6F47">
        <w:rPr>
          <w:rFonts w:ascii="ArialMT" w:hAnsi="ArialMT" w:cs="ArialMT"/>
          <w:bCs/>
          <w:sz w:val="20"/>
          <w:szCs w:val="20"/>
        </w:rPr>
        <w:t>technicznej lub zawodowej. Ocena spełniania warunków udziału w postępowaniu będzie dokonana na zasadzie spełnia/nie</w:t>
      </w:r>
      <w:r w:rsidR="004B6F47">
        <w:rPr>
          <w:rFonts w:ascii="ArialMT" w:hAnsi="ArialMT" w:cs="ArialMT"/>
          <w:bCs/>
          <w:sz w:val="20"/>
          <w:szCs w:val="20"/>
        </w:rPr>
        <w:t xml:space="preserve"> </w:t>
      </w:r>
      <w:r w:rsidRPr="004B6F47">
        <w:rPr>
          <w:rFonts w:ascii="ArialMT" w:hAnsi="ArialMT" w:cs="ArialMT"/>
          <w:bCs/>
          <w:sz w:val="20"/>
          <w:szCs w:val="20"/>
        </w:rPr>
        <w:t xml:space="preserve">spełnia. Przedstawienie Wykazu zrealizowanych dostaw w ilości </w:t>
      </w:r>
      <w:proofErr w:type="spellStart"/>
      <w:r w:rsidRPr="004B6F47">
        <w:rPr>
          <w:rFonts w:ascii="ArialMT" w:hAnsi="ArialMT" w:cs="ArialMT"/>
          <w:bCs/>
          <w:sz w:val="20"/>
          <w:szCs w:val="20"/>
        </w:rPr>
        <w:t>conajmniej</w:t>
      </w:r>
      <w:proofErr w:type="spellEnd"/>
      <w:r w:rsidRPr="004B6F47">
        <w:rPr>
          <w:rFonts w:ascii="ArialMT" w:hAnsi="ArialMT" w:cs="ArialMT"/>
          <w:bCs/>
          <w:sz w:val="20"/>
          <w:szCs w:val="20"/>
        </w:rPr>
        <w:t xml:space="preserve"> 3 o wartości </w:t>
      </w:r>
      <w:proofErr w:type="spellStart"/>
      <w:r w:rsidRPr="004B6F47">
        <w:rPr>
          <w:rFonts w:ascii="ArialMT" w:hAnsi="ArialMT" w:cs="ArialMT"/>
          <w:bCs/>
          <w:sz w:val="20"/>
          <w:szCs w:val="20"/>
        </w:rPr>
        <w:t>conajmniej</w:t>
      </w:r>
      <w:proofErr w:type="spellEnd"/>
      <w:r w:rsidRPr="004B6F47">
        <w:rPr>
          <w:rFonts w:ascii="ArialMT" w:hAnsi="ArialMT" w:cs="ArialMT"/>
          <w:bCs/>
          <w:sz w:val="20"/>
          <w:szCs w:val="20"/>
        </w:rPr>
        <w:t xml:space="preserve"> 50 000zł/każda dla</w:t>
      </w:r>
      <w:r w:rsidR="004B6F47" w:rsidRPr="004B6F47">
        <w:rPr>
          <w:rFonts w:ascii="ArialMT" w:hAnsi="ArialMT" w:cs="ArialMT"/>
          <w:bCs/>
          <w:sz w:val="20"/>
          <w:szCs w:val="20"/>
        </w:rPr>
        <w:t xml:space="preserve"> </w:t>
      </w:r>
      <w:r w:rsidRPr="004B6F47">
        <w:rPr>
          <w:rFonts w:ascii="ArialMT" w:hAnsi="ArialMT" w:cs="ArialMT"/>
          <w:bCs/>
          <w:sz w:val="20"/>
          <w:szCs w:val="20"/>
        </w:rPr>
        <w:t>zadania 1 i 2, dla zadania 3 zamawiający nie stawia warunku w tym zakresie.</w:t>
      </w:r>
    </w:p>
    <w:p w:rsidR="004B6F47" w:rsidRPr="004B6F47" w:rsidRDefault="004B6F47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Cs/>
          <w:sz w:val="20"/>
          <w:szCs w:val="20"/>
        </w:rPr>
      </w:pP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lastRenderedPageBreak/>
        <w:t>5.5.) Zamawiający wymaga złożenia oświadczenia, o którym mowa w art.125 ust. 1 ustawy: Tak</w:t>
      </w:r>
    </w:p>
    <w:p w:rsidR="004A1A8F" w:rsidRPr="00DA4DEA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5.6.) Wykaz podmiotowych środków dowodowych na potwierdzenie niepodlegania wykluczeniu: </w:t>
      </w:r>
      <w:r w:rsidRPr="004B6F47">
        <w:rPr>
          <w:rFonts w:ascii="ArialMT" w:hAnsi="ArialMT" w:cs="ArialMT"/>
          <w:bCs/>
          <w:sz w:val="20"/>
          <w:szCs w:val="20"/>
        </w:rPr>
        <w:t>Oświadczenie Wykonawcy</w:t>
      </w:r>
      <w:r w:rsidRPr="004A1A8F">
        <w:rPr>
          <w:rFonts w:ascii="ArialMT" w:hAnsi="ArialMT" w:cs="ArialMT"/>
          <w:b/>
          <w:bCs/>
          <w:sz w:val="20"/>
          <w:szCs w:val="20"/>
        </w:rPr>
        <w:t>,</w:t>
      </w:r>
      <w:r w:rsidR="004B6F47">
        <w:rPr>
          <w:rFonts w:ascii="ArialMT" w:hAnsi="ArialMT" w:cs="ArialMT"/>
          <w:b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 xml:space="preserve">w zakresie art. 108 ust. 1 pkt 5 ustawy </w:t>
      </w:r>
      <w:proofErr w:type="spellStart"/>
      <w:r w:rsidRPr="00DA4DEA">
        <w:rPr>
          <w:rFonts w:ascii="ArialMT" w:hAnsi="ArialMT" w:cs="ArialMT"/>
          <w:bCs/>
          <w:sz w:val="20"/>
          <w:szCs w:val="20"/>
        </w:rPr>
        <w:t>Pzp</w:t>
      </w:r>
      <w:proofErr w:type="spellEnd"/>
      <w:r w:rsidRPr="00DA4DEA">
        <w:rPr>
          <w:rFonts w:ascii="ArialMT" w:hAnsi="ArialMT" w:cs="ArialMT"/>
          <w:bCs/>
          <w:sz w:val="20"/>
          <w:szCs w:val="20"/>
        </w:rPr>
        <w:t>, o braku przynależności do tej samej grupy kapitałowej w rozumieniu ustawy z dnia 16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 xml:space="preserve">lutego 2007 r. o ochronie konkurencji i konsumentów (Dz. U. </w:t>
      </w:r>
      <w:proofErr w:type="gramStart"/>
      <w:r w:rsidRPr="00DA4DEA">
        <w:rPr>
          <w:rFonts w:ascii="ArialMT" w:hAnsi="ArialMT" w:cs="ArialMT"/>
          <w:bCs/>
          <w:sz w:val="20"/>
          <w:szCs w:val="20"/>
        </w:rPr>
        <w:t>z</w:t>
      </w:r>
      <w:proofErr w:type="gramEnd"/>
      <w:r w:rsidRPr="00DA4DEA">
        <w:rPr>
          <w:rFonts w:ascii="ArialMT" w:hAnsi="ArialMT" w:cs="ArialMT"/>
          <w:bCs/>
          <w:sz w:val="20"/>
          <w:szCs w:val="20"/>
        </w:rPr>
        <w:t xml:space="preserve"> 2020 r. poz. 1076 i 1086), z innym Wykonawcą, który złożył odrębną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ofertę, ofertę częściową lub wniosek o dopuszczenie do udziału w postępowaniu, albo oświadczenie o przynależności do tej samej</w:t>
      </w:r>
      <w:r w:rsidR="004B6F47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grupy kapitałowej wraz z dokumentami lub informacjami potwierdzającymi przygotowanie oferty, oferty częściowej lub wniosku o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dopuszczenie do udziału w postępowaniu niezależnie od innego Wykonawcy należącego do tej samej grupy kapitałowej.; Odpis lub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informacja z Krajowego Rejestru Sądowego lub z Centralnej Ewidencji i Informacji o Działalności Gospodarczej, w zakresie art. 109</w:t>
      </w:r>
      <w:r w:rsidR="004B6F47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 xml:space="preserve">ust. 1 pkt 4 ustawy </w:t>
      </w:r>
      <w:proofErr w:type="spellStart"/>
      <w:r w:rsidRPr="00DA4DEA">
        <w:rPr>
          <w:rFonts w:ascii="ArialMT" w:hAnsi="ArialMT" w:cs="ArialMT"/>
          <w:bCs/>
          <w:sz w:val="20"/>
          <w:szCs w:val="20"/>
        </w:rPr>
        <w:t>Pzp</w:t>
      </w:r>
      <w:proofErr w:type="spellEnd"/>
      <w:r w:rsidRPr="00DA4DEA">
        <w:rPr>
          <w:rFonts w:ascii="ArialMT" w:hAnsi="ArialMT" w:cs="ArialMT"/>
          <w:bCs/>
          <w:sz w:val="20"/>
          <w:szCs w:val="20"/>
        </w:rPr>
        <w:t>, sporządzone nie wcześniej niż 3 miesiące przed jej złożeniem, jeżeli odrębne przepisy wymagają wpisu do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 xml:space="preserve">rejestru lub ewidencji.; Oświadczenie wykonawcy o aktualności informacji zawartych w </w:t>
      </w:r>
      <w:proofErr w:type="gramStart"/>
      <w:r w:rsidRPr="00DA4DEA">
        <w:rPr>
          <w:rFonts w:ascii="ArialMT" w:hAnsi="ArialMT" w:cs="ArialMT"/>
          <w:bCs/>
          <w:sz w:val="20"/>
          <w:szCs w:val="20"/>
        </w:rPr>
        <w:t>oświadczeniu o którym</w:t>
      </w:r>
      <w:proofErr w:type="gramEnd"/>
      <w:r w:rsidRPr="00DA4DEA">
        <w:rPr>
          <w:rFonts w:ascii="ArialMT" w:hAnsi="ArialMT" w:cs="ArialMT"/>
          <w:bCs/>
          <w:sz w:val="20"/>
          <w:szCs w:val="20"/>
        </w:rPr>
        <w:t xml:space="preserve"> mowa w art. 125 ust.1 ustawy </w:t>
      </w:r>
      <w:proofErr w:type="spellStart"/>
      <w:r w:rsidRPr="00DA4DEA">
        <w:rPr>
          <w:rFonts w:ascii="ArialMT" w:hAnsi="ArialMT" w:cs="ArialMT"/>
          <w:bCs/>
          <w:sz w:val="20"/>
          <w:szCs w:val="20"/>
        </w:rPr>
        <w:t>Pzp</w:t>
      </w:r>
      <w:proofErr w:type="spellEnd"/>
      <w:r w:rsidRPr="00DA4DEA">
        <w:rPr>
          <w:rFonts w:ascii="ArialMT" w:hAnsi="ArialMT" w:cs="ArialMT"/>
          <w:bCs/>
          <w:sz w:val="20"/>
          <w:szCs w:val="20"/>
        </w:rPr>
        <w:t>, w zakresie podstaw wykluczenia z postępowania wskazanych przez Zamawiającego.;</w:t>
      </w:r>
    </w:p>
    <w:p w:rsidR="004A1A8F" w:rsidRPr="00DA4DEA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 xml:space="preserve">5.7.) Wykaz podmiotowych środków dowodowych na potwierdzenie spełniania warunków udziału w postępowaniu: </w:t>
      </w:r>
      <w:r w:rsidRPr="00DA4DEA">
        <w:rPr>
          <w:rFonts w:ascii="ArialMT" w:hAnsi="ArialMT" w:cs="ArialMT"/>
          <w:bCs/>
          <w:sz w:val="20"/>
          <w:szCs w:val="20"/>
        </w:rPr>
        <w:t>Wykaz</w:t>
      </w:r>
    </w:p>
    <w:p w:rsidR="004A1A8F" w:rsidRPr="00DA4DEA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Cs/>
          <w:sz w:val="20"/>
          <w:szCs w:val="20"/>
        </w:rPr>
      </w:pPr>
      <w:proofErr w:type="gramStart"/>
      <w:r w:rsidRPr="00DA4DEA">
        <w:rPr>
          <w:rFonts w:ascii="ArialMT" w:hAnsi="ArialMT" w:cs="ArialMT"/>
          <w:bCs/>
          <w:sz w:val="20"/>
          <w:szCs w:val="20"/>
        </w:rPr>
        <w:t>dostaw</w:t>
      </w:r>
      <w:proofErr w:type="gramEnd"/>
      <w:r w:rsidRPr="00DA4DEA">
        <w:rPr>
          <w:rFonts w:ascii="ArialMT" w:hAnsi="ArialMT" w:cs="ArialMT"/>
          <w:bCs/>
          <w:sz w:val="20"/>
          <w:szCs w:val="20"/>
        </w:rPr>
        <w:t xml:space="preserve"> lub usług wykonanych, a w przypadku świadczeń powtarzających się lub ciągłych również wykonywanych, w okresie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ostatnich 3 lat, a jeżeli okres prowadzenia działalności jest krótszy – w tym okresie, wraz z podaniem ich wartości, przedmiotu, dat</w:t>
      </w:r>
    </w:p>
    <w:p w:rsidR="004A1A8F" w:rsidRPr="00DA4DEA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Cs/>
          <w:sz w:val="20"/>
          <w:szCs w:val="20"/>
        </w:rPr>
      </w:pPr>
      <w:r w:rsidRPr="00DA4DEA">
        <w:rPr>
          <w:rFonts w:ascii="ArialMT" w:hAnsi="ArialMT" w:cs="ArialMT"/>
          <w:bCs/>
          <w:sz w:val="20"/>
          <w:szCs w:val="20"/>
        </w:rPr>
        <w:t xml:space="preserve">wykonania i podmiotów, na </w:t>
      </w:r>
      <w:proofErr w:type="gramStart"/>
      <w:r w:rsidRPr="00DA4DEA">
        <w:rPr>
          <w:rFonts w:ascii="ArialMT" w:hAnsi="ArialMT" w:cs="ArialMT"/>
          <w:bCs/>
          <w:sz w:val="20"/>
          <w:szCs w:val="20"/>
        </w:rPr>
        <w:t>rzecz których</w:t>
      </w:r>
      <w:proofErr w:type="gramEnd"/>
      <w:r w:rsidRPr="00DA4DEA">
        <w:rPr>
          <w:rFonts w:ascii="ArialMT" w:hAnsi="ArialMT" w:cs="ArialMT"/>
          <w:bCs/>
          <w:sz w:val="20"/>
          <w:szCs w:val="20"/>
        </w:rPr>
        <w:t xml:space="preserve"> dostawy lub usługi zostały wykonane lub są wykonywane, oraz załączeniem dowodów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określających czy te dostawy lub usługi zostały wykonane lub są wykonywane należycie, przy czym dowodami, o których mowa, są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referencje bądź inne dokumenty sporządzone przez podmiot, na rzecz którego dostawy lub usługi zostały wykonane, a w przypadku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świadczeń powtarzających się lub ciągłych są wykonywane, a jeżeli Wykonawca z przyczyn niezależnych od niego nie jest w stanie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uzyskać tych dokumentów – oświadczenie Wykonawcy. W przypadku świadczeń powtarzających się lub ciągłych nadal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wykonywanych referencje bądź inne dokumenty potwierdzające ich należyte wykonywanie powinny być wystawione w okresie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ostatnich 3 miesięcy. Jeżeli Wykonawca powołuje się na doświadczenie w realizacji dostaw lub usług, wykonywanych wspólnie z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innymi wykonawcami, wykaz dotyczy dostaw lub usług, w których wykonaniu Wykonawca ten bezpośrednio uczestniczył, a w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przypadku świadczeń powtarzających się lub ciągłych, w których wykonywaniu bezpośrednio uczestniczył lub uczestniczy.;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5.8.) Wykaz przedmiotowych środków dowodowych: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Foldery, katalogi, karty produktów, dopuszczenie do obrotu potwierdzające przeznaczenie i rozmiary;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5.9.) Zamawiający przewiduje uzupełnienie przedmiotowych środków dowodowych: Tak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5.10.) Przedmiotowe środki dowodowe podlegające uzupełnieniu po złożeniu oferty: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Foldery, katalogi, karty produktów, dopuszczenie do obrotu potwierdzające przeznaczenie i rozmiary;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5.11.) Wykaz innych wymaganych oświadczeń lub dokumentów:</w:t>
      </w:r>
    </w:p>
    <w:p w:rsidR="004A1A8F" w:rsidRPr="00DA4DEA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Cs/>
          <w:sz w:val="20"/>
          <w:szCs w:val="20"/>
        </w:rPr>
      </w:pPr>
      <w:r w:rsidRPr="00DA4DEA">
        <w:rPr>
          <w:rFonts w:ascii="ArialMT" w:hAnsi="ArialMT" w:cs="ArialMT"/>
          <w:bCs/>
          <w:sz w:val="20"/>
          <w:szCs w:val="20"/>
        </w:rPr>
        <w:t>Wzór oferty elektronicznej; Wykaz części zamówienia, której wykonanie wykonawca zamierza powierzyć podwykonawcom;</w:t>
      </w:r>
    </w:p>
    <w:p w:rsidR="004A1A8F" w:rsidRPr="00DA4DEA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Cs/>
          <w:sz w:val="20"/>
          <w:szCs w:val="20"/>
        </w:rPr>
      </w:pPr>
      <w:r w:rsidRPr="00DA4DEA">
        <w:rPr>
          <w:rFonts w:ascii="ArialMT" w:hAnsi="ArialMT" w:cs="ArialMT"/>
          <w:bCs/>
          <w:sz w:val="20"/>
          <w:szCs w:val="20"/>
        </w:rPr>
        <w:t>Jeżeli Wykonawca ma siedzibę lub miejsce zamieszkania poza granicami Rzeczypospolitej Polskiej, zamiast Informacji z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Krajowego Rejestru Karnego składa informację z odpowiedniego rejestru, takiego jak rejestr sądowy, albo, w przypadku</w:t>
      </w:r>
      <w:r w:rsidR="004B6F47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braku takiego rejestru, inny równoważny dokument wydany przez właściwy organ sądowy lub administracyjny kraju, w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 xml:space="preserve">którym wykonawca ma siedzibę lub miejsce zamieszkania, w zakresie art. 108 ust. 1 pkt 1 i 2 ustawy </w:t>
      </w:r>
      <w:proofErr w:type="spellStart"/>
      <w:r w:rsidRPr="00DA4DEA">
        <w:rPr>
          <w:rFonts w:ascii="ArialMT" w:hAnsi="ArialMT" w:cs="ArialMT"/>
          <w:bCs/>
          <w:sz w:val="20"/>
          <w:szCs w:val="20"/>
        </w:rPr>
        <w:t>Pzp</w:t>
      </w:r>
      <w:proofErr w:type="spellEnd"/>
      <w:r w:rsidRPr="00DA4DEA">
        <w:rPr>
          <w:rFonts w:ascii="ArialMT" w:hAnsi="ArialMT" w:cs="ArialMT"/>
          <w:bCs/>
          <w:sz w:val="20"/>
          <w:szCs w:val="20"/>
        </w:rPr>
        <w:t>, wystawiony nie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wcześniej niż 6 miesięcy przed jego złożeniem.; Zobowiązanie podmiotu udostępniającego zasoby do oddania mu do</w:t>
      </w:r>
      <w:r w:rsidR="004B6F47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dyspozycji niezbędnych zasobów na potrzeby realizacji danego zamówienia lub inny podmiotowy środek dowodowy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potwierdzający, że Wykonawca realizując zamówienie, będzie dysponował niezbędnymi zasobami tych podmiotów.;</w:t>
      </w:r>
    </w:p>
    <w:p w:rsidR="004B6F47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Cs/>
          <w:sz w:val="20"/>
          <w:szCs w:val="20"/>
        </w:rPr>
      </w:pPr>
      <w:r w:rsidRPr="00DA4DEA">
        <w:rPr>
          <w:rFonts w:ascii="ArialMT" w:hAnsi="ArialMT" w:cs="ArialMT"/>
          <w:bCs/>
          <w:sz w:val="20"/>
          <w:szCs w:val="20"/>
        </w:rPr>
        <w:t>Oświadczenie wykonawców wspólnie ubiegających się o udzielenie zamówienia, składane na podstawie art. 117 ust. 4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 xml:space="preserve">ustawy </w:t>
      </w:r>
      <w:proofErr w:type="spellStart"/>
      <w:r w:rsidRPr="00DA4DEA">
        <w:rPr>
          <w:rFonts w:ascii="ArialMT" w:hAnsi="ArialMT" w:cs="ArialMT"/>
          <w:bCs/>
          <w:sz w:val="20"/>
          <w:szCs w:val="20"/>
        </w:rPr>
        <w:t>Pzp</w:t>
      </w:r>
      <w:proofErr w:type="spellEnd"/>
      <w:r w:rsidRPr="00DA4DEA">
        <w:rPr>
          <w:rFonts w:ascii="ArialMT" w:hAnsi="ArialMT" w:cs="ArialMT"/>
          <w:bCs/>
          <w:sz w:val="20"/>
          <w:szCs w:val="20"/>
        </w:rPr>
        <w:t xml:space="preserve"> w zakresie wykazu dostaw, usług lub robót budowlanych, które wykonają wykonawcy wspólnie ubiegający się o</w:t>
      </w:r>
      <w:r w:rsidR="004B6F47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 xml:space="preserve">udzielenie zamówienia.; </w:t>
      </w:r>
    </w:p>
    <w:p w:rsidR="004A1A8F" w:rsidRPr="00DA4DEA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Cs/>
          <w:sz w:val="20"/>
          <w:szCs w:val="20"/>
        </w:rPr>
      </w:pPr>
      <w:r w:rsidRPr="00DA4DEA">
        <w:rPr>
          <w:rFonts w:ascii="ArialMT" w:hAnsi="ArialMT" w:cs="ArialMT"/>
          <w:bCs/>
          <w:sz w:val="20"/>
          <w:szCs w:val="20"/>
        </w:rPr>
        <w:t>Oświadczenie podmiotu udostępniającego zasoby, potwierdzające brak podstaw wykluczenia tego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podmiotu oraz odpowiednio spełnianie warunków udziału w postępowaniu lub kryteriów selekcji, w zakresie, w jakim</w:t>
      </w:r>
      <w:r w:rsidR="004B6F47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wykonawca powołuje się na jego zasoby.;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SEKCJA VI - WARUNKI ZAMÓWIENIA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6.1.) Zamawiający wymaga albo dopuszcza oferty wariantowe: 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6.3.) Zamawiający przewiduje aukcję elektroniczną: 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6.4.) Zamawiający wymaga wadium: 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lastRenderedPageBreak/>
        <w:t>6.5.) Zamawiający wymaga zabezpieczenia należytego wykonania umowy: 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6.6.) Wymagania dotyczące składania oferty przez wykonawców wspólnie ubiegających się o udzielenie zamówienia:</w:t>
      </w:r>
    </w:p>
    <w:p w:rsidR="004A1A8F" w:rsidRPr="00DA4DEA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Cs/>
          <w:sz w:val="20"/>
          <w:szCs w:val="20"/>
        </w:rPr>
      </w:pPr>
      <w:r w:rsidRPr="00DA4DEA">
        <w:rPr>
          <w:rFonts w:ascii="ArialMT" w:hAnsi="ArialMT" w:cs="ArialMT"/>
          <w:bCs/>
          <w:sz w:val="20"/>
          <w:szCs w:val="20"/>
        </w:rPr>
        <w:t>Wykonawcy mogą wspólnie ubiegać się o udzielenie zamówienia. W takim przypadku Wykonawcy zobowiązani są do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ustanowienia pełnomocnika do reprezentowania ich w postępowaniu o udzielenie zamówienia albo do reprezentowania w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postępowaniu i zawarcia umowy w sprawie zamówienia publicznego.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Pełnomocnictwo należy dołączyć do oferty i powinno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ono zawierać w szczególności wskazanie postępowania udzielenie zamówienia publicznego, którego dotyczy, wszystkich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Wykonawców ubiegających się wspólnie o udzielenie zamówienia oraz ustanowionego pełnomocnika oraz zakresu jego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umocowania.</w:t>
      </w:r>
    </w:p>
    <w:p w:rsidR="004A1A8F" w:rsidRPr="00DA4DEA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Cs/>
          <w:sz w:val="20"/>
          <w:szCs w:val="20"/>
        </w:rPr>
      </w:pPr>
      <w:r w:rsidRPr="00DA4DEA">
        <w:rPr>
          <w:rFonts w:ascii="ArialMT" w:hAnsi="ArialMT" w:cs="ArialMT"/>
          <w:bCs/>
          <w:sz w:val="20"/>
          <w:szCs w:val="20"/>
        </w:rPr>
        <w:t>W przypadku wspólnego ubiegania się o zamówienie przez Wykonawców, dokument ”Oświadczenia o niepodleganiu</w:t>
      </w:r>
      <w:r w:rsidR="00DA4DEA">
        <w:rPr>
          <w:rFonts w:ascii="ArialMT" w:hAnsi="ArialMT" w:cs="ArialMT"/>
          <w:bCs/>
          <w:sz w:val="20"/>
          <w:szCs w:val="20"/>
        </w:rPr>
        <w:t xml:space="preserve"> </w:t>
      </w:r>
      <w:r w:rsidRPr="00DA4DEA">
        <w:rPr>
          <w:rFonts w:ascii="ArialMT" w:hAnsi="ArialMT" w:cs="ArialMT"/>
          <w:bCs/>
          <w:sz w:val="20"/>
          <w:szCs w:val="20"/>
        </w:rPr>
        <w:t>wykluczeniu oraz spełnianiu warunków udziału”, składa każdy z Wykonawców wspólnie ubiegających się o zamówienie.</w:t>
      </w:r>
    </w:p>
    <w:p w:rsidR="004A1A8F" w:rsidRPr="00DA4DEA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Cs/>
          <w:sz w:val="20"/>
          <w:szCs w:val="20"/>
        </w:rPr>
      </w:pPr>
      <w:r w:rsidRPr="00DA4DEA">
        <w:rPr>
          <w:rFonts w:ascii="ArialMT" w:hAnsi="ArialMT" w:cs="ArialMT"/>
          <w:bCs/>
          <w:sz w:val="20"/>
          <w:szCs w:val="20"/>
        </w:rPr>
        <w:t>Oświadczenia te potwierdzają brak podstaw wykluczenia oraz spełnianie warunków udziału w postępowaniu w zakresie, w</w:t>
      </w:r>
    </w:p>
    <w:p w:rsidR="004A1A8F" w:rsidRPr="00DA4DEA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Cs/>
          <w:sz w:val="20"/>
          <w:szCs w:val="20"/>
        </w:rPr>
      </w:pPr>
      <w:proofErr w:type="gramStart"/>
      <w:r w:rsidRPr="00DA4DEA">
        <w:rPr>
          <w:rFonts w:ascii="ArialMT" w:hAnsi="ArialMT" w:cs="ArialMT"/>
          <w:bCs/>
          <w:sz w:val="20"/>
          <w:szCs w:val="20"/>
        </w:rPr>
        <w:t>jakim</w:t>
      </w:r>
      <w:proofErr w:type="gramEnd"/>
      <w:r w:rsidRPr="00DA4DEA">
        <w:rPr>
          <w:rFonts w:ascii="ArialMT" w:hAnsi="ArialMT" w:cs="ArialMT"/>
          <w:bCs/>
          <w:sz w:val="20"/>
          <w:szCs w:val="20"/>
        </w:rPr>
        <w:t xml:space="preserve"> każdy z Wykonawców wykazuje spełnianie warunków udziału w postępowaniu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6.7.) Zamawiający przewiduje unieważnienie postępowania, jeśli środki publiczne, które zamierzał przeznaczyć na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proofErr w:type="gramStart"/>
      <w:r w:rsidRPr="004A1A8F">
        <w:rPr>
          <w:rFonts w:ascii="ArialMT" w:hAnsi="ArialMT" w:cs="ArialMT"/>
          <w:b/>
          <w:bCs/>
          <w:sz w:val="20"/>
          <w:szCs w:val="20"/>
        </w:rPr>
        <w:t>sfinansowanie</w:t>
      </w:r>
      <w:proofErr w:type="gramEnd"/>
      <w:r w:rsidRPr="004A1A8F">
        <w:rPr>
          <w:rFonts w:ascii="ArialMT" w:hAnsi="ArialMT" w:cs="ArialMT"/>
          <w:b/>
          <w:bCs/>
          <w:sz w:val="20"/>
          <w:szCs w:val="20"/>
        </w:rPr>
        <w:t xml:space="preserve"> całości lub części zamówienia nie zostały przyznane: 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SEKCJA VII - PROJEKTOWANE POSTANOWIENIA UMOWY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7.1.) Zamawiający przewiduje udzielenia zaliczek: 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7.3.) Zamawiający przewiduje zmiany umowy: 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7.5.) Zamawiający uwzględnił aspekty społeczne, środowiskowe, innowacyjne lub etykiety związane z realizacją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proofErr w:type="gramStart"/>
      <w:r w:rsidRPr="004A1A8F">
        <w:rPr>
          <w:rFonts w:ascii="ArialMT" w:hAnsi="ArialMT" w:cs="ArialMT"/>
          <w:b/>
          <w:bCs/>
          <w:sz w:val="20"/>
          <w:szCs w:val="20"/>
        </w:rPr>
        <w:t>zamówienia</w:t>
      </w:r>
      <w:proofErr w:type="gramEnd"/>
      <w:r w:rsidRPr="004A1A8F">
        <w:rPr>
          <w:rFonts w:ascii="ArialMT" w:hAnsi="ArialMT" w:cs="ArialMT"/>
          <w:b/>
          <w:bCs/>
          <w:sz w:val="20"/>
          <w:szCs w:val="20"/>
        </w:rPr>
        <w:t>: Nie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SEKCJA VIII – PROCEDURA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8.1.) Termin składania ofert: 2022-12-21 08:45</w:t>
      </w:r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8.2.) Miejsce składania ofert: Drogą elektroniczną za pośrednictwem: https</w:t>
      </w:r>
      <w:proofErr w:type="gramStart"/>
      <w:r w:rsidRPr="004A1A8F">
        <w:rPr>
          <w:rFonts w:ascii="ArialMT" w:hAnsi="ArialMT" w:cs="ArialMT"/>
          <w:b/>
          <w:bCs/>
          <w:sz w:val="20"/>
          <w:szCs w:val="20"/>
        </w:rPr>
        <w:t>://e-propublico</w:t>
      </w:r>
      <w:proofErr w:type="gramEnd"/>
      <w:r w:rsidRPr="004A1A8F">
        <w:rPr>
          <w:rFonts w:ascii="ArialMT" w:hAnsi="ArialMT" w:cs="ArialMT"/>
          <w:b/>
          <w:bCs/>
          <w:sz w:val="20"/>
          <w:szCs w:val="20"/>
        </w:rPr>
        <w:t>.</w:t>
      </w:r>
      <w:proofErr w:type="gramStart"/>
      <w:r w:rsidRPr="004A1A8F">
        <w:rPr>
          <w:rFonts w:ascii="ArialMT" w:hAnsi="ArialMT" w:cs="ArialMT"/>
          <w:b/>
          <w:bCs/>
          <w:sz w:val="20"/>
          <w:szCs w:val="20"/>
        </w:rPr>
        <w:t>pl</w:t>
      </w:r>
      <w:proofErr w:type="gramEnd"/>
    </w:p>
    <w:p w:rsidR="004A1A8F" w:rsidRPr="004A1A8F" w:rsidRDefault="004A1A8F" w:rsidP="004A1A8F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8.3.) Termin otwarcia ofert: 2022-12-21 09:00</w:t>
      </w:r>
    </w:p>
    <w:p w:rsidR="004A1A8F" w:rsidRDefault="004A1A8F" w:rsidP="004A1A8F">
      <w:pPr>
        <w:jc w:val="both"/>
        <w:rPr>
          <w:rFonts w:ascii="ArialMT" w:hAnsi="ArialMT" w:cs="ArialMT"/>
          <w:b/>
          <w:bCs/>
          <w:sz w:val="20"/>
          <w:szCs w:val="20"/>
        </w:rPr>
      </w:pPr>
      <w:r w:rsidRPr="004A1A8F">
        <w:rPr>
          <w:rFonts w:ascii="ArialMT" w:hAnsi="ArialMT" w:cs="ArialMT"/>
          <w:b/>
          <w:bCs/>
          <w:sz w:val="20"/>
          <w:szCs w:val="20"/>
        </w:rPr>
        <w:t>8.4.) Termin związania ofertą: do 2023-01-1</w:t>
      </w:r>
      <w:r w:rsidR="00DA4DEA">
        <w:rPr>
          <w:rFonts w:ascii="ArialMT" w:hAnsi="ArialMT" w:cs="ArialMT"/>
          <w:b/>
          <w:bCs/>
          <w:sz w:val="20"/>
          <w:szCs w:val="20"/>
        </w:rPr>
        <w:t>9</w:t>
      </w:r>
    </w:p>
    <w:p w:rsidR="004B6F47" w:rsidRDefault="004B6F47" w:rsidP="004A1A8F">
      <w:pPr>
        <w:jc w:val="both"/>
        <w:rPr>
          <w:rFonts w:ascii="ArialMT" w:hAnsi="ArialMT" w:cs="ArialMT"/>
          <w:b/>
          <w:bCs/>
          <w:sz w:val="20"/>
          <w:szCs w:val="20"/>
        </w:rPr>
      </w:pPr>
    </w:p>
    <w:p w:rsidR="004B6F47" w:rsidRDefault="004B6F47" w:rsidP="004A1A8F">
      <w:pPr>
        <w:jc w:val="both"/>
        <w:rPr>
          <w:rFonts w:ascii="ArialMT" w:hAnsi="ArialMT" w:cs="ArialMT"/>
          <w:b/>
          <w:bCs/>
          <w:sz w:val="20"/>
          <w:szCs w:val="20"/>
        </w:rPr>
      </w:pPr>
    </w:p>
    <w:p w:rsidR="004B6F47" w:rsidRDefault="004B6F47" w:rsidP="004A1A8F">
      <w:pPr>
        <w:jc w:val="both"/>
        <w:rPr>
          <w:rFonts w:ascii="ArialMT" w:hAnsi="ArialMT" w:cs="ArialMT"/>
          <w:b/>
          <w:bCs/>
          <w:sz w:val="20"/>
          <w:szCs w:val="20"/>
        </w:rPr>
      </w:pPr>
    </w:p>
    <w:p w:rsidR="004B6F47" w:rsidRDefault="004B6F47" w:rsidP="004A1A8F">
      <w:pPr>
        <w:jc w:val="both"/>
        <w:rPr>
          <w:rFonts w:ascii="ArialMT" w:hAnsi="ArialMT" w:cs="ArialMT"/>
          <w:b/>
          <w:bCs/>
          <w:sz w:val="20"/>
          <w:szCs w:val="20"/>
        </w:rPr>
      </w:pPr>
    </w:p>
    <w:p w:rsidR="004B6F47" w:rsidRDefault="004B6F47" w:rsidP="004A1A8F">
      <w:pPr>
        <w:jc w:val="both"/>
        <w:rPr>
          <w:rFonts w:ascii="ArialMT" w:hAnsi="ArialMT" w:cs="ArialMT"/>
          <w:b/>
          <w:bCs/>
          <w:sz w:val="20"/>
          <w:szCs w:val="20"/>
        </w:rPr>
      </w:pPr>
    </w:p>
    <w:p w:rsidR="004B6F47" w:rsidRDefault="004B6F47" w:rsidP="004A1A8F">
      <w:pPr>
        <w:jc w:val="both"/>
        <w:rPr>
          <w:rFonts w:ascii="ArialMT" w:hAnsi="ArialMT" w:cs="ArialMT"/>
          <w:b/>
          <w:bCs/>
          <w:sz w:val="20"/>
          <w:szCs w:val="20"/>
        </w:rPr>
      </w:pPr>
    </w:p>
    <w:p w:rsidR="004B6F47" w:rsidRDefault="004B6F47" w:rsidP="004A1A8F">
      <w:pPr>
        <w:jc w:val="both"/>
        <w:rPr>
          <w:rFonts w:ascii="ArialMT" w:hAnsi="ArialMT" w:cs="ArialMT"/>
          <w:b/>
          <w:bCs/>
          <w:sz w:val="20"/>
          <w:szCs w:val="20"/>
        </w:rPr>
      </w:pPr>
    </w:p>
    <w:p w:rsidR="004B6F47" w:rsidRDefault="004B6F47" w:rsidP="004A1A8F">
      <w:pPr>
        <w:jc w:val="both"/>
        <w:rPr>
          <w:rFonts w:ascii="ArialMT" w:hAnsi="ArialMT" w:cs="ArialMT"/>
          <w:b/>
          <w:bCs/>
          <w:sz w:val="20"/>
          <w:szCs w:val="20"/>
        </w:rPr>
      </w:pPr>
    </w:p>
    <w:p w:rsidR="004B6F47" w:rsidRDefault="004B6F47" w:rsidP="004A1A8F">
      <w:pPr>
        <w:jc w:val="both"/>
        <w:rPr>
          <w:rFonts w:ascii="ArialMT" w:hAnsi="ArialMT" w:cs="ArialMT"/>
          <w:b/>
          <w:bCs/>
          <w:sz w:val="20"/>
          <w:szCs w:val="20"/>
        </w:rPr>
      </w:pPr>
    </w:p>
    <w:p w:rsidR="004B6F47" w:rsidRDefault="004B6F47" w:rsidP="004A1A8F">
      <w:pPr>
        <w:jc w:val="both"/>
        <w:rPr>
          <w:rFonts w:ascii="ArialMT" w:hAnsi="ArialMT" w:cs="ArialMT"/>
          <w:b/>
          <w:bCs/>
          <w:sz w:val="20"/>
          <w:szCs w:val="20"/>
        </w:rPr>
      </w:pPr>
    </w:p>
    <w:p w:rsidR="004B6F47" w:rsidRDefault="004B6F47" w:rsidP="004A1A8F">
      <w:pPr>
        <w:jc w:val="both"/>
        <w:rPr>
          <w:rFonts w:ascii="ArialMT" w:hAnsi="ArialMT" w:cs="ArialMT"/>
          <w:b/>
          <w:bCs/>
          <w:sz w:val="20"/>
          <w:szCs w:val="20"/>
        </w:rPr>
      </w:pPr>
    </w:p>
    <w:p w:rsidR="004B6F47" w:rsidRDefault="004B6F47" w:rsidP="004B6F47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</w:t>
      </w:r>
      <w:r>
        <w:rPr>
          <w:rFonts w:ascii="Arial Narrow" w:hAnsi="Arial Narrow"/>
          <w:sz w:val="20"/>
          <w:szCs w:val="20"/>
        </w:rPr>
        <w:t>3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4B6F47" w:rsidRDefault="004B6F47" w:rsidP="004B6F47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0" w:name="_GoBack"/>
      <w:proofErr w:type="spellStart"/>
      <w:proofErr w:type="gramStart"/>
      <w:r w:rsidRPr="004B6F47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4B6F47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4B6F47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4B6F47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4B6F47">
        <w:rPr>
          <w:rFonts w:ascii="Arial Narrow" w:hAnsi="Arial Narrow"/>
          <w:b/>
          <w:sz w:val="20"/>
          <w:szCs w:val="20"/>
          <w:u w:val="single"/>
        </w:rPr>
        <w:t>, Biuro przepustek</w:t>
      </w:r>
      <w:bookmarkEnd w:id="0"/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wywieszono dnia 13.12.</w:t>
      </w:r>
      <w:r>
        <w:rPr>
          <w:rFonts w:ascii="Arial Narrow" w:hAnsi="Arial Narrow"/>
          <w:b/>
          <w:sz w:val="20"/>
          <w:szCs w:val="20"/>
        </w:rPr>
        <w:t xml:space="preserve">2022 </w:t>
      </w:r>
    </w:p>
    <w:p w:rsidR="004B6F47" w:rsidRDefault="004B6F47" w:rsidP="004B6F47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4B6F47">
        <w:rPr>
          <w:rFonts w:ascii="Arial Narrow" w:hAnsi="Arial Narrow"/>
          <w:sz w:val="20"/>
          <w:szCs w:val="20"/>
        </w:rPr>
        <w:t>hol</w:t>
      </w:r>
      <w:proofErr w:type="gramEnd"/>
      <w:r w:rsidRPr="004B6F47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4B6F47" w:rsidRDefault="004B6F47" w:rsidP="004B6F47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4B6F47" w:rsidRPr="004A1A8F" w:rsidRDefault="004B6F47" w:rsidP="004A1A8F">
      <w:pPr>
        <w:jc w:val="both"/>
        <w:rPr>
          <w:sz w:val="20"/>
          <w:szCs w:val="20"/>
        </w:rPr>
      </w:pPr>
    </w:p>
    <w:sectPr w:rsidR="004B6F47" w:rsidRPr="004A1A8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209" w:rsidRDefault="00441209" w:rsidP="004B6F47">
      <w:pPr>
        <w:spacing w:after="0" w:line="240" w:lineRule="auto"/>
      </w:pPr>
      <w:r>
        <w:separator/>
      </w:r>
    </w:p>
  </w:endnote>
  <w:endnote w:type="continuationSeparator" w:id="0">
    <w:p w:rsidR="00441209" w:rsidRDefault="00441209" w:rsidP="004B6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43760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B6F47" w:rsidRDefault="004B6F4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B6F47" w:rsidRDefault="004B6F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209" w:rsidRDefault="00441209" w:rsidP="004B6F47">
      <w:pPr>
        <w:spacing w:after="0" w:line="240" w:lineRule="auto"/>
      </w:pPr>
      <w:r>
        <w:separator/>
      </w:r>
    </w:p>
  </w:footnote>
  <w:footnote w:type="continuationSeparator" w:id="0">
    <w:p w:rsidR="00441209" w:rsidRDefault="00441209" w:rsidP="004B6F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772"/>
    <w:rsid w:val="00441209"/>
    <w:rsid w:val="004A1A8F"/>
    <w:rsid w:val="004B6F47"/>
    <w:rsid w:val="00D53CE5"/>
    <w:rsid w:val="00DA4DEA"/>
    <w:rsid w:val="00EA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6F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6F47"/>
  </w:style>
  <w:style w:type="paragraph" w:styleId="Stopka">
    <w:name w:val="footer"/>
    <w:basedOn w:val="Normalny"/>
    <w:link w:val="StopkaZnak"/>
    <w:uiPriority w:val="99"/>
    <w:unhideWhenUsed/>
    <w:rsid w:val="004B6F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6F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6F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6F47"/>
  </w:style>
  <w:style w:type="paragraph" w:styleId="Stopka">
    <w:name w:val="footer"/>
    <w:basedOn w:val="Normalny"/>
    <w:link w:val="StopkaZnak"/>
    <w:uiPriority w:val="99"/>
    <w:unhideWhenUsed/>
    <w:rsid w:val="004B6F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6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3074</Words>
  <Characters>18449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2022-12-13T10:22:00Z</cp:lastPrinted>
  <dcterms:created xsi:type="dcterms:W3CDTF">2022-12-13T10:01:00Z</dcterms:created>
  <dcterms:modified xsi:type="dcterms:W3CDTF">2022-12-13T10:22:00Z</dcterms:modified>
</cp:coreProperties>
</file>