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D1B80" w:rsidRPr="00ED1B8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D1B80" w:rsidRPr="00ED1B80">
        <w:rPr>
          <w:b/>
          <w:sz w:val="22"/>
          <w:szCs w:val="22"/>
        </w:rPr>
        <w:t>NZ/89/D/P/AC/2022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1B80" w:rsidRPr="00110593" w:rsidTr="00E11DA6">
        <w:tc>
          <w:tcPr>
            <w:tcW w:w="9104" w:type="dxa"/>
            <w:shd w:val="clear" w:color="auto" w:fill="D9D9D9"/>
          </w:tcPr>
          <w:p w:rsidR="00ED1B80" w:rsidRPr="00110593" w:rsidRDefault="00ED1B80" w:rsidP="00E11DA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D1B80" w:rsidRPr="00110593" w:rsidRDefault="00ED1B80" w:rsidP="00E11DA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D1B80">
              <w:t>(t.j. Dz. U. z 2022r. poz. 1710)</w:t>
            </w:r>
            <w:r w:rsidRPr="00110593">
              <w:t xml:space="preserve"> (dalej jako: ustawa Pzp), dotyczące:</w:t>
            </w:r>
          </w:p>
          <w:p w:rsidR="00ED1B80" w:rsidRPr="0043102D" w:rsidRDefault="00ED1B80" w:rsidP="00E11DA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D1B80" w:rsidRPr="00110593" w:rsidRDefault="00ED1B80" w:rsidP="00E11DA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D1B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D1B80">
        <w:rPr>
          <w:b/>
          <w:sz w:val="22"/>
          <w:szCs w:val="22"/>
        </w:rPr>
        <w:t>Dostawy papierów ręcznikowych w roli wraz z dzierżawą dozowników ujęte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9CB" w:rsidRDefault="00B759CB">
      <w:r>
        <w:separator/>
      </w:r>
    </w:p>
  </w:endnote>
  <w:endnote w:type="continuationSeparator" w:id="0">
    <w:p w:rsidR="00B759CB" w:rsidRDefault="00B7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1B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1B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9CB" w:rsidRDefault="00B759CB">
      <w:r>
        <w:separator/>
      </w:r>
    </w:p>
  </w:footnote>
  <w:footnote w:type="continuationSeparator" w:id="0">
    <w:p w:rsidR="00B759CB" w:rsidRDefault="00B759C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9C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59CB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ED1B8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DE2F92-523E-4303-8E9B-2B542B3C0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8FA3A-A0C4-4030-A30C-C26AE5B4C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2022-12-29T07:16:00Z</dcterms:created>
  <dcterms:modified xsi:type="dcterms:W3CDTF">2022-12-29T07:16:00Z</dcterms:modified>
</cp:coreProperties>
</file>