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E935D6" w:rsidRDefault="0029606A" w:rsidP="00000E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630643" w:rsidP="00000EF1">
      <w:pPr>
        <w:rPr>
          <w:rFonts w:ascii="Arial" w:hAnsi="Arial" w:cs="Arial"/>
          <w:b/>
          <w:bCs/>
          <w:sz w:val="24"/>
          <w:szCs w:val="24"/>
        </w:rPr>
      </w:pPr>
      <w:r w:rsidRPr="0063064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630643" w:rsidP="00000EF1">
      <w:pPr>
        <w:rPr>
          <w:rFonts w:ascii="Arial" w:hAnsi="Arial" w:cs="Arial"/>
          <w:sz w:val="24"/>
          <w:szCs w:val="24"/>
        </w:rPr>
      </w:pPr>
      <w:r w:rsidRPr="00630643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630643">
        <w:rPr>
          <w:rFonts w:ascii="Arial" w:hAnsi="Arial" w:cs="Arial"/>
          <w:sz w:val="24"/>
          <w:szCs w:val="24"/>
        </w:rPr>
        <w:t>W-9/110,</w:t>
      </w:r>
    </w:p>
    <w:p w:rsidR="006A5DF1" w:rsidRPr="00E935D6" w:rsidRDefault="00630643" w:rsidP="00000EF1">
      <w:pPr>
        <w:rPr>
          <w:rFonts w:ascii="Arial" w:hAnsi="Arial" w:cs="Arial"/>
          <w:sz w:val="24"/>
          <w:szCs w:val="24"/>
        </w:rPr>
      </w:pPr>
      <w:r w:rsidRPr="00630643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630643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000E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000E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C5695" w:rsidRDefault="006C5695" w:rsidP="006C5695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Znak sprawy: KA-2/149/2022                                            </w:t>
      </w:r>
      <w:r w:rsidRPr="006C5695">
        <w:rPr>
          <w:rFonts w:ascii="Arial" w:hAnsi="Arial" w:cs="Arial"/>
          <w:sz w:val="24"/>
          <w:szCs w:val="24"/>
        </w:rPr>
        <w:t xml:space="preserve"> </w:t>
      </w:r>
      <w:r w:rsidRPr="00630643">
        <w:rPr>
          <w:rFonts w:ascii="Arial" w:hAnsi="Arial" w:cs="Arial"/>
          <w:sz w:val="24"/>
          <w:szCs w:val="24"/>
        </w:rPr>
        <w:t>KRAKÓW</w:t>
      </w:r>
      <w:r w:rsidRPr="00E935D6">
        <w:rPr>
          <w:rFonts w:ascii="Arial" w:hAnsi="Arial" w:cs="Arial"/>
          <w:sz w:val="24"/>
          <w:szCs w:val="24"/>
        </w:rPr>
        <w:t xml:space="preserve"> dnia: </w:t>
      </w:r>
      <w:r w:rsidRPr="00630643">
        <w:rPr>
          <w:rFonts w:ascii="Arial" w:hAnsi="Arial" w:cs="Arial"/>
          <w:sz w:val="24"/>
          <w:szCs w:val="24"/>
        </w:rPr>
        <w:t>2023-01-05</w:t>
      </w:r>
    </w:p>
    <w:p w:rsidR="006C5695" w:rsidRPr="00E935D6" w:rsidRDefault="006C5695" w:rsidP="006C5695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r w:rsidR="00867526">
        <w:rPr>
          <w:rFonts w:ascii="Arial" w:hAnsi="Arial" w:cs="Arial"/>
          <w:sz w:val="24"/>
          <w:szCs w:val="24"/>
        </w:rPr>
        <w:t>13</w:t>
      </w:r>
      <w:r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/2023</w:t>
      </w:r>
    </w:p>
    <w:p w:rsidR="006D4AB3" w:rsidRPr="00E935D6" w:rsidRDefault="006D4AB3" w:rsidP="00000E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 w:rsidP="00000E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000EF1">
      <w:pPr>
        <w:pStyle w:val="Nagwek1"/>
        <w:spacing w:after="48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000EF1">
      <w:pPr>
        <w:spacing w:after="360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630643" w:rsidRPr="0063064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30643" w:rsidRPr="00630643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630643" w:rsidRPr="00630643">
        <w:rPr>
          <w:rFonts w:ascii="Arial" w:hAnsi="Arial" w:cs="Arial"/>
          <w:b/>
          <w:bCs/>
          <w:sz w:val="24"/>
          <w:szCs w:val="24"/>
        </w:rPr>
        <w:t>Wymiana dwóch osobowych urządzeń dźwigowych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630643" w:rsidRPr="00630643">
        <w:rPr>
          <w:rFonts w:ascii="Arial" w:hAnsi="Arial" w:cs="Arial"/>
          <w:b/>
          <w:sz w:val="24"/>
          <w:szCs w:val="24"/>
        </w:rPr>
        <w:t>KA-2/149/2022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000EF1">
      <w:pPr>
        <w:spacing w:after="240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630643" w:rsidRPr="00630643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630643" w:rsidRPr="00630643">
        <w:rPr>
          <w:rFonts w:ascii="Arial" w:hAnsi="Arial" w:cs="Arial"/>
          <w:sz w:val="24"/>
          <w:szCs w:val="24"/>
        </w:rPr>
        <w:t>(</w:t>
      </w:r>
      <w:proofErr w:type="spellStart"/>
      <w:r w:rsidR="00630643" w:rsidRPr="00630643">
        <w:rPr>
          <w:rFonts w:ascii="Arial" w:hAnsi="Arial" w:cs="Arial"/>
          <w:sz w:val="24"/>
          <w:szCs w:val="24"/>
        </w:rPr>
        <w:t>t.j</w:t>
      </w:r>
      <w:proofErr w:type="spellEnd"/>
      <w:r w:rsidR="00630643" w:rsidRPr="00630643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356"/>
      </w:tblGrid>
      <w:tr w:rsidR="00000EF1" w:rsidTr="00F16A55">
        <w:tc>
          <w:tcPr>
            <w:tcW w:w="9356" w:type="dxa"/>
          </w:tcPr>
          <w:p w:rsidR="00000EF1" w:rsidRP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000EF1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Pytania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Pytanie 1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Ze względu na bardzo krótki czas realizacji przedmiotu zamówienia prosimy o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potwierdzenie, że Zamawiający dopuszcza możliwość wymiany obu dźwigów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jednocześnie.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sz w:val="22"/>
                <w:szCs w:val="22"/>
              </w:rPr>
              <w:t xml:space="preserve"> Tak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Pytanie 2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Istnieje możliwość zmiany standardu wykonania dźwigu poprzez przeniesienie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przeciwwagi na bok w celu wydłużenia podłogi do wymiaru ~990 x 1350 mm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(większa powierzchnia podłogi niż w przypadku wymiarów 1100 x 1200 mm) i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zwiększenie udźwigu do 550 kg / 7 osób. Rozwiązanie takie w większym stopniu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spełnia wymóg przystosowania kabiny względem transportu osób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niepełnosprawnych.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wielokrotnie wskazuje w Szczegółowym Opisie Zamówienia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(zwany dalej SOZ) informacje o konieczności przystosowania dźwigu względem osób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ze szczególnymi potrzebami zarówno w kontekście ustaw jak i wytycznych. Czy w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świetle powyższego, należy kosztorysować większą kabinę jak wskazaną w SOZ?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Głównym kryterium jest cena, stąd konieczność precyzyjnego wyliczenia inwestycji.</w:t>
            </w:r>
          </w:p>
          <w:p w:rsidR="00000EF1" w:rsidRDefault="00000EF1" w:rsidP="00000EF1">
            <w:pPr>
              <w:spacing w:before="120" w:after="120"/>
              <w:ind w:left="28" w:right="-7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sz w:val="22"/>
                <w:szCs w:val="22"/>
              </w:rPr>
              <w:t xml:space="preserve"> W załączniku nr 2 (SOZ) podane są minimalne parametry  dotyczące urządzeń dlatego dopuszczamy rozwiązania równoważne, a tym samym powiększenie kabiny.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Pytanie 3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Istnieje możliwość zmiany standardu wykonania dźwigu poprzez zastosowanie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szerszych drzwi jak wymagane w SOZ 750x2000mm. Szyb pozwala na montaż drzwi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 rozmiarze 800x2000mm co umożliwia swobodny wjazd m.in. ręcznych wózków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inwalidzkich (zgodnie z praktyką i normą PN EN 81-70). Montaż drzwi wykonywany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jest w takich szybach bez istotnej ingerencji w konstrukcję ściany frontowej.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wielokrotnie wskazuje w Szczegółowym Opisie Zamówienia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(zwany dalej SOZ) informacje o konieczności przystosowania dźwigu względem osób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ze szczególnymi potrzebami zarówno w kontekście ustaw jak i wytycznych. Czy w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świetle powyższego, należy kosztorysować szersze drzwi jak wskazane w SOZ?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Głównym kryterium jest cena, stąd konieczność precyzyjnego wyliczenia inwestycji.</w:t>
            </w:r>
          </w:p>
          <w:p w:rsidR="00000EF1" w:rsidRDefault="00000EF1" w:rsidP="00000EF1">
            <w:pPr>
              <w:spacing w:before="120" w:after="120"/>
              <w:ind w:left="28" w:right="-7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sz w:val="22"/>
                <w:szCs w:val="22"/>
              </w:rPr>
              <w:t xml:space="preserve"> W załączniku nr 2 (SOZ) podane są minimalne parametry  dotyczące urządzeń dlatego dopuszczamy rozwiązania równoważne, a tym samym dopuszczamy poszerzenie drzwi.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Pytanie 4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wymaga realizacji przedmiotu zamówienia w terminie do 60 dni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 dnia zawarcia umowy. Chcieliśmy poinformować, że wyznaczony czas na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wykonanie zadania jest nierealny.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 podpisaniu umowy należy zweryfikować inwentaryzację i wykonać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dokumentację techniczną – w trybie szybkim w ciągu 7-14 dni. Produkcja oraz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kompletacja materiału zajmuje ok 70 dni. Czas wymiany jednego dźwigu wynosi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średnio 6 tygodni (42 dni).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 wykonaniu modernizacji (ok. 5-6 tygodni) należy wystąpić do Urzędu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Dozoru Technicznego o przeprowadzenie badania na które inspektorzy mają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ustawowo 30 dni.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Licząc nawet optymistyczny wariant, w którym Inspektor UDT przyjedzie do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badania w trybie ekspresowym, wskazany termin zostanie przekroczony.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Pragniemy zaznaczyć, iż takie określenie terminu realizacji stanowi naruszenie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zasady uczciwej konkurencji określonej w art. 16 ustawy PZP poprzez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nieuzasadnione ograniczenie kręgu osób mogących ubiegać się o przedmiotowe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zamówienie – wprowadzony wymóg w sposób oczywisty utrudnia dostęp do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przetargu Wykonawcom, którzy nie wiedzieli wcześniej o planowanym postępowaniu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i nie rozpoczęli odpowiednio wcześniej procesów wyszczególnionych powyżej.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Prosimy o wydłużenie terminu realizacji co najmniej do 130 dni od dnia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podpisania Umowy.</w:t>
            </w:r>
          </w:p>
          <w:p w:rsidR="00000EF1" w:rsidRPr="00466A00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color w:val="0070C0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D0E38" w:rsidRPr="00466A00">
              <w:rPr>
                <w:rFonts w:ascii="Arial" w:hAnsi="Arial" w:cs="Arial"/>
                <w:color w:val="0070C0"/>
                <w:sz w:val="22"/>
                <w:szCs w:val="22"/>
              </w:rPr>
              <w:t xml:space="preserve">Zamawiający zmienia </w:t>
            </w:r>
            <w:r w:rsidRPr="00466A00">
              <w:rPr>
                <w:rFonts w:ascii="Arial" w:hAnsi="Arial" w:cs="Arial"/>
                <w:color w:val="0070C0"/>
                <w:sz w:val="22"/>
                <w:szCs w:val="22"/>
              </w:rPr>
              <w:t xml:space="preserve">termin realizacji </w:t>
            </w:r>
            <w:r w:rsidR="002D0E38" w:rsidRPr="00466A00">
              <w:rPr>
                <w:rFonts w:ascii="Arial" w:hAnsi="Arial" w:cs="Arial"/>
                <w:color w:val="0070C0"/>
                <w:sz w:val="22"/>
                <w:szCs w:val="22"/>
              </w:rPr>
              <w:t xml:space="preserve">na: </w:t>
            </w:r>
            <w:r w:rsidRPr="00466A00">
              <w:rPr>
                <w:rFonts w:ascii="Arial" w:hAnsi="Arial" w:cs="Arial"/>
                <w:color w:val="0070C0"/>
                <w:sz w:val="22"/>
                <w:szCs w:val="22"/>
              </w:rPr>
              <w:t xml:space="preserve">do 90 dni od dnia </w:t>
            </w:r>
            <w:r w:rsidR="00E95FC5" w:rsidRPr="00466A00">
              <w:rPr>
                <w:rFonts w:ascii="Arial" w:hAnsi="Arial" w:cs="Arial"/>
                <w:color w:val="0070C0"/>
                <w:sz w:val="22"/>
                <w:szCs w:val="22"/>
              </w:rPr>
              <w:t>zawarcia</w:t>
            </w:r>
            <w:r w:rsidRPr="00466A00">
              <w:rPr>
                <w:rFonts w:ascii="Arial" w:hAnsi="Arial" w:cs="Arial"/>
                <w:color w:val="0070C0"/>
                <w:sz w:val="22"/>
                <w:szCs w:val="22"/>
              </w:rPr>
              <w:t xml:space="preserve"> umowy. </w:t>
            </w:r>
          </w:p>
          <w:p w:rsidR="00000EF1" w:rsidRPr="00466A00" w:rsidRDefault="00E764DC" w:rsidP="00000EF1">
            <w:pPr>
              <w:spacing w:before="60" w:after="60"/>
              <w:ind w:left="30" w:right="-72"/>
              <w:rPr>
                <w:rFonts w:ascii="Arial" w:hAnsi="Arial" w:cs="Arial"/>
                <w:color w:val="0070C0"/>
                <w:sz w:val="22"/>
                <w:szCs w:val="22"/>
              </w:rPr>
            </w:pPr>
            <w:r w:rsidRPr="00466A00">
              <w:rPr>
                <w:rFonts w:ascii="Arial" w:hAnsi="Arial" w:cs="Arial"/>
                <w:color w:val="0070C0"/>
                <w:sz w:val="22"/>
                <w:szCs w:val="22"/>
              </w:rPr>
              <w:t>Powyższ</w:t>
            </w:r>
            <w:r w:rsidR="00B5710A" w:rsidRPr="00466A00">
              <w:rPr>
                <w:rFonts w:ascii="Arial" w:hAnsi="Arial" w:cs="Arial"/>
                <w:color w:val="0070C0"/>
                <w:sz w:val="22"/>
                <w:szCs w:val="22"/>
              </w:rPr>
              <w:t>ą</w:t>
            </w:r>
            <w:r w:rsidRPr="00466A00">
              <w:rPr>
                <w:rFonts w:ascii="Arial" w:hAnsi="Arial" w:cs="Arial"/>
                <w:color w:val="0070C0"/>
                <w:sz w:val="22"/>
                <w:szCs w:val="22"/>
              </w:rPr>
              <w:t xml:space="preserve"> zmian</w:t>
            </w:r>
            <w:r w:rsidR="00B5710A" w:rsidRPr="00466A00">
              <w:rPr>
                <w:rFonts w:ascii="Arial" w:hAnsi="Arial" w:cs="Arial"/>
                <w:color w:val="0070C0"/>
                <w:sz w:val="22"/>
                <w:szCs w:val="22"/>
              </w:rPr>
              <w:t xml:space="preserve">ę należy uwzględnić w </w:t>
            </w:r>
            <w:r w:rsidRPr="00466A00">
              <w:rPr>
                <w:rFonts w:ascii="Arial" w:hAnsi="Arial" w:cs="Arial"/>
                <w:color w:val="0070C0"/>
                <w:sz w:val="22"/>
                <w:szCs w:val="22"/>
              </w:rPr>
              <w:t>SWZ i załącznik</w:t>
            </w:r>
            <w:r w:rsidR="00B5710A" w:rsidRPr="00466A00">
              <w:rPr>
                <w:rFonts w:ascii="Arial" w:hAnsi="Arial" w:cs="Arial"/>
                <w:color w:val="0070C0"/>
                <w:sz w:val="22"/>
                <w:szCs w:val="22"/>
              </w:rPr>
              <w:t xml:space="preserve">ach </w:t>
            </w:r>
            <w:r w:rsidRPr="00466A00">
              <w:rPr>
                <w:rFonts w:ascii="Arial" w:hAnsi="Arial" w:cs="Arial"/>
                <w:color w:val="0070C0"/>
                <w:sz w:val="22"/>
                <w:szCs w:val="22"/>
              </w:rPr>
              <w:t>do SW</w:t>
            </w:r>
            <w:r w:rsidR="000C4C7F" w:rsidRPr="00466A00">
              <w:rPr>
                <w:rFonts w:ascii="Arial" w:hAnsi="Arial" w:cs="Arial"/>
                <w:color w:val="0070C0"/>
                <w:sz w:val="22"/>
                <w:szCs w:val="22"/>
              </w:rPr>
              <w:t>Z</w:t>
            </w:r>
            <w:r w:rsidRPr="00466A00">
              <w:rPr>
                <w:rFonts w:ascii="Arial" w:hAnsi="Arial" w:cs="Arial"/>
                <w:color w:val="0070C0"/>
                <w:sz w:val="22"/>
                <w:szCs w:val="22"/>
              </w:rPr>
              <w:t>.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Pytanie 5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Czy po stronie Wykonawcy leży doprowadzenie sygnału pożarowego z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centrali pożarowej budynku do aparatury sterowej w maszynowni?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Czy centrala pożarowa jest przystosowana do wpięcia sygnałów dźwigowych?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Jaka jest szacunkowa odległość trasy kablowej pomiędzy maszynownią, a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centralą pożarową?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sz w:val="22"/>
                <w:szCs w:val="22"/>
              </w:rPr>
              <w:t xml:space="preserve"> Tak – doprowadzenie sygnału z centrali ppoż. leży po stronie Wykonawcy,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                      Tak – centrala ppoż. jest dostosowana do wysyłania sygnału do dźwigu.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Odległość pomiędzy centralą ppoż. a maszynownią to ok. 50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mb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Pytanie 6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Prosimy o potwierdzenie, że należy spełnić wszystkie (możliwe do wykonania)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wymagane lub zalecane dostosowania pod kątem transportu osób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niepełnosprawnych w tym pętlę indukcyjną, składane krzesełko, kontrastowość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elementów wnętrza kabiny, kontrastowość otworów drzwiowych itp.</w:t>
            </w:r>
          </w:p>
          <w:p w:rsidR="00000EF1" w:rsidRDefault="00000EF1" w:rsidP="00000EF1">
            <w:pPr>
              <w:spacing w:before="60" w:after="60"/>
              <w:ind w:left="1448" w:right="-72" w:hanging="127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" w:hAnsi="Arial" w:cs="Arial"/>
                <w:sz w:val="22"/>
                <w:szCs w:val="22"/>
              </w:rPr>
              <w:t>Przekrój szachtu dźwigowego nie pozwala na pełne dostosowanie dźwigów do potrzeb osób z niepełnosprawnością. Oczekujemy tylko</w:t>
            </w:r>
            <w:r>
              <w:rPr>
                <w:rFonts w:ascii="Arial" w:hAnsi="Arial" w:cs="Arial"/>
                <w:sz w:val="24"/>
                <w:szCs w:val="22"/>
              </w:rPr>
              <w:t xml:space="preserve"> </w:t>
            </w:r>
            <w:r>
              <w:rPr>
                <w:rFonts w:ascii="Arial" w:eastAsia="Calibri" w:hAnsi="Arial" w:cs="Arial"/>
                <w:sz w:val="22"/>
                <w:lang w:eastAsia="en-US"/>
              </w:rPr>
              <w:t>oznaczenia przycisków w panelu sterującym alfabetem Braille’a oraz komunikatów głosowych w kabinie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Pytanie 7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Wyświetlacz umieszczony w kasecie wezwań nie spełnia wymogów względem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osób niepełnosprawnych (usytuowany jest za nisko).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Prosimy o potwierdzenie, że należy zastosować wyświetlacz odrębny od</w:t>
            </w:r>
          </w:p>
          <w:p w:rsid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kasety wezwań usytuowany na odpowiedniej wysokości.</w:t>
            </w:r>
          </w:p>
          <w:p w:rsidR="00000EF1" w:rsidRDefault="00000EF1" w:rsidP="00000EF1">
            <w:pPr>
              <w:spacing w:before="60" w:after="60"/>
              <w:ind w:left="1306" w:right="-72" w:hanging="127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" w:hAnsi="Arial" w:cs="Arial"/>
                <w:sz w:val="22"/>
                <w:szCs w:val="22"/>
              </w:rPr>
              <w:t>Przekrój szybu dźwigowego nie pozwala na pełne dostosowanie dźwigów do potrzeb osób z niepełnosprawnością, więc nie chcemy zmiany usytuowania wyświetlacza w stosunku do standardowego położenia.</w:t>
            </w:r>
          </w:p>
          <w:p w:rsidR="00000EF1" w:rsidRPr="00000EF1" w:rsidRDefault="00000EF1" w:rsidP="00000EF1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000EF1" w:rsidTr="00F16A55">
        <w:tc>
          <w:tcPr>
            <w:tcW w:w="9356" w:type="dxa"/>
          </w:tcPr>
          <w:p w:rsidR="00000EF1" w:rsidRDefault="00000EF1" w:rsidP="00000EF1">
            <w:pPr>
              <w:spacing w:before="60" w:after="60"/>
              <w:ind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000EF1" w:rsidRDefault="00000EF1" w:rsidP="00000EF1">
      <w:pPr>
        <w:jc w:val="both"/>
        <w:rPr>
          <w:sz w:val="24"/>
          <w:szCs w:val="24"/>
        </w:rPr>
      </w:pPr>
    </w:p>
    <w:p w:rsidR="00000EF1" w:rsidRPr="00E935D6" w:rsidRDefault="00000EF1" w:rsidP="00000EF1">
      <w:pPr>
        <w:spacing w:after="240"/>
        <w:jc w:val="both"/>
        <w:rPr>
          <w:rFonts w:ascii="Arial" w:hAnsi="Arial" w:cs="Arial"/>
          <w:sz w:val="22"/>
          <w:szCs w:val="22"/>
        </w:rPr>
      </w:pPr>
    </w:p>
    <w:sectPr w:rsidR="00000EF1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341D" w:rsidRDefault="00B5341D">
      <w:r>
        <w:separator/>
      </w:r>
    </w:p>
  </w:endnote>
  <w:endnote w:type="continuationSeparator" w:id="0">
    <w:p w:rsidR="00B5341D" w:rsidRDefault="00B53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6752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341D" w:rsidRDefault="00B5341D">
      <w:r>
        <w:separator/>
      </w:r>
    </w:p>
  </w:footnote>
  <w:footnote w:type="continuationSeparator" w:id="0">
    <w:p w:rsidR="00B5341D" w:rsidRDefault="00B53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643" w:rsidRDefault="006306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643" w:rsidRDefault="006306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643" w:rsidRDefault="006306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341D"/>
    <w:rsid w:val="00000EF1"/>
    <w:rsid w:val="00025A63"/>
    <w:rsid w:val="00031374"/>
    <w:rsid w:val="000A1097"/>
    <w:rsid w:val="000C4C7F"/>
    <w:rsid w:val="000E2A8F"/>
    <w:rsid w:val="0012774F"/>
    <w:rsid w:val="00144B7A"/>
    <w:rsid w:val="00180C6E"/>
    <w:rsid w:val="00243587"/>
    <w:rsid w:val="00244AFD"/>
    <w:rsid w:val="0029606A"/>
    <w:rsid w:val="002D0E38"/>
    <w:rsid w:val="004559A0"/>
    <w:rsid w:val="00466A00"/>
    <w:rsid w:val="004848F3"/>
    <w:rsid w:val="004A75F2"/>
    <w:rsid w:val="005144A9"/>
    <w:rsid w:val="00520165"/>
    <w:rsid w:val="005B1B08"/>
    <w:rsid w:val="00630643"/>
    <w:rsid w:val="00632C3C"/>
    <w:rsid w:val="00662BDB"/>
    <w:rsid w:val="006A5DF1"/>
    <w:rsid w:val="006B7198"/>
    <w:rsid w:val="006C5695"/>
    <w:rsid w:val="006D4AB3"/>
    <w:rsid w:val="006F3B81"/>
    <w:rsid w:val="007D7198"/>
    <w:rsid w:val="00864A4B"/>
    <w:rsid w:val="00867526"/>
    <w:rsid w:val="00870F9F"/>
    <w:rsid w:val="008804B6"/>
    <w:rsid w:val="00897AB0"/>
    <w:rsid w:val="008A3553"/>
    <w:rsid w:val="0090557C"/>
    <w:rsid w:val="00A7673C"/>
    <w:rsid w:val="00A905AC"/>
    <w:rsid w:val="00B5341D"/>
    <w:rsid w:val="00B5710A"/>
    <w:rsid w:val="00BA6584"/>
    <w:rsid w:val="00BE7BFD"/>
    <w:rsid w:val="00C370F2"/>
    <w:rsid w:val="00C44EEC"/>
    <w:rsid w:val="00C95059"/>
    <w:rsid w:val="00CF41F3"/>
    <w:rsid w:val="00D22FFA"/>
    <w:rsid w:val="00D8461B"/>
    <w:rsid w:val="00D915F2"/>
    <w:rsid w:val="00DF32E8"/>
    <w:rsid w:val="00DF53CA"/>
    <w:rsid w:val="00DF5899"/>
    <w:rsid w:val="00E21B49"/>
    <w:rsid w:val="00E2789F"/>
    <w:rsid w:val="00E72428"/>
    <w:rsid w:val="00E74BC3"/>
    <w:rsid w:val="00E764DC"/>
    <w:rsid w:val="00E935D6"/>
    <w:rsid w:val="00E95FC5"/>
    <w:rsid w:val="00EA14B3"/>
    <w:rsid w:val="00EA416E"/>
    <w:rsid w:val="00F16A5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ADF6BB"/>
  <w15:chartTrackingRefBased/>
  <w15:docId w15:val="{7BE575A9-D939-475F-A477-B6428A956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755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2023-01-05T11:51:00Z</cp:lastPrinted>
  <dcterms:created xsi:type="dcterms:W3CDTF">2023-01-05T12:39:00Z</dcterms:created>
  <dcterms:modified xsi:type="dcterms:W3CDTF">2023-01-05T12:39:00Z</dcterms:modified>
</cp:coreProperties>
</file>