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561FC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61FC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61FCA">
        <w:rPr>
          <w:rFonts w:ascii="Arial" w:hAnsi="Arial" w:cs="Arial"/>
          <w:sz w:val="24"/>
          <w:szCs w:val="24"/>
        </w:rPr>
        <w:t>2023-01-11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61FCA" w:rsidP="00890B92">
      <w:pPr>
        <w:rPr>
          <w:rFonts w:ascii="Arial" w:hAnsi="Arial" w:cs="Arial"/>
          <w:b/>
          <w:bCs/>
          <w:sz w:val="24"/>
          <w:szCs w:val="24"/>
        </w:rPr>
      </w:pPr>
      <w:r w:rsidRPr="00561FC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561FCA" w:rsidP="00890B92">
      <w:pPr>
        <w:rPr>
          <w:rFonts w:ascii="Arial" w:hAnsi="Arial" w:cs="Arial"/>
          <w:sz w:val="24"/>
          <w:szCs w:val="24"/>
        </w:rPr>
      </w:pPr>
      <w:r w:rsidRPr="00561FCA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61FCA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561FCA" w:rsidP="00890B92">
      <w:pPr>
        <w:rPr>
          <w:rFonts w:ascii="Arial" w:hAnsi="Arial" w:cs="Arial"/>
          <w:sz w:val="24"/>
          <w:szCs w:val="24"/>
        </w:rPr>
      </w:pPr>
      <w:r w:rsidRPr="00561FCA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61FCA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61FCA" w:rsidRPr="00561FCA">
        <w:rPr>
          <w:rFonts w:ascii="Arial" w:hAnsi="Arial" w:cs="Arial"/>
          <w:b/>
          <w:sz w:val="24"/>
          <w:szCs w:val="24"/>
        </w:rPr>
        <w:t>KA-2/160/2022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61FCA" w:rsidRPr="00561FC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61FCA" w:rsidRPr="00561FC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61FC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61FCA">
        <w:rPr>
          <w:rFonts w:ascii="Arial" w:hAnsi="Arial" w:cs="Arial"/>
          <w:b/>
          <w:szCs w:val="24"/>
        </w:rPr>
        <w:t>Dostaw</w:t>
      </w:r>
      <w:r w:rsidR="00155349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561FCA">
        <w:rPr>
          <w:rFonts w:ascii="Arial" w:hAnsi="Arial" w:cs="Arial"/>
          <w:b/>
          <w:szCs w:val="24"/>
        </w:rPr>
        <w:t xml:space="preserve"> dylatometru do wyznaczania współczynnika rozszerzalności termicznej materiałów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61FCA" w:rsidRPr="00561FCA">
        <w:rPr>
          <w:rFonts w:ascii="Arial" w:hAnsi="Arial" w:cs="Arial"/>
          <w:sz w:val="24"/>
          <w:szCs w:val="24"/>
        </w:rPr>
        <w:t>(</w:t>
      </w:r>
      <w:proofErr w:type="spellStart"/>
      <w:r w:rsidR="00561FCA" w:rsidRPr="00561FCA">
        <w:rPr>
          <w:rFonts w:ascii="Arial" w:hAnsi="Arial" w:cs="Arial"/>
          <w:sz w:val="24"/>
          <w:szCs w:val="24"/>
        </w:rPr>
        <w:t>t.j</w:t>
      </w:r>
      <w:proofErr w:type="spellEnd"/>
      <w:r w:rsidR="00561FCA" w:rsidRPr="00561FCA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61FC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61FCA">
        <w:rPr>
          <w:rFonts w:ascii="Arial" w:hAnsi="Arial" w:cs="Arial"/>
          <w:b/>
          <w:sz w:val="24"/>
          <w:szCs w:val="24"/>
        </w:rPr>
        <w:t>297 900.56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A5C" w:rsidRDefault="00347A5C">
      <w:r>
        <w:separator/>
      </w:r>
    </w:p>
  </w:endnote>
  <w:endnote w:type="continuationSeparator" w:id="0">
    <w:p w:rsidR="00347A5C" w:rsidRDefault="0034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A5C" w:rsidRDefault="00347A5C">
      <w:r>
        <w:separator/>
      </w:r>
    </w:p>
  </w:footnote>
  <w:footnote w:type="continuationSeparator" w:id="0">
    <w:p w:rsidR="00347A5C" w:rsidRDefault="00347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FCA" w:rsidRDefault="00561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FCA" w:rsidRDefault="00561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FCA" w:rsidRDefault="00561F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A5C"/>
    <w:rsid w:val="00007727"/>
    <w:rsid w:val="00017720"/>
    <w:rsid w:val="00035488"/>
    <w:rsid w:val="000D7F25"/>
    <w:rsid w:val="000E00E5"/>
    <w:rsid w:val="00155349"/>
    <w:rsid w:val="00173B20"/>
    <w:rsid w:val="001C69FF"/>
    <w:rsid w:val="0023318D"/>
    <w:rsid w:val="00347A5C"/>
    <w:rsid w:val="00382A4A"/>
    <w:rsid w:val="003D72FD"/>
    <w:rsid w:val="00423179"/>
    <w:rsid w:val="0043158A"/>
    <w:rsid w:val="00490DC0"/>
    <w:rsid w:val="00493F8C"/>
    <w:rsid w:val="004C7E9B"/>
    <w:rsid w:val="00524583"/>
    <w:rsid w:val="00561FCA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54A671"/>
  <w15:chartTrackingRefBased/>
  <w15:docId w15:val="{6A2DAC69-DBC0-43D0-ABE7-8E558C3A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2023-01-11T06:33:00Z</dcterms:created>
  <dcterms:modified xsi:type="dcterms:W3CDTF">2023-01-11T06:33:00Z</dcterms:modified>
</cp:coreProperties>
</file>