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B1811" w:rsidRPr="00DB181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B1811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B1811">
        <w:rPr>
          <w:rFonts w:ascii="Arial" w:hAnsi="Arial" w:cs="Arial"/>
        </w:rPr>
        <w:t>Szpital Powiatowy w Limanowej Imienia Miłosierdzia Bożego</w:t>
      </w:r>
    </w:p>
    <w:p w:rsidR="006676AE" w:rsidRPr="0012157F" w:rsidRDefault="00DB181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B1811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DB1811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B181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B1811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DB1811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1811" w:rsidRPr="0012157F" w:rsidTr="00D02F97">
        <w:tc>
          <w:tcPr>
            <w:tcW w:w="9104" w:type="dxa"/>
            <w:shd w:val="clear" w:color="auto" w:fill="D9D9D9"/>
          </w:tcPr>
          <w:p w:rsidR="00DB1811" w:rsidRPr="0012157F" w:rsidRDefault="00DB1811" w:rsidP="00D02F9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B1811" w:rsidRPr="0064221C" w:rsidRDefault="00DB1811" w:rsidP="00D02F97">
            <w:pPr>
              <w:jc w:val="both"/>
              <w:rPr>
                <w:rFonts w:ascii="Arial" w:hAnsi="Arial" w:cs="Arial"/>
                <w:b/>
                <w:bCs/>
              </w:rPr>
            </w:pPr>
            <w:bookmarkStart w:id="0" w:name="_GoBack"/>
            <w:r w:rsidRPr="0064221C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4221C">
              <w:rPr>
                <w:rFonts w:ascii="Arial" w:hAnsi="Arial" w:cs="Arial"/>
              </w:rPr>
              <w:t>(t.j. Dz. U. z 2022r. poz. 1710)</w:t>
            </w:r>
            <w:r w:rsidRPr="0064221C">
              <w:rPr>
                <w:rFonts w:ascii="Arial" w:hAnsi="Arial" w:cs="Arial"/>
              </w:rPr>
              <w:t xml:space="preserve"> (dalej jako: ”ustawa Pzp”), dotyczące aktualności informacji zawartych w: </w:t>
            </w:r>
          </w:p>
          <w:p w:rsidR="00DB1811" w:rsidRPr="004B5FB1" w:rsidRDefault="00DB1811" w:rsidP="00D02F9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4221C">
              <w:rPr>
                <w:rFonts w:ascii="Arial" w:hAnsi="Arial" w:cs="Arial"/>
                <w:b/>
                <w:bCs/>
              </w:rPr>
              <w:t>Oświadczeniu, o którym mowa w art. 125 ust. 1 ustawy 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bookmarkEnd w:id="0"/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B181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B1811">
        <w:rPr>
          <w:rFonts w:ascii="Arial" w:hAnsi="Arial" w:cs="Arial"/>
          <w:b/>
          <w:sz w:val="24"/>
          <w:szCs w:val="24"/>
        </w:rPr>
        <w:t>Usługa odbioru odpadów typu komunalnego o kodzie 20 03 01 w ilości ok. 600 m3 rocznie zawierających nieczystości  stałe socjalno-bytowe z udostępnieniem prasokontenera na odpady komunalne do transportu samochodowego dla potrzeb Szpitala Powiatowego w Limanowej.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B1811" w:rsidRPr="00DB1811">
        <w:rPr>
          <w:rFonts w:ascii="Arial" w:hAnsi="Arial" w:cs="Arial"/>
          <w:b/>
          <w:sz w:val="24"/>
          <w:szCs w:val="24"/>
        </w:rPr>
        <w:t>NZ/06/U/P/L/2023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B1811" w:rsidRPr="00DB181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171" w:rsidRDefault="00B96171" w:rsidP="0038231F">
      <w:pPr>
        <w:spacing w:after="0" w:line="240" w:lineRule="auto"/>
      </w:pPr>
      <w:r>
        <w:separator/>
      </w:r>
    </w:p>
  </w:endnote>
  <w:endnote w:type="continuationSeparator" w:id="0">
    <w:p w:rsidR="00B96171" w:rsidRDefault="00B961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811" w:rsidRDefault="00DB18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22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22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811" w:rsidRDefault="00DB18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171" w:rsidRDefault="00B96171" w:rsidP="0038231F">
      <w:pPr>
        <w:spacing w:after="0" w:line="240" w:lineRule="auto"/>
      </w:pPr>
      <w:r>
        <w:separator/>
      </w:r>
    </w:p>
  </w:footnote>
  <w:footnote w:type="continuationSeparator" w:id="0">
    <w:p w:rsidR="00B96171" w:rsidRDefault="00B961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811" w:rsidRDefault="00DB18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811" w:rsidRDefault="00DB18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811" w:rsidRDefault="00DB18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17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164E4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221C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6171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1811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711E2C-D8E3-4F9C-877D-DEA132F17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BE0EC-25DD-4AA2-A108-143E8703D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4</cp:revision>
  <cp:lastPrinted>2016-07-26T11:32:00Z</cp:lastPrinted>
  <dcterms:created xsi:type="dcterms:W3CDTF">2023-01-23T10:59:00Z</dcterms:created>
  <dcterms:modified xsi:type="dcterms:W3CDTF">2023-01-23T11:00:00Z</dcterms:modified>
</cp:coreProperties>
</file>