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504" w:rsidRPr="00444A12" w:rsidRDefault="00DA7C24">
      <w:pPr>
        <w:rPr>
          <w:b/>
          <w:sz w:val="20"/>
        </w:rPr>
      </w:pPr>
      <w:r w:rsidRPr="00444A12">
        <w:rPr>
          <w:b/>
          <w:sz w:val="20"/>
        </w:rPr>
        <w:t>Sprawa nr 10/2023</w:t>
      </w:r>
    </w:p>
    <w:p w:rsidR="00DA7C24" w:rsidRDefault="00DA7C24" w:rsidP="00444A12">
      <w:pPr>
        <w:spacing w:after="0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2023/BZP 00060932/01</w:t>
      </w:r>
    </w:p>
    <w:p w:rsidR="00DA7C24" w:rsidRPr="00444A12" w:rsidRDefault="00DA7C24" w:rsidP="00444A1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18"/>
        </w:rPr>
      </w:pPr>
      <w:r w:rsidRPr="00444A12">
        <w:rPr>
          <w:rFonts w:ascii="Arial-BoldMT" w:hAnsi="Arial-BoldMT" w:cs="Arial-BoldMT"/>
          <w:b/>
          <w:bCs/>
          <w:sz w:val="24"/>
          <w:szCs w:val="18"/>
        </w:rPr>
        <w:t>Ogłoszenie o zamówieniu</w:t>
      </w:r>
    </w:p>
    <w:p w:rsidR="00DA7C24" w:rsidRDefault="00DA7C24" w:rsidP="00444A1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18"/>
        </w:rPr>
      </w:pPr>
      <w:r w:rsidRPr="00444A12">
        <w:rPr>
          <w:rFonts w:ascii="Arial-BoldMT" w:hAnsi="Arial-BoldMT" w:cs="Arial-BoldMT"/>
          <w:b/>
          <w:bCs/>
          <w:sz w:val="24"/>
          <w:szCs w:val="18"/>
        </w:rPr>
        <w:t>Dostawy</w:t>
      </w:r>
    </w:p>
    <w:p w:rsidR="00444A12" w:rsidRPr="00444A12" w:rsidRDefault="00444A12" w:rsidP="00444A1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18"/>
        </w:rPr>
      </w:pPr>
    </w:p>
    <w:p w:rsidR="00DA7C24" w:rsidRDefault="00DA7C24" w:rsidP="00444A1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Dostawa sprzętu medycznego na wyposażenie gabinetu okulistycznego</w:t>
      </w:r>
    </w:p>
    <w:p w:rsidR="00444A12" w:rsidRDefault="00444A12" w:rsidP="00444A1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 - ZAMAWIAJĄCY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1.1.) Rola zamawiającego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Postępowanie prowadzone jest samodzielnie przez zamawiającego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1.2.) Nazwa zamawiającego: </w:t>
      </w:r>
      <w:r>
        <w:rPr>
          <w:rFonts w:ascii="ArialMT" w:hAnsi="ArialMT" w:cs="ArialMT"/>
          <w:sz w:val="18"/>
          <w:szCs w:val="18"/>
        </w:rPr>
        <w:t>10 Wojskowy Szpital Kliniczny z Polikliniką Samodzielny Publiczny Zakład Opieki Zdrowotnej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1.3.) Oddział zamawiającego: </w:t>
      </w:r>
      <w:r>
        <w:rPr>
          <w:rFonts w:ascii="ArialMT" w:hAnsi="ArialMT" w:cs="ArialMT"/>
          <w:sz w:val="18"/>
          <w:szCs w:val="18"/>
        </w:rPr>
        <w:t>Sekcja Zamówień Publicznych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1.4) Krajowy Numer Identyfikacyjny: </w:t>
      </w:r>
      <w:r>
        <w:rPr>
          <w:rFonts w:ascii="ArialMT" w:hAnsi="ArialMT" w:cs="ArialMT"/>
          <w:sz w:val="18"/>
          <w:szCs w:val="18"/>
        </w:rPr>
        <w:t>REGON 090538318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1.5) Adres zamawiającego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1.5.1.) Ulica: </w:t>
      </w:r>
      <w:r>
        <w:rPr>
          <w:rFonts w:ascii="ArialMT" w:hAnsi="ArialMT" w:cs="ArialMT"/>
          <w:sz w:val="18"/>
          <w:szCs w:val="18"/>
        </w:rPr>
        <w:t>Powstańców Warszawy 5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1.5.2.) Miejscowość: </w:t>
      </w:r>
      <w:r>
        <w:rPr>
          <w:rFonts w:ascii="ArialMT" w:hAnsi="ArialMT" w:cs="ArialMT"/>
          <w:sz w:val="18"/>
          <w:szCs w:val="18"/>
        </w:rPr>
        <w:t>Bydgoszcz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1.5.3.) Kod pocztowy: </w:t>
      </w:r>
      <w:r>
        <w:rPr>
          <w:rFonts w:ascii="ArialMT" w:hAnsi="ArialMT" w:cs="ArialMT"/>
          <w:sz w:val="18"/>
          <w:szCs w:val="18"/>
        </w:rPr>
        <w:t>85-681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1.5.4.) Województwo: </w:t>
      </w:r>
      <w:r>
        <w:rPr>
          <w:rFonts w:ascii="ArialMT" w:hAnsi="ArialMT" w:cs="ArialMT"/>
          <w:sz w:val="18"/>
          <w:szCs w:val="18"/>
        </w:rPr>
        <w:t>kujawsko-pomorskie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1.5.5.) Kraj: </w:t>
      </w:r>
      <w:r>
        <w:rPr>
          <w:rFonts w:ascii="ArialMT" w:hAnsi="ArialMT" w:cs="ArialMT"/>
          <w:sz w:val="18"/>
          <w:szCs w:val="18"/>
        </w:rPr>
        <w:t>Polska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1.5.6.) Lokalizacja NUTS 3: </w:t>
      </w:r>
      <w:r>
        <w:rPr>
          <w:rFonts w:ascii="ArialMT" w:hAnsi="ArialMT" w:cs="ArialMT"/>
          <w:sz w:val="18"/>
          <w:szCs w:val="18"/>
        </w:rPr>
        <w:t>PL613 - Bydgosko-toruński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1.5.7.) Numer telefonu: </w:t>
      </w:r>
      <w:r>
        <w:rPr>
          <w:rFonts w:ascii="ArialMT" w:hAnsi="ArialMT" w:cs="ArialMT"/>
          <w:sz w:val="18"/>
          <w:szCs w:val="18"/>
        </w:rPr>
        <w:t>261 417 001; 261 417 448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1.5.9.) Adres poczty elektronicznej: </w:t>
      </w:r>
      <w:r>
        <w:rPr>
          <w:rFonts w:ascii="ArialMT" w:hAnsi="ArialMT" w:cs="ArialMT"/>
          <w:sz w:val="18"/>
          <w:szCs w:val="18"/>
        </w:rPr>
        <w:t>dariuszwzp@10wsk.</w:t>
      </w:r>
      <w:proofErr w:type="gramStart"/>
      <w:r>
        <w:rPr>
          <w:rFonts w:ascii="ArialMT" w:hAnsi="ArialMT" w:cs="ArialMT"/>
          <w:sz w:val="18"/>
          <w:szCs w:val="18"/>
        </w:rPr>
        <w:t>mil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pl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1.5.10.) Adres strony internetowej zamawiającego: </w:t>
      </w:r>
      <w:r>
        <w:rPr>
          <w:rFonts w:ascii="ArialMT" w:hAnsi="ArialMT" w:cs="ArialMT"/>
          <w:sz w:val="18"/>
          <w:szCs w:val="18"/>
        </w:rPr>
        <w:t>www.10</w:t>
      </w:r>
      <w:proofErr w:type="gramStart"/>
      <w:r>
        <w:rPr>
          <w:rFonts w:ascii="ArialMT" w:hAnsi="ArialMT" w:cs="ArialMT"/>
          <w:sz w:val="18"/>
          <w:szCs w:val="18"/>
        </w:rPr>
        <w:t>wsk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mil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pl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1.6.) Rodzaj zamawiającego: </w:t>
      </w:r>
      <w:r>
        <w:rPr>
          <w:rFonts w:ascii="ArialMT" w:hAnsi="ArialMT" w:cs="ArialMT"/>
          <w:sz w:val="18"/>
          <w:szCs w:val="18"/>
        </w:rPr>
        <w:t>Zamawiający publiczny - jednostka sektora finansów publicznych - samodzielny publiczny zakład opieki zdrowotnej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1.7.) Przedmiot działalności zamawiającego: </w:t>
      </w:r>
      <w:r>
        <w:rPr>
          <w:rFonts w:ascii="ArialMT" w:hAnsi="ArialMT" w:cs="ArialMT"/>
          <w:sz w:val="18"/>
          <w:szCs w:val="18"/>
        </w:rPr>
        <w:t>Zdrowie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II – INFORMACJE PODSTAWOWE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2.1.) Ogłoszenie dotyczy: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Zamówienia publicznego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2.2.) Ogłoszenie dotyczy usług społecznych i innych szczególnych usług: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2.3.) Nazwa zamówienia albo umowy ramowej: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Dostawa sprzętu medycznego na wyposażenie gabinetu okulistycznego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2.4.) Identyfikator postępowania: </w:t>
      </w:r>
      <w:r>
        <w:rPr>
          <w:rFonts w:ascii="ArialMT" w:hAnsi="ArialMT" w:cs="ArialMT"/>
          <w:sz w:val="18"/>
          <w:szCs w:val="18"/>
        </w:rPr>
        <w:t>ocds-148610-0efd1f72-9d69-11ed-94da-6ae0fe5e7159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2.5.) Numer ogłoszenia: </w:t>
      </w:r>
      <w:r>
        <w:rPr>
          <w:rFonts w:ascii="ArialMT" w:hAnsi="ArialMT" w:cs="ArialMT"/>
          <w:sz w:val="18"/>
          <w:szCs w:val="18"/>
        </w:rPr>
        <w:t>2023/BZP 00060932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2.6.) Wersja ogłoszenia: </w:t>
      </w:r>
      <w:r>
        <w:rPr>
          <w:rFonts w:ascii="ArialMT" w:hAnsi="ArialMT" w:cs="ArialMT"/>
          <w:sz w:val="18"/>
          <w:szCs w:val="18"/>
        </w:rPr>
        <w:t>01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2.7.) Data ogłoszenia: </w:t>
      </w:r>
      <w:r>
        <w:rPr>
          <w:rFonts w:ascii="ArialMT" w:hAnsi="ArialMT" w:cs="ArialMT"/>
          <w:sz w:val="18"/>
          <w:szCs w:val="18"/>
        </w:rPr>
        <w:t>2023-01-26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2.8.) Zamówienie albo umowa ramowa zostały ujęte w planie postępowań: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2.11.) O udzielenie zamówienia mogą ubiegać się wyłącznie wykonawcy, o których mowa w art. 94 ustawy: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2.14.) Czy zamówienie albo umowa ramowa dotyczy projektu lub programu współfinansowanego ze środków </w:t>
      </w: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Unii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Europejskiej: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2.16.) Tryb udzielenia zamówienia wraz z podstawą prawną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Zamówienie udzielane jest w trybie podstawowym na podstawie: art. 275 pkt 1 ustawy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III – UDOSTĘPNIANIE DOKUMENTÓW ZAMÓWIENIA I KOMUNIKACJA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8"/>
          <w:szCs w:val="8"/>
        </w:rPr>
      </w:pP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3.1.) Adres strony internetowej prowadzonego postępowania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https</w:t>
      </w:r>
      <w:proofErr w:type="gramStart"/>
      <w:r>
        <w:rPr>
          <w:rFonts w:ascii="ArialMT" w:hAnsi="ArialMT" w:cs="ArialMT"/>
          <w:sz w:val="19"/>
          <w:szCs w:val="19"/>
        </w:rPr>
        <w:t>://e-propublico</w:t>
      </w:r>
      <w:proofErr w:type="gramEnd"/>
      <w:r>
        <w:rPr>
          <w:rFonts w:ascii="ArialMT" w:hAnsi="ArialMT" w:cs="ArialMT"/>
          <w:sz w:val="19"/>
          <w:szCs w:val="19"/>
        </w:rPr>
        <w:t>.</w:t>
      </w:r>
      <w:proofErr w:type="gramStart"/>
      <w:r>
        <w:rPr>
          <w:rFonts w:ascii="ArialMT" w:hAnsi="ArialMT" w:cs="ArialMT"/>
          <w:sz w:val="19"/>
          <w:szCs w:val="19"/>
        </w:rPr>
        <w:t>pl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3.2.) Zamawiający zastrzega dostęp do dokumentów zamówienia: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3.4.) Wykonawcy zobowiązani są do składania ofert, wniosków o dopuszczenie do udziału w postępowaniu, oświadczeń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oraz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 xml:space="preserve"> innych dokumentów wyłącznie przy użyciu środków komunikacji elektronicznej: </w:t>
      </w:r>
      <w:r>
        <w:rPr>
          <w:rFonts w:ascii="ArialMT" w:hAnsi="ArialMT" w:cs="ArialMT"/>
          <w:sz w:val="18"/>
          <w:szCs w:val="18"/>
        </w:rPr>
        <w:t>Tak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3.5.) Informacje o środkach komunikacji elektronicznej, przy </w:t>
      </w: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użyciu których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 xml:space="preserve"> zamawiający będzie komunikował się z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wykonawcami - adres strony internetowej: </w:t>
      </w:r>
      <w:r>
        <w:rPr>
          <w:rFonts w:ascii="ArialMT" w:hAnsi="ArialMT" w:cs="ArialMT"/>
          <w:sz w:val="18"/>
          <w:szCs w:val="18"/>
        </w:rPr>
        <w:t>https</w:t>
      </w:r>
      <w:proofErr w:type="gramStart"/>
      <w:r>
        <w:rPr>
          <w:rFonts w:ascii="ArialMT" w:hAnsi="ArialMT" w:cs="ArialMT"/>
          <w:sz w:val="18"/>
          <w:szCs w:val="18"/>
        </w:rPr>
        <w:t>://e-propublico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pl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3.6.) Wymagania techniczne i organizacyjne dotyczące korespondencji elektronicznej: </w:t>
      </w:r>
      <w:r>
        <w:rPr>
          <w:rFonts w:ascii="ArialMT" w:hAnsi="ArialMT" w:cs="ArialMT"/>
          <w:sz w:val="18"/>
          <w:szCs w:val="18"/>
        </w:rPr>
        <w:t>W niniejszym postępowaniu komunikacja Zamawiającego z Wykonawcami odbywa się przy użyciu środków komunikacji elektronicznej, za pośrednictwem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Platformy on-</w:t>
      </w:r>
      <w:proofErr w:type="spellStart"/>
      <w:r>
        <w:rPr>
          <w:rFonts w:ascii="ArialMT" w:hAnsi="ArialMT" w:cs="ArialMT"/>
          <w:sz w:val="18"/>
          <w:szCs w:val="18"/>
        </w:rPr>
        <w:t>line</w:t>
      </w:r>
      <w:proofErr w:type="spellEnd"/>
      <w:r>
        <w:rPr>
          <w:rFonts w:ascii="ArialMT" w:hAnsi="ArialMT" w:cs="ArialMT"/>
          <w:sz w:val="18"/>
          <w:szCs w:val="18"/>
        </w:rPr>
        <w:t xml:space="preserve"> działającej pod adresem https</w:t>
      </w:r>
      <w:proofErr w:type="gramStart"/>
      <w:r>
        <w:rPr>
          <w:rFonts w:ascii="ArialMT" w:hAnsi="ArialMT" w:cs="ArialMT"/>
          <w:sz w:val="18"/>
          <w:szCs w:val="18"/>
        </w:rPr>
        <w:t>://e-propublico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pl</w:t>
      </w:r>
      <w:proofErr w:type="gramEnd"/>
      <w:r>
        <w:rPr>
          <w:rFonts w:ascii="ArialMT" w:hAnsi="ArialMT" w:cs="ArialMT"/>
          <w:sz w:val="18"/>
          <w:szCs w:val="18"/>
        </w:rPr>
        <w:t>. Korzystanie z Platformy przez Wykonawcę jest bezpłatne.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Wykonawca przystępując do postępowania o udzielenie zamówienia publicznego, akceptuje warunki korzystania z Platformy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określone w Regulaminie zamieszczonym na stronie internetowej https</w:t>
      </w:r>
      <w:proofErr w:type="gramStart"/>
      <w:r>
        <w:rPr>
          <w:rFonts w:ascii="ArialMT" w:hAnsi="ArialMT" w:cs="ArialMT"/>
          <w:sz w:val="18"/>
          <w:szCs w:val="18"/>
        </w:rPr>
        <w:t>://e-propublico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pl</w:t>
      </w:r>
      <w:proofErr w:type="gramEnd"/>
      <w:r>
        <w:rPr>
          <w:rFonts w:ascii="ArialMT" w:hAnsi="ArialMT" w:cs="ArialMT"/>
          <w:sz w:val="18"/>
          <w:szCs w:val="18"/>
        </w:rPr>
        <w:t xml:space="preserve"> oraz uznaje go za wiążący. Wykonawca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zamierzający wziąć udział w postępowaniu musi posiadać konto na Platformie. Do złożenia oferty konieczne jest posiadanie przez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osobę upoważnioną do reprezentowania Wykonawcy ważnego kwalifikowanego podpisu elektronicznego, podpisu zaufanego lub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podpisu osobistego zgodnie z wymaganiami </w:t>
      </w:r>
      <w:r>
        <w:rPr>
          <w:rFonts w:ascii="ArialMT" w:hAnsi="ArialMT" w:cs="ArialMT"/>
          <w:sz w:val="18"/>
          <w:szCs w:val="18"/>
        </w:rPr>
        <w:lastRenderedPageBreak/>
        <w:t>określonymi w tym zakresie przez Zamawiającego w dokumencie SWZ. Zamawiający</w:t>
      </w:r>
      <w:r w:rsidR="00444A12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określa następujące wymagania sprzętowo – aplikacyjne pozwalające na korzystanie z Platformy: stały dostęp do sieci </w:t>
      </w:r>
      <w:proofErr w:type="gramStart"/>
      <w:r>
        <w:rPr>
          <w:rFonts w:ascii="ArialMT" w:hAnsi="ArialMT" w:cs="ArialMT"/>
          <w:sz w:val="18"/>
          <w:szCs w:val="18"/>
        </w:rPr>
        <w:t>Internet;</w:t>
      </w:r>
      <w:r w:rsidR="007F5A0A">
        <w:rPr>
          <w:rFonts w:ascii="ArialMT" w:hAnsi="ArialMT" w:cs="ArialMT"/>
          <w:sz w:val="18"/>
          <w:szCs w:val="18"/>
        </w:rPr>
        <w:t xml:space="preserve">  </w:t>
      </w:r>
      <w:r>
        <w:rPr>
          <w:rFonts w:ascii="ArialMT" w:hAnsi="ArialMT" w:cs="ArialMT"/>
          <w:sz w:val="18"/>
          <w:szCs w:val="18"/>
        </w:rPr>
        <w:t>posiadanie</w:t>
      </w:r>
      <w:proofErr w:type="gramEnd"/>
      <w:r>
        <w:rPr>
          <w:rFonts w:ascii="ArialMT" w:hAnsi="ArialMT" w:cs="ArialMT"/>
          <w:sz w:val="18"/>
          <w:szCs w:val="18"/>
        </w:rPr>
        <w:t xml:space="preserve"> dowolnej i aktywnej skrzynki poczty elektronicznej (e-mail), komputer z zainstalowanym systemem operacyjnym Windows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7 (lub nowszym) albo Linux, zainstalowana dowolna przeglądarka internetowa - Platforma współpracuje z najnowszymi, stabilnymi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wersjami wszystkich głównych przeglądarek internetowych (Internet Explorer 10+, Microsoft </w:t>
      </w:r>
      <w:proofErr w:type="spellStart"/>
      <w:r>
        <w:rPr>
          <w:rFonts w:ascii="ArialMT" w:hAnsi="ArialMT" w:cs="ArialMT"/>
          <w:sz w:val="18"/>
          <w:szCs w:val="18"/>
        </w:rPr>
        <w:t>Edge</w:t>
      </w:r>
      <w:proofErr w:type="spellEnd"/>
      <w:r>
        <w:rPr>
          <w:rFonts w:ascii="ArialMT" w:hAnsi="ArialMT" w:cs="ArialMT"/>
          <w:sz w:val="18"/>
          <w:szCs w:val="18"/>
        </w:rPr>
        <w:t xml:space="preserve">, Mozilla </w:t>
      </w:r>
      <w:proofErr w:type="spellStart"/>
      <w:r>
        <w:rPr>
          <w:rFonts w:ascii="ArialMT" w:hAnsi="ArialMT" w:cs="ArialMT"/>
          <w:sz w:val="18"/>
          <w:szCs w:val="18"/>
        </w:rPr>
        <w:t>Firefox</w:t>
      </w:r>
      <w:proofErr w:type="spellEnd"/>
      <w:r>
        <w:rPr>
          <w:rFonts w:ascii="ArialMT" w:hAnsi="ArialMT" w:cs="ArialMT"/>
          <w:sz w:val="18"/>
          <w:szCs w:val="18"/>
        </w:rPr>
        <w:t>, Google Chrome,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Opera); włączona obsługa </w:t>
      </w:r>
      <w:proofErr w:type="spellStart"/>
      <w:r>
        <w:rPr>
          <w:rFonts w:ascii="ArialMT" w:hAnsi="ArialMT" w:cs="ArialMT"/>
          <w:sz w:val="18"/>
          <w:szCs w:val="18"/>
        </w:rPr>
        <w:t>JavaScript</w:t>
      </w:r>
      <w:proofErr w:type="spellEnd"/>
      <w:r>
        <w:rPr>
          <w:rFonts w:ascii="ArialMT" w:hAnsi="ArialMT" w:cs="ArialMT"/>
          <w:sz w:val="18"/>
          <w:szCs w:val="18"/>
        </w:rPr>
        <w:t xml:space="preserve"> oraz </w:t>
      </w:r>
      <w:proofErr w:type="spellStart"/>
      <w:r>
        <w:rPr>
          <w:rFonts w:ascii="ArialMT" w:hAnsi="ArialMT" w:cs="ArialMT"/>
          <w:sz w:val="18"/>
          <w:szCs w:val="18"/>
        </w:rPr>
        <w:t>Cookies</w:t>
      </w:r>
      <w:proofErr w:type="spellEnd"/>
      <w:r>
        <w:rPr>
          <w:rFonts w:ascii="ArialMT" w:hAnsi="ArialMT" w:cs="ArialMT"/>
          <w:sz w:val="18"/>
          <w:szCs w:val="18"/>
        </w:rPr>
        <w:t>. Maksymalny rozmiar pojedynczego pliku przesyłanego za pośrednictwem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Platformy wynosi 80 MB, przy czym nie określa się limitu liczby plików. Zamawiający określa następujące informacje na temat</w:t>
      </w:r>
      <w:r w:rsidR="00444A12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kodowania i czasu odbioru danych: załączony i przesłany przez Wykonawcę za pomocą Platformy plik oferty wraz z załącznikami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przechowywane są na serwerach Platformy w formie zaszyfrowanej, a Zamawiający otrzyma dostęp do plików dopiero po upływie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terminu otwarcia ofert; oznaczenie czasu odbioru danych przez Platformę stanowi przyporządkowaną do dokumentu elektronicznego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datę oraz dokładny czas (</w:t>
      </w:r>
      <w:proofErr w:type="spellStart"/>
      <w:r>
        <w:rPr>
          <w:rFonts w:ascii="ArialMT" w:hAnsi="ArialMT" w:cs="ArialMT"/>
          <w:sz w:val="18"/>
          <w:szCs w:val="18"/>
        </w:rPr>
        <w:t>hh</w:t>
      </w:r>
      <w:proofErr w:type="gramStart"/>
      <w:r>
        <w:rPr>
          <w:rFonts w:ascii="ArialMT" w:hAnsi="ArialMT" w:cs="ArialMT"/>
          <w:sz w:val="18"/>
          <w:szCs w:val="18"/>
        </w:rPr>
        <w:t>:mm</w:t>
      </w:r>
      <w:proofErr w:type="gramEnd"/>
      <w:r>
        <w:rPr>
          <w:rFonts w:ascii="ArialMT" w:hAnsi="ArialMT" w:cs="ArialMT"/>
          <w:sz w:val="18"/>
          <w:szCs w:val="18"/>
        </w:rPr>
        <w:t>:ss</w:t>
      </w:r>
      <w:proofErr w:type="spellEnd"/>
      <w:r>
        <w:rPr>
          <w:rFonts w:ascii="ArialMT" w:hAnsi="ArialMT" w:cs="ArialMT"/>
          <w:sz w:val="18"/>
          <w:szCs w:val="18"/>
        </w:rPr>
        <w:t>), widoczne przy wysłanym dokumencie w kolumnie "Data przesłania"; o terminie przesłania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decyduje czas pełnego przeprocesowania transakcji pliku na Platformie.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3.8.) Zamawiający wymaga sporządzenia i przedstawienia ofert przy użyciu narzędzi elektronicznego modelowania danych</w:t>
      </w:r>
      <w:r w:rsidR="00444A1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budowlanych lub innych podobnych narzędzi, które nie są ogólnie dostępne: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3.12.) Oferta - katalog elektroniczny: </w:t>
      </w:r>
      <w:r>
        <w:rPr>
          <w:rFonts w:ascii="ArialMT" w:hAnsi="ArialMT" w:cs="ArialMT"/>
          <w:sz w:val="18"/>
          <w:szCs w:val="18"/>
        </w:rPr>
        <w:t>Zamawiający dopuszcza złożenie oferty w postaci katalogu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3.14.) Języki, w jakich mogą być sporządzane dokumenty składane w postępowaniu: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proofErr w:type="gramStart"/>
      <w:r>
        <w:rPr>
          <w:rFonts w:ascii="ArialMT" w:hAnsi="ArialMT" w:cs="ArialMT"/>
          <w:sz w:val="19"/>
          <w:szCs w:val="19"/>
        </w:rPr>
        <w:t>polski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3.15.) RODO (obowiązek informacyjny): </w:t>
      </w:r>
      <w:r>
        <w:rPr>
          <w:rFonts w:ascii="ArialMT" w:hAnsi="ArialMT" w:cs="ArialMT"/>
          <w:sz w:val="18"/>
          <w:szCs w:val="18"/>
        </w:rPr>
        <w:t>Zamawiający oświadcza, że spełnia wymogi określone w rozporządzeniu Parlamentu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Europejskiego i Rady (UE) 2016/679 z 27 kwietnia 2016 r. w sprawie ochrony osób fizycznych w związku z przetwarzaniem danych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osobowych i w sprawie swobodnego przepływu takich danych oraz uchylenia dyrektywy 95/46/WE (ogólne rozporządzenie 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ochronie danych) (</w:t>
      </w:r>
      <w:proofErr w:type="spellStart"/>
      <w:r>
        <w:rPr>
          <w:rFonts w:ascii="ArialMT" w:hAnsi="ArialMT" w:cs="ArialMT"/>
          <w:sz w:val="18"/>
          <w:szCs w:val="18"/>
        </w:rPr>
        <w:t>Dz.Urz</w:t>
      </w:r>
      <w:proofErr w:type="spellEnd"/>
      <w:r>
        <w:rPr>
          <w:rFonts w:ascii="ArialMT" w:hAnsi="ArialMT" w:cs="ArialMT"/>
          <w:sz w:val="18"/>
          <w:szCs w:val="18"/>
        </w:rPr>
        <w:t>. UE L 119 z 4 maja 2016 r.) – dalej: RODO – tym samym dane osobowe podane przez Wykonawcę będą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przetwarzane zgodnie z RODO oraz zgodnie z przepisami krajowymi. Administratorem Pani/Pana danych osobowych jest 10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Wojskowy Szpital Kliniczny z Polikliniką Samodzielny Publiczny Zakład Opieki </w:t>
      </w:r>
      <w:proofErr w:type="gramStart"/>
      <w:r>
        <w:rPr>
          <w:rFonts w:ascii="ArialMT" w:hAnsi="ArialMT" w:cs="ArialMT"/>
          <w:sz w:val="18"/>
          <w:szCs w:val="18"/>
        </w:rPr>
        <w:t xml:space="preserve">Zdrowotnej . </w:t>
      </w:r>
      <w:proofErr w:type="gramEnd"/>
      <w:r>
        <w:rPr>
          <w:rFonts w:ascii="ArialMT" w:hAnsi="ArialMT" w:cs="ArialMT"/>
          <w:sz w:val="18"/>
          <w:szCs w:val="18"/>
        </w:rPr>
        <w:t>Dane osobowe Wykonawcy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przetwarzane</w:t>
      </w:r>
      <w:proofErr w:type="gramEnd"/>
      <w:r>
        <w:rPr>
          <w:rFonts w:ascii="ArialMT" w:hAnsi="ArialMT" w:cs="ArialMT"/>
          <w:sz w:val="18"/>
          <w:szCs w:val="18"/>
        </w:rPr>
        <w:t xml:space="preserve"> będą na podstawie art. 6 ust. 1 lit. c RODO w celu związanym z przedmiotowym postępowaniem o udzielenie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zamówienia publicznego. Odbiorcami przekazanych przez Wykonawcę danych osobowych będą osoby lub podmioty, którym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udostępniona zostanie dokumentacja postępowania zgodnie z art. 8 oraz art. 96 ust. 3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a także art. 6 Ustawy z 6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września 2001 r. o dostępie do informacji publicznej. Dane osobowe Wykonawcy zawarte w protokole postępowania będą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przechowywane przez okres 4 lat od dnia zakończenia postępowania o udzielenie zamówienia. Jeżeli czas trwania umowy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przekracza 4 lata, okres przechowywania obejmuje cały czas trwania umowy. Zamawiający nie planuje przetwarzania danych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osobowych Wykonawcy w celu innym niż cel określony powyżej. Wykonawca jest zobowiązany, w związku z udziałem w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przedmiotowym postępowaniu, do wypełnienia wszystkich obowiązków formalnoprawnych wymaganych przez RODO i związanych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 udziałem w przedmiotowym postępowaniu o udzielenie zamówienia. Należą do nich obowiązki informacyjne z art. 13 RODO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względem osób fizycznych, których dane osobowe dotyczą i od których dane te Wykonawca bezpośrednio pozyskał i przekazał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Zamawiającemu w treści oferty lub dokumentów składanych na żądanie Zamawiającego oraz art. 14 RODO względem osób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fizycznych, których dane Wykonawca pozyskał w sposób pośredni, a które to dane Wykonawca przekazuje Zamawiającemu w treści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oferty lub dokumentów składanych na żądanie Zamawiającego.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3.16.) RODO (ograniczenia stosowania): </w:t>
      </w:r>
      <w:r>
        <w:rPr>
          <w:rFonts w:ascii="ArialMT" w:hAnsi="ArialMT" w:cs="ArialMT"/>
          <w:sz w:val="18"/>
          <w:szCs w:val="18"/>
        </w:rPr>
        <w:t>Zamawiający informuje, że: udostępnia dane osobowe, o których mowa w art. 10 RODO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(dane osobowe dotyczące wyroków skazujących i czynów zabronionych) w celu umożliwienia korzystania ze środków ochrony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prawnej, o których mowa w dziale IX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do upływu terminu na ich wniesienie; udostępnianie protokołu i załączników do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protokołu ma zastosowanie do wszystkich danych osobowych, z wyjątkiem tych, o których mowa w art. 9 ust. 1 RODO (tj. danych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osobowych</w:t>
      </w:r>
      <w:proofErr w:type="gramEnd"/>
      <w:r>
        <w:rPr>
          <w:rFonts w:ascii="ArialMT" w:hAnsi="ArialMT" w:cs="ArialMT"/>
          <w:sz w:val="18"/>
          <w:szCs w:val="18"/>
        </w:rPr>
        <w:t xml:space="preserve"> ujawniających pochodzenie rasowe lub etniczne, poglądy polityczne, przekonania religijne lub światopoglądowe,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przynależność do związków zawodowych oraz przetwarzania danych genetycznych, danych biometrycznych w celu jednoznacznego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zidentyfikowania osoby fizycznej lub danych dotyczących zdrowia, seksualności lub orientacji seksualnej tej osoby), zebranych w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toku postępowania o udzielenie zamówienia; w przypadku korzystania przez osobę, której dane osobowe są przetwarzane przez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Zamawiającego, z uprawnienia, o którym mowa w art. 15 ust. 1–3 RODO (związanych z prawem Wykonawcy do uzyskania od</w:t>
      </w:r>
      <w:r w:rsidR="00444A12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administratora potwierdzenia, czy przetwarzane są dane osobowe jego dotyczące, prawem Wykonawcy do bycia poinformowanym 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odpowiednich zabezpieczeniach, o których mowa w art. 46 RODO, związanych z przekazaniem jego danych osobowych do państwa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trzeciego lub organizacji międzynarodowej oraz prawem otrzymania przez Wykonawcę od administratora kopii danych osobowych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podlegających przetwarzaniu), Zamawiający może żądać od osoby występującej z żądaniem wskazania dodatkowych informacji,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mających na celu sprecyzowanie nazwy lub daty zakończonego postępowania o udzielenie zamówienia; skorzystanie przez osobę,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której dane osobowe są przetwarzane, z uprawnienia, o którym mowa w art. 16 RODO (uprawnienie do sprostowania lub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uzupełnienia danych osobowych), nie może naruszać integralności protokołu postępowania oraz jego załączników; w postępowaniu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 udzielenie zamówienia zgłoszenie żądania ograniczenia przetwarzania, o którym mowa w art. 18 ust. 1 RODO, nie ogranicza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przetwarzania danych osobowych do czasu zakończenia tego postępowania; w przypadku, gdy wniesienie żądania dotyczącego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prawa, o którym mowa w art. 18 ust. 1 RODO spowoduje ograniczenie przetwarzania danych osobowych zawartych w protokole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postępowania lub załącznikach do tego protokołu, od dnia zakończenia postępowania o udzielenie zamówienia Zamawiający nie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udostępnia tych danych, </w:t>
      </w:r>
      <w:proofErr w:type="gramStart"/>
      <w:r>
        <w:rPr>
          <w:rFonts w:ascii="ArialMT" w:hAnsi="ArialMT" w:cs="ArialMT"/>
          <w:sz w:val="18"/>
          <w:szCs w:val="18"/>
        </w:rPr>
        <w:t>chyba że</w:t>
      </w:r>
      <w:proofErr w:type="gramEnd"/>
      <w:r>
        <w:rPr>
          <w:rFonts w:ascii="ArialMT" w:hAnsi="ArialMT" w:cs="ArialMT"/>
          <w:sz w:val="18"/>
          <w:szCs w:val="18"/>
        </w:rPr>
        <w:t xml:space="preserve"> zachodzą przesłanki, o których mowa w art. 18 ust. 2 rozporządzenia 2016/679.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lastRenderedPageBreak/>
        <w:t>SEKCJA IV – PRZEDMIOT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4.1.) Informacje ogólne odnoszące się do przedmiotu zamówienia.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4.1.1.) Przed wszczęciem postępowania przeprowadzono konsultacje rynkowe: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4.1.2.) Numer referencyjny: </w:t>
      </w:r>
      <w:r>
        <w:rPr>
          <w:rFonts w:ascii="ArialMT" w:hAnsi="ArialMT" w:cs="ArialMT"/>
          <w:sz w:val="18"/>
          <w:szCs w:val="18"/>
        </w:rPr>
        <w:t>10/2023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4.1.3.) Rodzaj zamówienia: </w:t>
      </w:r>
      <w:r>
        <w:rPr>
          <w:rFonts w:ascii="ArialMT" w:hAnsi="ArialMT" w:cs="ArialMT"/>
          <w:sz w:val="18"/>
          <w:szCs w:val="18"/>
        </w:rPr>
        <w:t>Dostawy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4.1.4.) Zamawiający udziela zamówienia w częściach, z których każda stanowi przedmiot odrębnego postępowania: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4.1.8.) Możliwe jest składanie ofert częściowych: </w:t>
      </w:r>
      <w:r>
        <w:rPr>
          <w:rFonts w:ascii="ArialMT" w:hAnsi="ArialMT" w:cs="ArialMT"/>
          <w:sz w:val="18"/>
          <w:szCs w:val="18"/>
        </w:rPr>
        <w:t>Tak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4.1.9.) Liczba części: </w:t>
      </w:r>
      <w:r>
        <w:rPr>
          <w:rFonts w:ascii="ArialMT" w:hAnsi="ArialMT" w:cs="ArialMT"/>
          <w:sz w:val="18"/>
          <w:szCs w:val="18"/>
        </w:rPr>
        <w:t>5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4.1.10.) Ofertę można składać na wszystkie części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4.1.11.) Zamawiający ogranicza liczbę części zamówienia, którą można udzielić jednemu wykonawcy: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4.1.13.) Zamawiający uwzględnia aspekty społeczne, środowiskowe lub etykiety w opisie przedmiotu zamówienia: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 Informacje szczegółowe odnoszące się do przedmiotu zamówienia: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Część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4.2.2.) Krótki opis przedmiotu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proofErr w:type="spellStart"/>
      <w:r>
        <w:rPr>
          <w:rFonts w:ascii="ArialMT" w:hAnsi="ArialMT" w:cs="ArialMT"/>
          <w:sz w:val="19"/>
          <w:szCs w:val="19"/>
        </w:rPr>
        <w:t>Autorefraktometr</w:t>
      </w:r>
      <w:proofErr w:type="spellEnd"/>
      <w:r>
        <w:rPr>
          <w:rFonts w:ascii="ArialMT" w:hAnsi="ArialMT" w:cs="ArialMT"/>
          <w:sz w:val="19"/>
          <w:szCs w:val="19"/>
        </w:rPr>
        <w:t xml:space="preserve"> z tonometrem bezkontaktowym i </w:t>
      </w:r>
      <w:proofErr w:type="spellStart"/>
      <w:r>
        <w:rPr>
          <w:rFonts w:ascii="ArialMT" w:hAnsi="ArialMT" w:cs="ArialMT"/>
          <w:sz w:val="19"/>
          <w:szCs w:val="19"/>
        </w:rPr>
        <w:t>pachymetrem</w:t>
      </w:r>
      <w:proofErr w:type="spellEnd"/>
      <w:r>
        <w:rPr>
          <w:rFonts w:ascii="ArialMT" w:hAnsi="ArialMT" w:cs="ArialMT"/>
          <w:sz w:val="19"/>
          <w:szCs w:val="19"/>
        </w:rPr>
        <w:t xml:space="preserve"> wg Specyfikacji Technicznej zadania nr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4.2.6.) Główny kod CPV: </w:t>
      </w:r>
      <w:r>
        <w:rPr>
          <w:rFonts w:ascii="ArialMT" w:hAnsi="ArialMT" w:cs="ArialMT"/>
          <w:sz w:val="18"/>
          <w:szCs w:val="18"/>
        </w:rPr>
        <w:t>33122000-1 - Sprzęt oftalmologiczny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4.2.7.) Dodatkowy kod CPV: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33120000-7 - Systemy rejestrujące i urządzenia badawcze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33192000-2 - Meble medyczne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4.2.8.) Zamówienie obejmuje opcje: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4.2.10.) Okres realizacji zamówienia albo umowy ramowej: </w:t>
      </w:r>
      <w:r>
        <w:rPr>
          <w:rFonts w:ascii="ArialMT" w:hAnsi="ArialMT" w:cs="ArialMT"/>
          <w:sz w:val="18"/>
          <w:szCs w:val="18"/>
        </w:rPr>
        <w:t>30 dni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4.2.11.) Zamawiający przewiduje wznowienia: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4.2.13.) Zamawiający przewiduje udzielenie dotychczasowemu wykonawcy zamówień na podobne usługi lub roboty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budowlane: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4.3.) Kryteria oceny ofert: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4.3.2.) Sposób określania wagi kryteriów oceny ofert: </w:t>
      </w:r>
      <w:r>
        <w:rPr>
          <w:rFonts w:ascii="ArialMT" w:hAnsi="ArialMT" w:cs="ArialMT"/>
          <w:sz w:val="18"/>
          <w:szCs w:val="18"/>
        </w:rPr>
        <w:t>Procentowo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4.3.3.) Stosowane kryteria oceny ofert: </w:t>
      </w:r>
      <w:r>
        <w:rPr>
          <w:rFonts w:ascii="ArialMT" w:hAnsi="ArialMT" w:cs="ArialMT"/>
          <w:sz w:val="18"/>
          <w:szCs w:val="18"/>
        </w:rPr>
        <w:t>Kryterium ceny oraz kryteria jakościowe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Cena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60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oraz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Okres gwarancji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oraz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Czas dostawy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4.3.10.) Zamawiający określa aspekty społeczne, środowiskowe lub innowacyjne, żąda etykiet lub stosuje rachunek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kosztów cyklu życia w odniesieniu do kryterium oceny ofert: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Część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4.2.2.) Krótki opis przedmiotu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Wyświetlacz optotypów wg Specyfikacji Technicznej zadania nr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4.2.6.) Główny kod CPV: </w:t>
      </w:r>
      <w:r>
        <w:rPr>
          <w:rFonts w:ascii="ArialMT" w:hAnsi="ArialMT" w:cs="ArialMT"/>
          <w:sz w:val="18"/>
          <w:szCs w:val="18"/>
        </w:rPr>
        <w:t>33122000-1 - Sprzęt oftalmologiczny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4.2.8.) Zamówienie obejmuje opcje: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4.2.10.) Okres realizacji zamówienia albo umowy ramowej: </w:t>
      </w:r>
      <w:r>
        <w:rPr>
          <w:rFonts w:ascii="ArialMT" w:hAnsi="ArialMT" w:cs="ArialMT"/>
          <w:sz w:val="18"/>
          <w:szCs w:val="18"/>
        </w:rPr>
        <w:t>30 dni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4.2.11.) Zamawiający przewiduje wznowienia: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4.2.13.) Zamawiający przewiduje udzielenie dotychczasowemu wykonawcy zamówień na podobne usługi lub roboty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budowlane: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4.3.) Kryteria oceny ofert: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4.3.2.) Sposób określania wagi kryteriów oceny ofert: </w:t>
      </w:r>
      <w:r>
        <w:rPr>
          <w:rFonts w:ascii="ArialMT" w:hAnsi="ArialMT" w:cs="ArialMT"/>
          <w:sz w:val="18"/>
          <w:szCs w:val="18"/>
        </w:rPr>
        <w:t>Procentowo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4.3.3.) Stosowane kryteria oceny ofert: </w:t>
      </w:r>
      <w:r>
        <w:rPr>
          <w:rFonts w:ascii="ArialMT" w:hAnsi="ArialMT" w:cs="ArialMT"/>
          <w:sz w:val="18"/>
          <w:szCs w:val="18"/>
        </w:rPr>
        <w:t>Kryterium ceny oraz kryteria jakościowe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Cena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60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oraz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Czas dostawy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oraz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lastRenderedPageBreak/>
        <w:t xml:space="preserve">4.3.5.) Nazwa kryterium: </w:t>
      </w:r>
      <w:r>
        <w:rPr>
          <w:rFonts w:ascii="ArialMT" w:hAnsi="ArialMT" w:cs="ArialMT"/>
          <w:sz w:val="18"/>
          <w:szCs w:val="18"/>
        </w:rPr>
        <w:t>Okres gwarancji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4.3.10.) Zamawiający określa aspekty społeczne, środowiskowe lub innowacyjne, żąda etykiet lub stosuje rachunek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kosztów cyklu życia w odniesieniu do kryterium oceny ofert: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Część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4.2.2.) Krótki opis przedmiotu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Wyposażenie: Kaseta szkieł próbnych, oprawa próbna, stolik okulistyczny na kasetę szkieł próbnych i oprawy próbne,</w:t>
      </w:r>
      <w:r w:rsidR="007F5A0A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taboret lekarza, taboret pacjenta wg Specyfikacji Technicznej zadania nr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4.2.6.) Główny kod CPV: </w:t>
      </w:r>
      <w:r>
        <w:rPr>
          <w:rFonts w:ascii="ArialMT" w:hAnsi="ArialMT" w:cs="ArialMT"/>
          <w:sz w:val="18"/>
          <w:szCs w:val="18"/>
        </w:rPr>
        <w:t>33122000-1 - Sprzęt oftalmologiczny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4.2.8.) Zamówienie obejmuje opcje: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4.2.10.) Okres realizacji zamówienia albo umowy ramowej: </w:t>
      </w:r>
      <w:r>
        <w:rPr>
          <w:rFonts w:ascii="ArialMT" w:hAnsi="ArialMT" w:cs="ArialMT"/>
          <w:sz w:val="18"/>
          <w:szCs w:val="18"/>
        </w:rPr>
        <w:t>30 dni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4.2.11.) Zamawiający przewiduje wznowienia: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4.2.13.) Zamawiający przewiduje udzielenie dotychczasowemu wykonawcy zamówień na podobne usługi lub roboty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budowlane: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4.3.) Kryteria oceny ofert: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4.3.2.) Sposób określania wagi kryteriów oceny ofert: </w:t>
      </w:r>
      <w:r>
        <w:rPr>
          <w:rFonts w:ascii="ArialMT" w:hAnsi="ArialMT" w:cs="ArialMT"/>
          <w:sz w:val="18"/>
          <w:szCs w:val="18"/>
        </w:rPr>
        <w:t>Procentowo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4.3.3.) Stosowane kryteria oceny ofert: </w:t>
      </w:r>
      <w:r>
        <w:rPr>
          <w:rFonts w:ascii="ArialMT" w:hAnsi="ArialMT" w:cs="ArialMT"/>
          <w:sz w:val="18"/>
          <w:szCs w:val="18"/>
        </w:rPr>
        <w:t>Kryterium ceny oraz kryteria jakościowe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Cena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60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oraz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Czas dostawy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oraz</w:t>
      </w:r>
      <w:proofErr w:type="gramEnd"/>
      <w:r>
        <w:rPr>
          <w:rFonts w:ascii="ArialMT" w:hAnsi="ArialMT" w:cs="ArialMT"/>
          <w:sz w:val="18"/>
          <w:szCs w:val="18"/>
        </w:rPr>
        <w:t xml:space="preserve">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Okres gwarancji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4.3.10.) Zamawiający określa aspekty społeczne, środowiskowe lub innowacyjne, żąda etykiet lub stosuje rachunek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kosztów cyklu życia w odniesieniu do kryterium oceny ofert: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Część 4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4.2.2.) Krótki opis przedmiotu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 xml:space="preserve">Stanowisko do </w:t>
      </w:r>
      <w:proofErr w:type="spellStart"/>
      <w:r>
        <w:rPr>
          <w:rFonts w:ascii="ArialMT" w:hAnsi="ArialMT" w:cs="ArialMT"/>
          <w:sz w:val="19"/>
          <w:szCs w:val="19"/>
        </w:rPr>
        <w:t>injekcji</w:t>
      </w:r>
      <w:proofErr w:type="spellEnd"/>
      <w:r>
        <w:rPr>
          <w:rFonts w:ascii="ArialMT" w:hAnsi="ArialMT" w:cs="ArialMT"/>
          <w:sz w:val="19"/>
          <w:szCs w:val="19"/>
        </w:rPr>
        <w:t>, parawan, taborety, podesty wg Specyfikacji Technicznej zadania nr 4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4.2.6.) Główny kod CPV: </w:t>
      </w:r>
      <w:r>
        <w:rPr>
          <w:rFonts w:ascii="ArialMT" w:hAnsi="ArialMT" w:cs="ArialMT"/>
          <w:sz w:val="18"/>
          <w:szCs w:val="18"/>
        </w:rPr>
        <w:t>33192300-5 - Meble medyczne, z wyjątkiem łóżek i stołów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4.2.8.) Zamówienie obejmuje opcje: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4.2.10.) Okres realizacji zamówienia albo umowy ramowej: </w:t>
      </w:r>
      <w:r>
        <w:rPr>
          <w:rFonts w:ascii="ArialMT" w:hAnsi="ArialMT" w:cs="ArialMT"/>
          <w:sz w:val="18"/>
          <w:szCs w:val="18"/>
        </w:rPr>
        <w:t>30 dni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4.2.11.) Zamawiający przewiduje wznowienia: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4.2.13.) Zamawiający przewiduje udzielenie dotychczasowemu wykonawcy zamówień na podobne usługi lub roboty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budowlane: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4.3.) Kryteria oceny ofert: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4.3.2.) Sposób określania wagi kryteriów oceny ofert: </w:t>
      </w:r>
      <w:r>
        <w:rPr>
          <w:rFonts w:ascii="ArialMT" w:hAnsi="ArialMT" w:cs="ArialMT"/>
          <w:sz w:val="18"/>
          <w:szCs w:val="18"/>
        </w:rPr>
        <w:t>Procentowo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4.3.3.) Stosowane kryteria oceny ofert: </w:t>
      </w:r>
      <w:r>
        <w:rPr>
          <w:rFonts w:ascii="ArialMT" w:hAnsi="ArialMT" w:cs="ArialMT"/>
          <w:sz w:val="18"/>
          <w:szCs w:val="18"/>
        </w:rPr>
        <w:t>Kryterium ceny oraz kryteria jakościowe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Cena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60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oraz</w:t>
      </w:r>
      <w:proofErr w:type="gramEnd"/>
      <w:r>
        <w:rPr>
          <w:rFonts w:ascii="ArialMT" w:hAnsi="ArialMT" w:cs="ArialMT"/>
          <w:sz w:val="18"/>
          <w:szCs w:val="18"/>
        </w:rPr>
        <w:t xml:space="preserve">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Czas dostawy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oraz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Okres gwarancji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4.3.10.) Zamawiający określa aspekty społeczne, środowiskowe lub innowacyjne, żąda etykiet lub stosuje rachunek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kosztów cyklu życia w odniesieniu do kryterium oceny ofert: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Część 5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4.2.2.) Krótki opis przedmiotu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Lampa szczelinowa wg Specyfikacji Technicznej zadania nr 5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4.2.6.) Główny kod CPV: </w:t>
      </w:r>
      <w:r>
        <w:rPr>
          <w:rFonts w:ascii="ArialMT" w:hAnsi="ArialMT" w:cs="ArialMT"/>
          <w:sz w:val="18"/>
          <w:szCs w:val="18"/>
        </w:rPr>
        <w:t>33122000-1 - Sprzęt oftalmologiczny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4.2.8.) Zamówienie obejmuje opcje: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4.2.10.) Okres realizacji zamówienia albo umowy ramowej: </w:t>
      </w:r>
      <w:r>
        <w:rPr>
          <w:rFonts w:ascii="ArialMT" w:hAnsi="ArialMT" w:cs="ArialMT"/>
          <w:sz w:val="18"/>
          <w:szCs w:val="18"/>
        </w:rPr>
        <w:t>30 dni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lastRenderedPageBreak/>
        <w:t xml:space="preserve">4.2.11.) Zamawiający przewiduje wznowienia: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4.2.13.) Zamawiający przewiduje udzielenie dotychczasowemu wykonawcy zamówień na podobne usługi lub roboty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budowlane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 xml:space="preserve">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4.3.) Kryteria oceny ofert: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4.3.2.) Sposób określania wagi kryteriów oceny ofert: </w:t>
      </w:r>
      <w:r>
        <w:rPr>
          <w:rFonts w:ascii="ArialMT" w:hAnsi="ArialMT" w:cs="ArialMT"/>
          <w:sz w:val="18"/>
          <w:szCs w:val="18"/>
        </w:rPr>
        <w:t>Procentowo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4.3.3.) Stosowane kryteria oceny ofert: </w:t>
      </w:r>
      <w:r>
        <w:rPr>
          <w:rFonts w:ascii="ArialMT" w:hAnsi="ArialMT" w:cs="ArialMT"/>
          <w:sz w:val="18"/>
          <w:szCs w:val="18"/>
        </w:rPr>
        <w:t>Kryterium ceny oraz kryteria jakościowe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Cena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60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2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oraz</w:t>
      </w:r>
      <w:proofErr w:type="gramEnd"/>
      <w:r>
        <w:rPr>
          <w:rFonts w:ascii="ArialMT" w:hAnsi="ArialMT" w:cs="ArialMT"/>
          <w:sz w:val="18"/>
          <w:szCs w:val="18"/>
        </w:rPr>
        <w:t xml:space="preserve">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Czas dostawy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Kryterium 3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4.3.4.) Rodzaj kryterium: </w:t>
      </w:r>
      <w:r>
        <w:rPr>
          <w:rFonts w:ascii="ArialMT" w:hAnsi="ArialMT" w:cs="ArialMT"/>
          <w:sz w:val="18"/>
          <w:szCs w:val="18"/>
        </w:rPr>
        <w:t>serwis posprzedażny, pomoc techniczna, warunki dostawy takich jak termin, sposób lub czas dostawy,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oraz</w:t>
      </w:r>
      <w:proofErr w:type="gramEnd"/>
      <w:r>
        <w:rPr>
          <w:rFonts w:ascii="ArialMT" w:hAnsi="ArialMT" w:cs="ArialMT"/>
          <w:sz w:val="18"/>
          <w:szCs w:val="18"/>
        </w:rPr>
        <w:t xml:space="preserve"> okresu realizacji.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4.3.5.) Nazwa kryterium: </w:t>
      </w:r>
      <w:r>
        <w:rPr>
          <w:rFonts w:ascii="ArialMT" w:hAnsi="ArialMT" w:cs="ArialMT"/>
          <w:sz w:val="18"/>
          <w:szCs w:val="18"/>
        </w:rPr>
        <w:t>Okres gwarancji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4.3.6.) Waga: </w:t>
      </w:r>
      <w:r>
        <w:rPr>
          <w:rFonts w:ascii="ArialMT" w:hAnsi="ArialMT" w:cs="ArialMT"/>
          <w:sz w:val="18"/>
          <w:szCs w:val="18"/>
        </w:rPr>
        <w:t>20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4.3.10.) Zamawiający określa aspekty społeczne, środowiskowe lub innowacyjne, żąda etykiet lub stosuje rachunek</w:t>
      </w:r>
      <w:r w:rsidR="007F5A0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kosztów cyklu życia w odniesieniu do kryterium oceny ofert: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 - KWALIFIKACJA WYKONAWCÓW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5.1.) Zamawiający przewiduje fakultatywne podstawy wykluczenia: </w:t>
      </w:r>
      <w:r>
        <w:rPr>
          <w:rFonts w:ascii="ArialMT" w:hAnsi="ArialMT" w:cs="ArialMT"/>
          <w:sz w:val="18"/>
          <w:szCs w:val="18"/>
        </w:rPr>
        <w:t>Tak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5.2.) Fakultatywne podstawy wykluczenia: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Art. 109 ust. 1 pkt 1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Art. 109 ust. 1 pkt 4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5.3.) Warunki udziału w postępowaniu: </w:t>
      </w:r>
      <w:r>
        <w:rPr>
          <w:rFonts w:ascii="ArialMT" w:hAnsi="ArialMT" w:cs="ArialMT"/>
          <w:sz w:val="18"/>
          <w:szCs w:val="18"/>
        </w:rPr>
        <w:t>Tak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5.4.) Nazwa i opis warunków udziału w postępowaniu.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Zdolność do występowania w obrocie gospodarczym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O udzielenie zamówienia publicznego mogą ubiegać się wykonawcy, którzy spełniają warunki, dotyczące posiadania</w:t>
      </w:r>
      <w:r w:rsidR="007F5A0A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zdolności do występowania w obrocie gospodarczym. Ocena spełniania warunków udziału w postępowaniu będzie</w:t>
      </w:r>
      <w:r w:rsidR="007F5A0A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dokonana na zasadzie spełnia/nie spełnia. Wpis do krajowego rejestru Sądowego lub CEIDG RP.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5.5.) Zamawiający wymaga złożenia oświadczenia, o którym mowa w art.125 ust. 1 ustawy: </w:t>
      </w:r>
      <w:r>
        <w:rPr>
          <w:rFonts w:ascii="ArialMT" w:hAnsi="ArialMT" w:cs="ArialMT"/>
          <w:sz w:val="18"/>
          <w:szCs w:val="18"/>
        </w:rPr>
        <w:t>Tak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5.6.) Wykaz podmiotowych środków dowodowych na potwierdzenie niepodlegania wykluczeniu: </w:t>
      </w:r>
      <w:r>
        <w:rPr>
          <w:rFonts w:ascii="ArialMT" w:hAnsi="ArialMT" w:cs="ArialMT"/>
          <w:sz w:val="18"/>
          <w:szCs w:val="18"/>
        </w:rPr>
        <w:t>Oświadczenie Wykonawcy,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w zakresie art. 108 ust. 1 pkt 5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o braku przynależności do tej samej grupy kapitałowej w rozumieniu ustawy z dnia 16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lutego 2007 r. o ochronie konkurencji i konsumentów (Dz. U. </w:t>
      </w:r>
      <w:proofErr w:type="gramStart"/>
      <w:r>
        <w:rPr>
          <w:rFonts w:ascii="ArialMT" w:hAnsi="ArialMT" w:cs="ArialMT"/>
          <w:sz w:val="18"/>
          <w:szCs w:val="18"/>
        </w:rPr>
        <w:t>z</w:t>
      </w:r>
      <w:proofErr w:type="gramEnd"/>
      <w:r>
        <w:rPr>
          <w:rFonts w:ascii="ArialMT" w:hAnsi="ArialMT" w:cs="ArialMT"/>
          <w:sz w:val="18"/>
          <w:szCs w:val="18"/>
        </w:rPr>
        <w:t xml:space="preserve"> 2020 r. poz. 1076 i 1086), z innym Wykonawcą, który złożył odrębną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ofertę, ofertę częściową lub wniosek o dopuszczenie do udziału w postępowaniu, albo oświadczenie o przynależności do tej samej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grupy kapitałowej wraz z dokumentami lub informacjami potwierdzającymi przygotowanie oferty, oferty częściowej lub wniosku 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dopuszczenie</w:t>
      </w:r>
      <w:proofErr w:type="gramEnd"/>
      <w:r>
        <w:rPr>
          <w:rFonts w:ascii="ArialMT" w:hAnsi="ArialMT" w:cs="ArialMT"/>
          <w:sz w:val="18"/>
          <w:szCs w:val="18"/>
        </w:rPr>
        <w:t xml:space="preserve"> do udziału w postępowaniu niezależnie od innego Wykonawcy należącego do tej samej grupy kapitałowej.; Odpis lub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informacja z Krajowego Rejestru Sądowego lub z Centralnej Ewidencji i Informacji o Działalności Gospodarczej, w zakresie art. 109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ust. 1 pkt 4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sporządzone nie wcześniej niż 3 miesiące przed jej złożeniem, jeżeli odrębne przepisy wymagają wpisu do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rejestru lub ewidencji.; Oświadczenie wykonawcy o aktualności informacji zawartych w </w:t>
      </w:r>
      <w:proofErr w:type="gramStart"/>
      <w:r>
        <w:rPr>
          <w:rFonts w:ascii="ArialMT" w:hAnsi="ArialMT" w:cs="ArialMT"/>
          <w:sz w:val="18"/>
          <w:szCs w:val="18"/>
        </w:rPr>
        <w:t>oświadczeniu o którym</w:t>
      </w:r>
      <w:proofErr w:type="gramEnd"/>
      <w:r>
        <w:rPr>
          <w:rFonts w:ascii="ArialMT" w:hAnsi="ArialMT" w:cs="ArialMT"/>
          <w:sz w:val="18"/>
          <w:szCs w:val="18"/>
        </w:rPr>
        <w:t xml:space="preserve"> mowa w art. 125 ust.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1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w zakresie podstaw wykluczenia z postępowania wskazanych przez Zamawiającego.; Zaświadczenie właściwego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naczelnika</w:t>
      </w:r>
      <w:proofErr w:type="gramEnd"/>
      <w:r>
        <w:rPr>
          <w:rFonts w:ascii="ArialMT" w:hAnsi="ArialMT" w:cs="ArialMT"/>
          <w:sz w:val="18"/>
          <w:szCs w:val="18"/>
        </w:rPr>
        <w:t xml:space="preserve"> urzędu skarbowego potwierdzające, że Wykonawca nie zalega z opłacaniem podatków i opłat, w zakresie art. 109 ust. 1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pkt 1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wystawione nie wcześniej niż 3 miesiące przed jego złożeniem. W przypadku zalegania z opłacaniem podatków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lub opłat, wraz z zaświadczeniem, Zamawiający żąda złożenia przez Wykonawcę dokumentów potwierdzających, że odpowiednio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przed upływem terminu składania wniosków o dopuszczenie do udziału w postępowaniu albo przed upływem terminu składania ofert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Wykonawca dokonał płatności należnych podatków lub opłat wraz z odsetkami lub grzywnami lub zawarł wiążące porozumienie w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sprawie spłat tych należności.; Zaświadczenie albo inny dokument właściwej terenowej jednostki organizacyjnej Zakładu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Ubezpieczeń Społecznych lub właściwego oddziału regionalnego lub właściwej placówki terenowej Kasy Rolniczego Ubezpieczenia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Społecznego potwierdzające, że Wykonawca nie zalega z opłacaniem składek na ubezpieczenia społeczne i zdrowotne, w zakresie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art. 109 ust. 1 pkt 1 ustawy </w:t>
      </w:r>
      <w:proofErr w:type="spellStart"/>
      <w:r>
        <w:rPr>
          <w:rFonts w:ascii="ArialMT" w:hAnsi="ArialMT" w:cs="ArialMT"/>
          <w:sz w:val="18"/>
          <w:szCs w:val="18"/>
        </w:rPr>
        <w:t>Pzp</w:t>
      </w:r>
      <w:proofErr w:type="spellEnd"/>
      <w:r>
        <w:rPr>
          <w:rFonts w:ascii="ArialMT" w:hAnsi="ArialMT" w:cs="ArialMT"/>
          <w:sz w:val="18"/>
          <w:szCs w:val="18"/>
        </w:rPr>
        <w:t>, wystawione nie wcześniej niż 3 miesiące przed jego złożeniem. W przypadku zalegania z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opłacaniem składek na ubezpieczenia społeczne lub zdrowotne wraz z zaświadczeniem albo innym dokumentem Zamawiający żąda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złożenia przez Wykonawcę dokumentów potwierdzających, że odpowiednio przed upływem terminu składania wniosków o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dopuszczenie do udziału w postępowaniu albo przed upływem terminu składania ofert Wykonawca dokonał płatności należnych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MT" w:hAnsi="ArialMT" w:cs="ArialMT"/>
          <w:sz w:val="18"/>
          <w:szCs w:val="18"/>
        </w:rPr>
        <w:t>składek</w:t>
      </w:r>
      <w:proofErr w:type="gramEnd"/>
      <w:r>
        <w:rPr>
          <w:rFonts w:ascii="ArialMT" w:hAnsi="ArialMT" w:cs="ArialMT"/>
          <w:sz w:val="18"/>
          <w:szCs w:val="18"/>
        </w:rPr>
        <w:t xml:space="preserve"> na ubezpieczenia społeczne lub zdrowotne wraz odsetkami lub grzywnami lub zawarł wiążące porozumienie w sprawie spłat</w:t>
      </w:r>
      <w:r w:rsidR="007F5A0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tych należności.;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5.8.) Wykaz przedmiotowych środków dowodowych: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Deklaracje zgodności na oferowane wyposażenie wg zadań i Specyfikacji technicznych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lastRenderedPageBreak/>
        <w:t>Przedstawienie folderów, katalogów, kart produktu itp. potwierdzające oferowane parametry techniczne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5.9.) Zamawiający przewiduje uzupełnienie przedmiotowych środków dowodowych: </w:t>
      </w:r>
      <w:r>
        <w:rPr>
          <w:rFonts w:ascii="ArialMT" w:hAnsi="ArialMT" w:cs="ArialMT"/>
          <w:sz w:val="18"/>
          <w:szCs w:val="18"/>
        </w:rPr>
        <w:t>Tak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5.10.) Przedmiotowe środki dowodowe podlegające uzupełnieniu po złożeniu oferty: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Deklaracje zgodności na oferowane wyposażenie wg zadań i Specyfikacji technicznych,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Przedstawienie folderów, katalogów, kart produktu itp. potwierdzające oferowane parametry techniczne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5.11.) Wykaz innych wymaganych oświadczeń lub dokumentów: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Wzór oferty elektronicznej; Zobowiązanie podmiotu udostępniającego zasoby do oddania mu do dyspozycji niezbędnych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zasobów na potrzeby realizacji danego zamówienia lub inny podmiotowy środek dowodowy potwierdzający, że Wykonawca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realizując zamówienie, będzie dysponował niezbędnymi zasobami tych podmiotów.; Oświadczenie podmiotu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udostępniającego zasoby, potwierdzające brak podstaw wykluczenia tego podmiotu oraz odpowiednio spełnianie warunków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udziału w postępowaniu lub kryteriów selekcji, w zakresie, w jakim wykonawca powołuje się na jego zasoby.; Wykaz części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zamówienia, której wykonanie wykonawca zamierza powierzyć podwykonawcom;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VI - WARUNKI ZAMÓWIENIA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6.1.) Zamawiający wymaga albo dopuszcza oferty wariantowe: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6.3.) Zamawiający przewiduje aukcję elektroniczną: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6.4.) Zamawiający wymaga wadium: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6.5.) Zamawiający wymaga zabezpieczenia należytego wykonania umowy: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6.6.) Wymagania dotyczące składania oferty przez wykonawców wspólnie ubiegających się o udzielenie zamówienia: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Wykonawcy mogą wspólnie ubiegać się o udzielenie zamówienia. W takim przypadku Wykonawcy zobowiązani są do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ustanowienia pełnomocnika do reprezentowania ich w postępowaniu o udzielenie zamówienia albo do reprezentowania w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postępowaniu i zawarcia umowy w sprawie zamówienia publicznego.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Pełnomocnictwo należy dołączyć do oferty i powinno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ono zawierać w szczególności wskazanie postępowania udzielenie zamówienia publicznego, którego dotyczy, wszystkich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Wykonawców ubiegających się wspólnie o udzielenie zamówienia oraz ustanowionego pełnomocnika oraz zakresu jego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proofErr w:type="gramStart"/>
      <w:r>
        <w:rPr>
          <w:rFonts w:ascii="ArialMT" w:hAnsi="ArialMT" w:cs="ArialMT"/>
          <w:sz w:val="19"/>
          <w:szCs w:val="19"/>
        </w:rPr>
        <w:t>umocowania</w:t>
      </w:r>
      <w:proofErr w:type="gramEnd"/>
      <w:r>
        <w:rPr>
          <w:rFonts w:ascii="ArialMT" w:hAnsi="ArialMT" w:cs="ArialMT"/>
          <w:sz w:val="19"/>
          <w:szCs w:val="19"/>
        </w:rPr>
        <w:t>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W przypadku wspólnego ubiegania się o zamówienie przez Wykonawców, dokument ”Oświadczenia o niepodleganiu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wykluczeniu oraz spełnianiu warunków udziału”, składa każdy z Wykonawców wspólnie ubiegających się o zamówienie.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Oświadczenia te potwierdzają brak podstaw wykluczenia oraz spełnianie warunków udziału w postępowaniu w zakresie, w</w:t>
      </w:r>
      <w:r w:rsidR="00444A12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jakim każdy z Wykonawców wykazuje spełnianie warunków udziału w postępowaniu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6.7.) Zamawiający przewiduje unieważnienie postępowania, jeśli środki publiczne, które zamierzał przeznaczyć na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sfinansowanie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 xml:space="preserve"> całości lub części zamówienia nie zostały przyznane: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VII - PROJEKTOWANE POSTANOWIENIA UMOWY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7.1.) Zamawiający przewiduje udzielenia zaliczek: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7.3.) Zamawiający przewiduje zmiany umowy: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7.5.) Zamawiający uwzględnił aspekty społeczne, środowiskowe, innowacyjne lub etykiety związane z realizacją</w:t>
      </w:r>
      <w:r w:rsidR="00444A1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zamówienia: </w:t>
      </w:r>
      <w:r>
        <w:rPr>
          <w:rFonts w:ascii="ArialMT" w:hAnsi="ArialMT" w:cs="ArialMT"/>
          <w:sz w:val="18"/>
          <w:szCs w:val="18"/>
        </w:rPr>
        <w:t>Nie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VIII – PROCEDURA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8.1.) Termin składania ofert: </w:t>
      </w:r>
      <w:r>
        <w:rPr>
          <w:rFonts w:ascii="ArialMT" w:hAnsi="ArialMT" w:cs="ArialMT"/>
          <w:sz w:val="18"/>
          <w:szCs w:val="18"/>
        </w:rPr>
        <w:t>2023-02-03 08:45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8.2.) Miejsce składania ofert: </w:t>
      </w:r>
      <w:r>
        <w:rPr>
          <w:rFonts w:ascii="ArialMT" w:hAnsi="ArialMT" w:cs="ArialMT"/>
          <w:sz w:val="18"/>
          <w:szCs w:val="18"/>
        </w:rPr>
        <w:t>Drogą elektroniczną za pośrednictwem: https</w:t>
      </w:r>
      <w:proofErr w:type="gramStart"/>
      <w:r>
        <w:rPr>
          <w:rFonts w:ascii="ArialMT" w:hAnsi="ArialMT" w:cs="ArialMT"/>
          <w:sz w:val="18"/>
          <w:szCs w:val="18"/>
        </w:rPr>
        <w:t>://e-propublico</w:t>
      </w:r>
      <w:proofErr w:type="gramEnd"/>
      <w:r>
        <w:rPr>
          <w:rFonts w:ascii="ArialMT" w:hAnsi="ArialMT" w:cs="ArialMT"/>
          <w:sz w:val="18"/>
          <w:szCs w:val="18"/>
        </w:rPr>
        <w:t>.</w:t>
      </w:r>
      <w:proofErr w:type="gramStart"/>
      <w:r>
        <w:rPr>
          <w:rFonts w:ascii="ArialMT" w:hAnsi="ArialMT" w:cs="ArialMT"/>
          <w:sz w:val="18"/>
          <w:szCs w:val="18"/>
        </w:rPr>
        <w:t>pl</w:t>
      </w:r>
      <w:proofErr w:type="gramEnd"/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8.3.) Termin otwarcia ofert: </w:t>
      </w:r>
      <w:r>
        <w:rPr>
          <w:rFonts w:ascii="ArialMT" w:hAnsi="ArialMT" w:cs="ArialMT"/>
          <w:sz w:val="18"/>
          <w:szCs w:val="18"/>
        </w:rPr>
        <w:t>2023-02-03 09:00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8.4.) Termin związania ofertą: </w:t>
      </w:r>
      <w:r>
        <w:rPr>
          <w:rFonts w:ascii="ArialMT" w:hAnsi="ArialMT" w:cs="ArialMT"/>
          <w:sz w:val="18"/>
          <w:szCs w:val="18"/>
        </w:rPr>
        <w:t>do 2023-03-04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9"/>
          <w:szCs w:val="19"/>
        </w:rPr>
      </w:pPr>
      <w:r>
        <w:rPr>
          <w:rFonts w:ascii="Arial-BoldMT" w:hAnsi="Arial-BoldMT" w:cs="Arial-BoldMT"/>
          <w:b/>
          <w:bCs/>
          <w:sz w:val="19"/>
          <w:szCs w:val="19"/>
        </w:rPr>
        <w:t>SEKCJA IX – POZOSTAŁE INFORMACJE</w:t>
      </w:r>
    </w:p>
    <w:p w:rsidR="00DA7C24" w:rsidRDefault="00DA7C24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  <w:proofErr w:type="gramStart"/>
      <w:r>
        <w:rPr>
          <w:rFonts w:ascii="ArialMT" w:hAnsi="ArialMT" w:cs="ArialMT"/>
          <w:sz w:val="19"/>
          <w:szCs w:val="19"/>
        </w:rPr>
        <w:t>zamówienia</w:t>
      </w:r>
      <w:proofErr w:type="gramEnd"/>
      <w:r>
        <w:rPr>
          <w:rFonts w:ascii="ArialMT" w:hAnsi="ArialMT" w:cs="ArialMT"/>
          <w:sz w:val="19"/>
          <w:szCs w:val="19"/>
        </w:rPr>
        <w:t xml:space="preserve"> wg planu 2023. 1.2.7 Dostawa sprzętu medycznego na wyposażenie gabinetu okulistycznego</w:t>
      </w:r>
    </w:p>
    <w:p w:rsidR="00444A12" w:rsidRDefault="00444A12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</w:p>
    <w:p w:rsidR="00444A12" w:rsidRDefault="00444A12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</w:p>
    <w:p w:rsidR="00444A12" w:rsidRDefault="00444A12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</w:p>
    <w:p w:rsidR="00444A12" w:rsidRDefault="00444A12" w:rsidP="00DA7C2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</w:p>
    <w:p w:rsid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</w:p>
    <w:p w:rsid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9"/>
          <w:szCs w:val="19"/>
        </w:rPr>
      </w:pPr>
    </w:p>
    <w:p w:rsid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44A12" w:rsidRP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proofErr w:type="gramStart"/>
      <w:r w:rsidRPr="00444A12">
        <w:rPr>
          <w:rFonts w:ascii="ArialMT" w:hAnsi="ArialMT" w:cs="ArialMT"/>
          <w:sz w:val="18"/>
          <w:szCs w:val="20"/>
        </w:rPr>
        <w:t>wyk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. </w:t>
      </w:r>
      <w:proofErr w:type="gramStart"/>
      <w:r w:rsidRPr="00444A12">
        <w:rPr>
          <w:rFonts w:ascii="ArialMT" w:hAnsi="ArialMT" w:cs="ArialMT"/>
          <w:sz w:val="18"/>
          <w:szCs w:val="20"/>
        </w:rPr>
        <w:t>w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 2 egz. na </w:t>
      </w:r>
      <w:r>
        <w:rPr>
          <w:rFonts w:ascii="ArialMT" w:hAnsi="ArialMT" w:cs="ArialMT"/>
          <w:sz w:val="18"/>
          <w:szCs w:val="20"/>
        </w:rPr>
        <w:t>3</w:t>
      </w:r>
      <w:r w:rsidRPr="00444A12">
        <w:rPr>
          <w:rFonts w:ascii="ArialMT" w:hAnsi="ArialMT" w:cs="ArialMT"/>
          <w:sz w:val="18"/>
          <w:szCs w:val="20"/>
        </w:rPr>
        <w:t xml:space="preserve"> ark.</w:t>
      </w:r>
    </w:p>
    <w:p w:rsidR="00444A12" w:rsidRP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r w:rsidRPr="00444A12">
        <w:rPr>
          <w:rFonts w:ascii="ArialMT" w:hAnsi="ArialMT" w:cs="ArialMT"/>
          <w:sz w:val="18"/>
          <w:szCs w:val="20"/>
        </w:rPr>
        <w:t xml:space="preserve">egz. 1 – </w:t>
      </w:r>
      <w:bookmarkStart w:id="0" w:name="_GoBack"/>
      <w:proofErr w:type="spellStart"/>
      <w:proofErr w:type="gramStart"/>
      <w:r w:rsidRPr="00444A12">
        <w:rPr>
          <w:rFonts w:ascii="ArialMT" w:hAnsi="ArialMT" w:cs="ArialMT"/>
          <w:b/>
          <w:sz w:val="18"/>
          <w:szCs w:val="20"/>
          <w:u w:val="single"/>
        </w:rPr>
        <w:t>str</w:t>
      </w:r>
      <w:proofErr w:type="spellEnd"/>
      <w:r w:rsidRPr="00444A12">
        <w:rPr>
          <w:rFonts w:ascii="ArialMT" w:hAnsi="ArialMT" w:cs="ArialMT"/>
          <w:b/>
          <w:sz w:val="18"/>
          <w:szCs w:val="20"/>
          <w:u w:val="single"/>
        </w:rPr>
        <w:t xml:space="preserve">  intern</w:t>
      </w:r>
      <w:proofErr w:type="gramEnd"/>
      <w:r w:rsidRPr="00444A12">
        <w:rPr>
          <w:rFonts w:ascii="ArialMT" w:hAnsi="ArialMT" w:cs="ArialMT"/>
          <w:b/>
          <w:sz w:val="18"/>
          <w:szCs w:val="20"/>
          <w:u w:val="single"/>
        </w:rPr>
        <w:t>.10</w:t>
      </w:r>
      <w:proofErr w:type="gramStart"/>
      <w:r w:rsidRPr="00444A12">
        <w:rPr>
          <w:rFonts w:ascii="ArialMT" w:hAnsi="ArialMT" w:cs="ArialMT"/>
          <w:b/>
          <w:sz w:val="18"/>
          <w:szCs w:val="20"/>
          <w:u w:val="single"/>
        </w:rPr>
        <w:t>wsk,  e-propublico</w:t>
      </w:r>
      <w:proofErr w:type="gramEnd"/>
      <w:r w:rsidRPr="00444A12">
        <w:rPr>
          <w:rFonts w:ascii="ArialMT" w:hAnsi="ArialMT" w:cs="ArialMT"/>
          <w:b/>
          <w:sz w:val="18"/>
          <w:szCs w:val="20"/>
          <w:u w:val="single"/>
        </w:rPr>
        <w:t>, Bi</w:t>
      </w:r>
      <w:r w:rsidRPr="00444A12">
        <w:rPr>
          <w:rFonts w:ascii="ArialMT" w:hAnsi="ArialMT" w:cs="ArialMT"/>
          <w:b/>
          <w:sz w:val="18"/>
          <w:szCs w:val="20"/>
          <w:u w:val="single"/>
        </w:rPr>
        <w:t>uro przepustek</w:t>
      </w:r>
      <w:r>
        <w:rPr>
          <w:rFonts w:ascii="ArialMT" w:hAnsi="ArialMT" w:cs="ArialMT"/>
          <w:sz w:val="18"/>
          <w:szCs w:val="20"/>
        </w:rPr>
        <w:t xml:space="preserve"> </w:t>
      </w:r>
      <w:bookmarkEnd w:id="0"/>
      <w:r>
        <w:rPr>
          <w:rFonts w:ascii="ArialMT" w:hAnsi="ArialMT" w:cs="ArialMT"/>
          <w:sz w:val="18"/>
          <w:szCs w:val="20"/>
        </w:rPr>
        <w:t>wywieszono dnia 26.01</w:t>
      </w:r>
      <w:r w:rsidRPr="00444A12">
        <w:rPr>
          <w:rFonts w:ascii="ArialMT" w:hAnsi="ArialMT" w:cs="ArialMT"/>
          <w:sz w:val="18"/>
          <w:szCs w:val="20"/>
        </w:rPr>
        <w:t>.2023</w:t>
      </w:r>
      <w:proofErr w:type="gramStart"/>
      <w:r w:rsidRPr="00444A12">
        <w:rPr>
          <w:rFonts w:ascii="ArialMT" w:hAnsi="ArialMT" w:cs="ArialMT"/>
          <w:sz w:val="18"/>
          <w:szCs w:val="20"/>
        </w:rPr>
        <w:t>r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.  </w:t>
      </w:r>
    </w:p>
    <w:p w:rsidR="00444A12" w:rsidRP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proofErr w:type="gramStart"/>
      <w:r w:rsidRPr="00444A12">
        <w:rPr>
          <w:rFonts w:ascii="ArialMT" w:hAnsi="ArialMT" w:cs="ArialMT"/>
          <w:sz w:val="18"/>
          <w:szCs w:val="20"/>
        </w:rPr>
        <w:t>egz. 2 –  hol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 szpitala bud  nr 3   T 2612 B5                                                 </w:t>
      </w:r>
      <w:r w:rsidRPr="00444A12">
        <w:rPr>
          <w:rFonts w:ascii="ArialMT" w:hAnsi="ArialMT" w:cs="ArialMT"/>
          <w:sz w:val="18"/>
          <w:szCs w:val="20"/>
        </w:rPr>
        <w:tab/>
        <w:t xml:space="preserve">   </w:t>
      </w:r>
      <w:proofErr w:type="spellStart"/>
      <w:r w:rsidRPr="00444A12">
        <w:rPr>
          <w:rFonts w:ascii="ArialMT" w:hAnsi="ArialMT" w:cs="ArialMT"/>
          <w:sz w:val="18"/>
          <w:szCs w:val="20"/>
        </w:rPr>
        <w:t>zdjeto</w:t>
      </w:r>
      <w:proofErr w:type="spellEnd"/>
      <w:r w:rsidRPr="00444A12">
        <w:rPr>
          <w:rFonts w:ascii="ArialMT" w:hAnsi="ArialMT" w:cs="ArialMT"/>
          <w:sz w:val="18"/>
          <w:szCs w:val="20"/>
        </w:rPr>
        <w:t xml:space="preserve"> ………………………</w:t>
      </w:r>
    </w:p>
    <w:p w:rsidR="00444A12" w:rsidRPr="00444A12" w:rsidRDefault="00444A12" w:rsidP="00444A1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proofErr w:type="gramStart"/>
      <w:r w:rsidRPr="00444A12">
        <w:rPr>
          <w:rFonts w:ascii="ArialMT" w:hAnsi="ArialMT" w:cs="ArialMT"/>
          <w:sz w:val="18"/>
          <w:szCs w:val="20"/>
        </w:rPr>
        <w:t>wyk</w:t>
      </w:r>
      <w:proofErr w:type="gramEnd"/>
      <w:r w:rsidRPr="00444A12">
        <w:rPr>
          <w:rFonts w:ascii="ArialMT" w:hAnsi="ArialMT" w:cs="ArialMT"/>
          <w:sz w:val="18"/>
          <w:szCs w:val="20"/>
        </w:rPr>
        <w:t>.  D. Wojcieszak  261 417 448</w:t>
      </w:r>
    </w:p>
    <w:sectPr w:rsidR="00444A12" w:rsidRPr="00444A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E10" w:rsidRDefault="00B87E10" w:rsidP="00444A12">
      <w:pPr>
        <w:spacing w:after="0" w:line="240" w:lineRule="auto"/>
      </w:pPr>
      <w:r>
        <w:separator/>
      </w:r>
    </w:p>
  </w:endnote>
  <w:endnote w:type="continuationSeparator" w:id="0">
    <w:p w:rsidR="00B87E10" w:rsidRDefault="00B87E10" w:rsidP="00444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0580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4A12" w:rsidRDefault="00444A1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44A12" w:rsidRDefault="00444A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E10" w:rsidRDefault="00B87E10" w:rsidP="00444A12">
      <w:pPr>
        <w:spacing w:after="0" w:line="240" w:lineRule="auto"/>
      </w:pPr>
      <w:r>
        <w:separator/>
      </w:r>
    </w:p>
  </w:footnote>
  <w:footnote w:type="continuationSeparator" w:id="0">
    <w:p w:rsidR="00B87E10" w:rsidRDefault="00B87E10" w:rsidP="00444A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20"/>
    <w:rsid w:val="00444A12"/>
    <w:rsid w:val="007F5A0A"/>
    <w:rsid w:val="00A76120"/>
    <w:rsid w:val="00B87E10"/>
    <w:rsid w:val="00C97504"/>
    <w:rsid w:val="00DA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4A12"/>
  </w:style>
  <w:style w:type="paragraph" w:styleId="Stopka">
    <w:name w:val="footer"/>
    <w:basedOn w:val="Normalny"/>
    <w:link w:val="StopkaZnak"/>
    <w:uiPriority w:val="99"/>
    <w:unhideWhenUsed/>
    <w:rsid w:val="0044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4A12"/>
  </w:style>
  <w:style w:type="paragraph" w:styleId="Tekstdymka">
    <w:name w:val="Balloon Text"/>
    <w:basedOn w:val="Normalny"/>
    <w:link w:val="TekstdymkaZnak"/>
    <w:uiPriority w:val="99"/>
    <w:semiHidden/>
    <w:unhideWhenUsed/>
    <w:rsid w:val="0044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A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4A12"/>
  </w:style>
  <w:style w:type="paragraph" w:styleId="Stopka">
    <w:name w:val="footer"/>
    <w:basedOn w:val="Normalny"/>
    <w:link w:val="StopkaZnak"/>
    <w:uiPriority w:val="99"/>
    <w:unhideWhenUsed/>
    <w:rsid w:val="0044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4A12"/>
  </w:style>
  <w:style w:type="paragraph" w:styleId="Tekstdymka">
    <w:name w:val="Balloon Text"/>
    <w:basedOn w:val="Normalny"/>
    <w:link w:val="TekstdymkaZnak"/>
    <w:uiPriority w:val="99"/>
    <w:semiHidden/>
    <w:unhideWhenUsed/>
    <w:rsid w:val="0044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A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3539</Words>
  <Characters>21240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2023-01-26T12:29:00Z</cp:lastPrinted>
  <dcterms:created xsi:type="dcterms:W3CDTF">2023-01-26T12:14:00Z</dcterms:created>
  <dcterms:modified xsi:type="dcterms:W3CDTF">2023-01-26T12:29:00Z</dcterms:modified>
</cp:coreProperties>
</file>