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63DF8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963DF8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63DF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963DF8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963DF8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63DF8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963DF8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63DF8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63DF8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963DF8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963DF8" w:rsidRDefault="00DF68A3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Wyposażenie gabinetu okulistycznego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rPr>
                <w:rFonts w:ascii="Arial" w:hAnsi="Arial" w:cs="Arial"/>
                <w:b/>
              </w:rPr>
            </w:pPr>
            <w:proofErr w:type="gramStart"/>
            <w:r w:rsidRPr="00963DF8">
              <w:rPr>
                <w:rFonts w:ascii="Arial" w:hAnsi="Arial" w:cs="Arial"/>
                <w:b/>
              </w:rPr>
              <w:t>1  komplet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63DF8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963DF8" w:rsidRDefault="00E50CD1" w:rsidP="00E50CD1">
      <w:pPr>
        <w:rPr>
          <w:rFonts w:ascii="Arial" w:hAnsi="Arial" w:cs="Arial"/>
          <w:b/>
        </w:rPr>
      </w:pPr>
    </w:p>
    <w:p w:rsidR="00E50CD1" w:rsidRPr="00963DF8" w:rsidRDefault="00E50CD1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963DF8" w:rsidTr="000916B8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63DF8" w:rsidRDefault="00E50CD1" w:rsidP="004369F7">
            <w:pPr>
              <w:jc w:val="center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63D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63DF8" w:rsidRDefault="00E50CD1" w:rsidP="004369F7">
            <w:pPr>
              <w:jc w:val="center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916B8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916B8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Wartość Oferowana / podać</w:t>
            </w:r>
            <w:r w:rsidRPr="000916B8">
              <w:rPr>
                <w:rFonts w:ascii="Arial" w:hAnsi="Arial" w:cs="Arial"/>
                <w:bCs/>
                <w:sz w:val="20"/>
              </w:rPr>
              <w:t xml:space="preserve"> zakresy</w:t>
            </w:r>
            <w:r w:rsidRPr="000916B8">
              <w:rPr>
                <w:rFonts w:ascii="Arial" w:hAnsi="Arial" w:cs="Arial"/>
                <w:sz w:val="20"/>
              </w:rPr>
              <w:t xml:space="preserve">/ </w:t>
            </w:r>
            <w:r w:rsidRPr="000916B8">
              <w:rPr>
                <w:rFonts w:ascii="Arial" w:hAnsi="Arial" w:cs="Arial"/>
                <w:bCs/>
                <w:sz w:val="20"/>
              </w:rPr>
              <w:t xml:space="preserve">opisać/ wskazać numer strony w ofercie z potwierdzeniem parametru </w:t>
            </w:r>
          </w:p>
        </w:tc>
      </w:tr>
      <w:tr w:rsidR="00E50CD1" w:rsidRPr="00963DF8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63DF8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963DF8">
              <w:rPr>
                <w:rFonts w:ascii="Arial" w:hAnsi="Arial" w:cs="Arial"/>
                <w:b/>
              </w:rPr>
              <w:t>Parametry ogólne</w:t>
            </w:r>
          </w:p>
        </w:tc>
      </w:tr>
      <w:tr w:rsidR="004369F7" w:rsidRPr="00963DF8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63DF8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963DF8" w:rsidRPr="00963DF8" w:rsidTr="000916B8">
        <w:trPr>
          <w:cantSplit/>
          <w:trHeight w:val="442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DF8" w:rsidRPr="0050426F" w:rsidRDefault="00963DF8" w:rsidP="00963DF8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50426F">
              <w:rPr>
                <w:rFonts w:ascii="Arial" w:hAnsi="Arial" w:cs="Arial"/>
                <w:b/>
              </w:rPr>
              <w:t>Kaseta szkieł próbnych</w:t>
            </w:r>
            <w:r w:rsidR="00DF68A3">
              <w:rPr>
                <w:rFonts w:ascii="Arial" w:hAnsi="Arial" w:cs="Arial"/>
                <w:b/>
              </w:rPr>
              <w:t xml:space="preserve"> (1 komplet)</w:t>
            </w: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63DF8" w:rsidRDefault="00963DF8" w:rsidP="001B6A27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Kaseta zawierająca 260 szkieł próbnych w metalowych oprawach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63DF8" w:rsidRDefault="00963DF8" w:rsidP="001B6A27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Całość zestawu dostarczana w dedykowanej walizce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DF8" w:rsidRPr="00963DF8" w:rsidRDefault="00963DF8" w:rsidP="00963DF8">
            <w:pPr>
              <w:widowControl/>
              <w:numPr>
                <w:ilvl w:val="0"/>
                <w:numId w:val="6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Zakres szkieł sferycznych: 39 par dla szkieł wklęsłych (-) oraz wypukłych (+) w zakresach:</w:t>
            </w:r>
          </w:p>
          <w:p w:rsidR="00963DF8" w:rsidRPr="00963DF8" w:rsidRDefault="00963DF8" w:rsidP="00963DF8">
            <w:pPr>
              <w:widowControl/>
              <w:numPr>
                <w:ilvl w:val="1"/>
                <w:numId w:val="6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0.25D do 6.00D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0.25</w:t>
            </w:r>
          </w:p>
          <w:p w:rsidR="00963DF8" w:rsidRPr="00963DF8" w:rsidRDefault="00963DF8" w:rsidP="00963DF8">
            <w:pPr>
              <w:widowControl/>
              <w:numPr>
                <w:ilvl w:val="1"/>
                <w:numId w:val="6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6.50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D do 10.00D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0.50</w:t>
            </w:r>
          </w:p>
          <w:p w:rsidR="00963DF8" w:rsidRPr="00963DF8" w:rsidRDefault="00963DF8" w:rsidP="00963DF8">
            <w:pPr>
              <w:widowControl/>
              <w:numPr>
                <w:ilvl w:val="1"/>
                <w:numId w:val="6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11.00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D do 14.00D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1.00</w:t>
            </w:r>
          </w:p>
          <w:p w:rsidR="001B6A27" w:rsidRPr="00963DF8" w:rsidRDefault="00963DF8" w:rsidP="001B6A27">
            <w:pPr>
              <w:widowControl/>
              <w:numPr>
                <w:ilvl w:val="1"/>
                <w:numId w:val="6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16.00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D do 20.00D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2.00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DF8" w:rsidRPr="00963DF8" w:rsidRDefault="00963DF8" w:rsidP="00963DF8">
            <w:pPr>
              <w:widowControl/>
              <w:numPr>
                <w:ilvl w:val="0"/>
                <w:numId w:val="7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Zakres szkieł cylindrycznych: 20 par dla szkieł wklęsłych (-) i wypukłych (+) w zakresach:</w:t>
            </w:r>
          </w:p>
          <w:p w:rsidR="00963DF8" w:rsidRPr="00963DF8" w:rsidRDefault="00963DF8" w:rsidP="00963DF8">
            <w:pPr>
              <w:widowControl/>
              <w:numPr>
                <w:ilvl w:val="1"/>
                <w:numId w:val="7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0.25D do 4.00D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0.25</w:t>
            </w:r>
          </w:p>
          <w:p w:rsidR="001B6A27" w:rsidRPr="00963DF8" w:rsidRDefault="00963DF8" w:rsidP="001B6A27">
            <w:pPr>
              <w:widowControl/>
              <w:numPr>
                <w:ilvl w:val="1"/>
                <w:numId w:val="7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4.50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D do 6.00D w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krokach co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0.50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3DF8" w:rsidRPr="00963DF8" w:rsidRDefault="00963DF8" w:rsidP="00963DF8">
            <w:pPr>
              <w:widowControl/>
              <w:numPr>
                <w:ilvl w:val="0"/>
                <w:numId w:val="8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Zakres szkieł pryzmatycznych:</w:t>
            </w:r>
          </w:p>
          <w:p w:rsidR="001B6A27" w:rsidRPr="00963DF8" w:rsidRDefault="00963DF8" w:rsidP="001B6A27">
            <w:pPr>
              <w:widowControl/>
              <w:numPr>
                <w:ilvl w:val="1"/>
                <w:numId w:val="8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14 szkieł: 0.5(2) 1.0(2) 2.0(2) 3.0(2) 4.0(2) 5.0 6.0 8.0 10.0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0D89" w:rsidRPr="00DA0D89" w:rsidRDefault="00963DF8" w:rsidP="00DA0D89">
            <w:pPr>
              <w:widowControl/>
              <w:numPr>
                <w:ilvl w:val="0"/>
                <w:numId w:val="9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Akcesoria 10 szkieł: </w:t>
            </w:r>
            <w:proofErr w:type="spell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Maddox</w:t>
            </w:r>
            <w:proofErr w:type="spell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, krzyż wygrawerowany na szkle, Pin hole (2), </w:t>
            </w:r>
            <w:proofErr w:type="spell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okluder</w:t>
            </w:r>
            <w:proofErr w:type="spell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, szczelina, czerwony filtr, zielony filtr, cylinder skrzyżowany, szkło o wartości 0D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0D89" w:rsidRPr="00DA0D89" w:rsidRDefault="00963DF8" w:rsidP="00DA0D89">
            <w:pPr>
              <w:widowControl/>
              <w:numPr>
                <w:ilvl w:val="0"/>
                <w:numId w:val="10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Wszystkie szkła w metalowych oprawach, </w:t>
            </w:r>
            <w:proofErr w:type="gramStart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nie ograniczających</w:t>
            </w:r>
            <w:proofErr w:type="gramEnd"/>
            <w:r w:rsidRPr="00963DF8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pola widzenia, cylindry wyraźnie zaznaczone kolorem oraz szlifem na szkle, dodatkowo oś cylindra ustawiona jest w osi uchwytu szkła, co ułatwia pracę w ciemnym pomieszczeniu.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63DF8" w:rsidRPr="00963DF8" w:rsidTr="000916B8">
        <w:trPr>
          <w:cantSplit/>
          <w:trHeight w:val="526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3DF8" w:rsidRPr="00963DF8" w:rsidRDefault="00963DF8" w:rsidP="004369F7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Oprawa próbna</w:t>
            </w:r>
            <w:r w:rsidR="00DF68A3">
              <w:rPr>
                <w:rFonts w:ascii="Arial" w:hAnsi="Arial" w:cs="Arial"/>
                <w:b/>
              </w:rPr>
              <w:t xml:space="preserve"> (1 szt.)</w:t>
            </w:r>
          </w:p>
        </w:tc>
      </w:tr>
      <w:tr w:rsidR="001B6A27" w:rsidRPr="00963DF8" w:rsidTr="000916B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963DF8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Pełna regulacja podstawy nosa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963DF8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Regulacja długości zausznika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50426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Regulacja rozstawu źrenic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50426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Obrót cylindra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50426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zainstalowania jednocześnie 5 szkieł próbnych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50426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 PD 48 – 80 mm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68A3" w:rsidRDefault="0050426F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Wymienny nosek dla dziecka w komplecie</w:t>
            </w:r>
          </w:p>
          <w:p w:rsidR="00DA0D89" w:rsidRPr="00963DF8" w:rsidRDefault="00DA0D89" w:rsidP="001B6A27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50426F" w:rsidP="001B6A27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0426F" w:rsidRPr="00963DF8" w:rsidTr="000916B8">
        <w:trPr>
          <w:cantSplit/>
          <w:trHeight w:val="584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426F" w:rsidRPr="0050426F" w:rsidRDefault="0050426F" w:rsidP="001B6A27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Stolik okulistyczny na kasetę szkieł próbnych i oprawy próbne</w:t>
            </w:r>
            <w:r w:rsidR="00DF68A3">
              <w:rPr>
                <w:rFonts w:ascii="Arial" w:hAnsi="Arial" w:cs="Arial"/>
                <w:b/>
              </w:rPr>
              <w:t xml:space="preserve"> (1 szt.)</w:t>
            </w:r>
          </w:p>
        </w:tc>
      </w:tr>
      <w:tr w:rsidR="001B6A27" w:rsidRPr="00963DF8" w:rsidTr="000916B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68A3" w:rsidRPr="00DF68A3" w:rsidRDefault="00DF68A3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Wysokość regulowana elektrycznie: wys. min. 660 mm, wys. max 910 mm (tolerancja +/- 10 mm)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Wymiary blatu: 860mm x 430mm (tolerancja +/- 5 mm)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Obciążenie maksymalne: 65 kg +/- 2 kg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Stolik wyposażony w dwa gniazda 230V, umieszczone pod blatem, do zasilenia urządzeń stojących na stoliku</w:t>
            </w:r>
          </w:p>
          <w:p w:rsidR="00DF68A3" w:rsidRPr="000916B8" w:rsidRDefault="00DF68A3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pl-PL"/>
              </w:rPr>
            </w:pP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Podstawa wyposażona w 4 kółka jezdne, blokowane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sz w:val="27"/>
                <w:szCs w:val="27"/>
                <w:lang w:eastAsia="pl-PL"/>
              </w:rPr>
              <w:t> </w:t>
            </w:r>
          </w:p>
          <w:p w:rsidR="000916B8" w:rsidRPr="00DF68A3" w:rsidRDefault="000916B8" w:rsidP="00DF68A3">
            <w:pPr>
              <w:widowControl/>
              <w:numPr>
                <w:ilvl w:val="0"/>
                <w:numId w:val="11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pl-P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DF68A3" w:rsidP="001B6A27">
            <w:pPr>
              <w:jc w:val="center"/>
              <w:rPr>
                <w:rFonts w:ascii="Arial" w:hAnsi="Arial" w:cs="Arial"/>
              </w:rPr>
            </w:pPr>
            <w:r w:rsidRPr="000916B8">
              <w:rPr>
                <w:rFonts w:ascii="Arial" w:hAnsi="Arial" w:cs="Arial"/>
                <w:sz w:val="20"/>
              </w:rPr>
              <w:t>TAK, opisać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68A3" w:rsidRPr="00963DF8" w:rsidTr="000916B8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68A3" w:rsidRPr="00DF68A3" w:rsidRDefault="00DF68A3" w:rsidP="001B6A27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Taboret lekarza (1 szt.)</w:t>
            </w:r>
          </w:p>
        </w:tc>
      </w:tr>
      <w:tr w:rsidR="001B6A27" w:rsidRPr="00963DF8" w:rsidTr="000916B8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68A3" w:rsidRPr="00DF68A3" w:rsidRDefault="00DF68A3" w:rsidP="00DF68A3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S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iedzisko z pół-oparciem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P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neumatyczna regulacja wysokości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C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hromowana podstawa jezdna z 5-cioma kółkami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K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olor siedziska: czarny</w:t>
            </w:r>
          </w:p>
          <w:p w:rsidR="00DF68A3" w:rsidRPr="00DF68A3" w:rsidRDefault="00DF68A3" w:rsidP="00DF68A3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Ś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rednica podstawy 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maksymalnie 50 cm</w:t>
            </w:r>
          </w:p>
          <w:p w:rsidR="001B6A27" w:rsidRPr="00DF68A3" w:rsidRDefault="00DF68A3" w:rsidP="001B6A27">
            <w:pPr>
              <w:widowControl/>
              <w:numPr>
                <w:ilvl w:val="0"/>
                <w:numId w:val="12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Siedzisko:</w:t>
            </w:r>
            <w:r w:rsidRPr="00DF68A3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460mm – 660mm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63DF8" w:rsidRDefault="000916B8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0916B8">
              <w:rPr>
                <w:rFonts w:ascii="Arial" w:hAnsi="Arial" w:cs="Arial"/>
                <w:sz w:val="20"/>
              </w:rPr>
              <w:t>TAK, opisać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04851" w:rsidRPr="00963DF8" w:rsidTr="000916B8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4851" w:rsidRPr="00104851" w:rsidRDefault="00104851" w:rsidP="002D6B1A">
            <w:pPr>
              <w:ind w:left="3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Taboret pacjenta (6 szt.)</w:t>
            </w:r>
          </w:p>
        </w:tc>
      </w:tr>
      <w:tr w:rsidR="00DF68A3" w:rsidRPr="00963DF8" w:rsidTr="000916B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68A3" w:rsidRPr="00963DF8" w:rsidRDefault="00DF68A3" w:rsidP="00CB365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04851" w:rsidRDefault="00104851" w:rsidP="00104851">
            <w:pPr>
              <w:widowControl/>
              <w:numPr>
                <w:ilvl w:val="0"/>
                <w:numId w:val="13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Siedzisko okrągłe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w kolorze czarnym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</w:t>
            </w:r>
          </w:p>
          <w:p w:rsidR="00104851" w:rsidRPr="00104851" w:rsidRDefault="00104851" w:rsidP="00104851">
            <w:pPr>
              <w:widowControl/>
              <w:numPr>
                <w:ilvl w:val="0"/>
                <w:numId w:val="13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P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neumatyczna regulacja wysokości taboretu </w:t>
            </w:r>
          </w:p>
          <w:p w:rsidR="00104851" w:rsidRPr="00104851" w:rsidRDefault="00104851" w:rsidP="00104851">
            <w:pPr>
              <w:widowControl/>
              <w:numPr>
                <w:ilvl w:val="0"/>
                <w:numId w:val="13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C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hromowana podstawa, wyposażona w 5 stałych nóżek</w:t>
            </w:r>
          </w:p>
          <w:p w:rsidR="00104851" w:rsidRPr="00104851" w:rsidRDefault="00104851" w:rsidP="00104851">
            <w:pPr>
              <w:widowControl/>
              <w:numPr>
                <w:ilvl w:val="0"/>
                <w:numId w:val="13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Ś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rednica podstawy: 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maksymalnie 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50</w:t>
            </w:r>
            <w:r w:rsidR="00B067C5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</w:t>
            </w:r>
            <w:r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>cm</w:t>
            </w:r>
          </w:p>
          <w:p w:rsidR="00DF68A3" w:rsidRPr="00B067C5" w:rsidRDefault="00B067C5" w:rsidP="00CB365A">
            <w:pPr>
              <w:widowControl/>
              <w:numPr>
                <w:ilvl w:val="0"/>
                <w:numId w:val="13"/>
              </w:numPr>
              <w:shd w:val="clear" w:color="auto" w:fill="F8F8F8"/>
              <w:suppressAutoHyphens w:val="0"/>
              <w:autoSpaceDN/>
              <w:spacing w:before="100" w:beforeAutospacing="1" w:after="74"/>
              <w:ind w:left="0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Siedzisko: </w:t>
            </w:r>
            <w:r w:rsidR="00104851"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440mm</w:t>
            </w:r>
            <w:proofErr w:type="gramEnd"/>
            <w:r w:rsidR="00104851" w:rsidRPr="00104851">
              <w:rPr>
                <w:rFonts w:ascii="Arial" w:eastAsia="Times New Roman" w:hAnsi="Arial" w:cs="Arial"/>
                <w:color w:val="000000"/>
                <w:kern w:val="0"/>
                <w:lang w:eastAsia="pl-PL"/>
              </w:rPr>
              <w:t xml:space="preserve"> – 640mm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68A3" w:rsidRPr="00963DF8" w:rsidRDefault="000916B8" w:rsidP="00CB365A">
            <w:pPr>
              <w:jc w:val="center"/>
              <w:rPr>
                <w:rFonts w:ascii="Arial" w:hAnsi="Arial" w:cs="Arial"/>
              </w:rPr>
            </w:pPr>
            <w:r w:rsidRPr="000916B8">
              <w:rPr>
                <w:rFonts w:ascii="Arial" w:hAnsi="Arial" w:cs="Arial"/>
                <w:sz w:val="20"/>
              </w:rPr>
              <w:t>TAK, opisać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68A3" w:rsidRPr="00963DF8" w:rsidRDefault="00DF68A3" w:rsidP="00CB365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DA0D89">
        <w:trPr>
          <w:cantSplit/>
          <w:trHeight w:hRule="exact" w:val="49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963DF8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DA0D89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spacing w:val="-1"/>
              </w:rPr>
              <w:t>Of</w:t>
            </w:r>
            <w:r w:rsidRPr="00963DF8">
              <w:rPr>
                <w:rFonts w:ascii="Arial" w:hAnsi="Arial" w:cs="Arial"/>
                <w:spacing w:val="-2"/>
              </w:rPr>
              <w:t>e</w:t>
            </w:r>
            <w:r w:rsidRPr="00963DF8">
              <w:rPr>
                <w:rFonts w:ascii="Arial" w:hAnsi="Arial" w:cs="Arial"/>
                <w:spacing w:val="-1"/>
              </w:rPr>
              <w:t>r</w:t>
            </w:r>
            <w:r w:rsidRPr="00963DF8">
              <w:rPr>
                <w:rFonts w:ascii="Arial" w:hAnsi="Arial" w:cs="Arial"/>
                <w:spacing w:val="1"/>
              </w:rPr>
              <w:t>o</w:t>
            </w:r>
            <w:r w:rsidRPr="00963DF8">
              <w:rPr>
                <w:rFonts w:ascii="Arial" w:hAnsi="Arial" w:cs="Arial"/>
                <w:spacing w:val="-3"/>
              </w:rPr>
              <w:t>w</w:t>
            </w:r>
            <w:r w:rsidRPr="00963DF8">
              <w:rPr>
                <w:rFonts w:ascii="Arial" w:hAnsi="Arial" w:cs="Arial"/>
              </w:rPr>
              <w:t>a</w:t>
            </w:r>
            <w:r w:rsidRPr="00963DF8">
              <w:rPr>
                <w:rFonts w:ascii="Arial" w:hAnsi="Arial" w:cs="Arial"/>
                <w:spacing w:val="3"/>
              </w:rPr>
              <w:t>n</w:t>
            </w:r>
            <w:r w:rsidRPr="00963DF8">
              <w:rPr>
                <w:rFonts w:ascii="Arial" w:hAnsi="Arial" w:cs="Arial"/>
              </w:rPr>
              <w:t>y</w:t>
            </w:r>
            <w:r w:rsidRPr="00963DF8">
              <w:rPr>
                <w:rFonts w:ascii="Arial" w:hAnsi="Arial" w:cs="Arial"/>
                <w:spacing w:val="-3"/>
              </w:rPr>
              <w:t xml:space="preserve"> </w:t>
            </w:r>
            <w:r w:rsidRPr="00963DF8">
              <w:rPr>
                <w:rFonts w:ascii="Arial" w:hAnsi="Arial" w:cs="Arial"/>
              </w:rPr>
              <w:t>sprzęt jest</w:t>
            </w:r>
            <w:r w:rsidRPr="00963DF8">
              <w:rPr>
                <w:rFonts w:ascii="Arial" w:hAnsi="Arial" w:cs="Arial"/>
                <w:spacing w:val="1"/>
              </w:rPr>
              <w:t xml:space="preserve"> </w:t>
            </w:r>
            <w:r w:rsidRPr="00963DF8">
              <w:rPr>
                <w:rFonts w:ascii="Arial" w:hAnsi="Arial" w:cs="Arial"/>
                <w:spacing w:val="-1"/>
              </w:rPr>
              <w:t>f</w:t>
            </w:r>
            <w:r w:rsidRPr="00963DF8">
              <w:rPr>
                <w:rFonts w:ascii="Arial" w:hAnsi="Arial" w:cs="Arial"/>
              </w:rPr>
              <w:t>a</w:t>
            </w:r>
            <w:r w:rsidRPr="00963DF8">
              <w:rPr>
                <w:rFonts w:ascii="Arial" w:hAnsi="Arial" w:cs="Arial"/>
                <w:spacing w:val="1"/>
              </w:rPr>
              <w:t>b</w:t>
            </w:r>
            <w:r w:rsidRPr="00963DF8">
              <w:rPr>
                <w:rFonts w:ascii="Arial" w:hAnsi="Arial" w:cs="Arial"/>
                <w:spacing w:val="-1"/>
              </w:rPr>
              <w:t>r</w:t>
            </w:r>
            <w:r w:rsidRPr="00963DF8">
              <w:rPr>
                <w:rFonts w:ascii="Arial" w:hAnsi="Arial" w:cs="Arial"/>
                <w:spacing w:val="-4"/>
              </w:rPr>
              <w:t>y</w:t>
            </w:r>
            <w:r w:rsidRPr="00963DF8">
              <w:rPr>
                <w:rFonts w:ascii="Arial" w:hAnsi="Arial" w:cs="Arial"/>
                <w:spacing w:val="3"/>
              </w:rPr>
              <w:t>c</w:t>
            </w:r>
            <w:r w:rsidRPr="00963DF8">
              <w:rPr>
                <w:rFonts w:ascii="Arial" w:hAnsi="Arial" w:cs="Arial"/>
                <w:spacing w:val="-2"/>
              </w:rPr>
              <w:t>z</w:t>
            </w:r>
            <w:r w:rsidRPr="00963DF8">
              <w:rPr>
                <w:rFonts w:ascii="Arial" w:hAnsi="Arial" w:cs="Arial"/>
                <w:spacing w:val="1"/>
              </w:rPr>
              <w:t>ni</w:t>
            </w:r>
            <w:r w:rsidRPr="00963DF8">
              <w:rPr>
                <w:rFonts w:ascii="Arial" w:hAnsi="Arial" w:cs="Arial"/>
              </w:rPr>
              <w:t>e</w:t>
            </w:r>
            <w:r w:rsidRPr="00963DF8">
              <w:rPr>
                <w:rFonts w:ascii="Arial" w:hAnsi="Arial" w:cs="Arial"/>
                <w:spacing w:val="-1"/>
              </w:rPr>
              <w:t xml:space="preserve"> </w:t>
            </w:r>
            <w:r w:rsidRPr="00963DF8">
              <w:rPr>
                <w:rFonts w:ascii="Arial" w:hAnsi="Arial" w:cs="Arial"/>
                <w:spacing w:val="1"/>
              </w:rPr>
              <w:t>n</w:t>
            </w:r>
            <w:r w:rsidRPr="00963DF8">
              <w:rPr>
                <w:rFonts w:ascii="Arial" w:hAnsi="Arial" w:cs="Arial"/>
                <w:spacing w:val="-1"/>
              </w:rPr>
              <w:t>ow</w:t>
            </w:r>
            <w:r w:rsidRPr="00963DF8">
              <w:rPr>
                <w:rFonts w:ascii="Arial" w:hAnsi="Arial" w:cs="Arial"/>
                <w:spacing w:val="-4"/>
              </w:rPr>
              <w:t>y</w:t>
            </w:r>
            <w:r w:rsidRPr="00963DF8">
              <w:rPr>
                <w:rFonts w:ascii="Arial" w:hAnsi="Arial" w:cs="Arial"/>
              </w:rPr>
              <w:t xml:space="preserve">, </w:t>
            </w:r>
            <w:r w:rsidRPr="00963DF8">
              <w:rPr>
                <w:rFonts w:ascii="Arial" w:hAnsi="Arial" w:cs="Arial"/>
                <w:spacing w:val="1"/>
              </w:rPr>
              <w:t>ni</w:t>
            </w:r>
            <w:r w:rsidRPr="00963DF8">
              <w:rPr>
                <w:rFonts w:ascii="Arial" w:hAnsi="Arial" w:cs="Arial"/>
                <w:spacing w:val="-2"/>
              </w:rPr>
              <w:t>e</w:t>
            </w:r>
            <w:r w:rsidRPr="00963DF8">
              <w:rPr>
                <w:rFonts w:ascii="Arial" w:hAnsi="Arial" w:cs="Arial"/>
                <w:spacing w:val="1"/>
              </w:rPr>
              <w:t>u</w:t>
            </w:r>
            <w:r w:rsidRPr="00963DF8">
              <w:rPr>
                <w:rFonts w:ascii="Arial" w:hAnsi="Arial" w:cs="Arial"/>
                <w:spacing w:val="-2"/>
              </w:rPr>
              <w:t>ż</w:t>
            </w:r>
            <w:r w:rsidRPr="00963DF8">
              <w:rPr>
                <w:rFonts w:ascii="Arial" w:hAnsi="Arial" w:cs="Arial"/>
                <w:spacing w:val="-1"/>
              </w:rPr>
              <w:t>y</w:t>
            </w:r>
            <w:r w:rsidRPr="00963DF8">
              <w:rPr>
                <w:rFonts w:ascii="Arial" w:hAnsi="Arial" w:cs="Arial"/>
                <w:spacing w:val="-3"/>
              </w:rPr>
              <w:t>w</w:t>
            </w:r>
            <w:r w:rsidRPr="00963DF8">
              <w:rPr>
                <w:rFonts w:ascii="Arial" w:hAnsi="Arial" w:cs="Arial"/>
              </w:rPr>
              <w:t>a</w:t>
            </w:r>
            <w:r w:rsidRPr="00963DF8">
              <w:rPr>
                <w:rFonts w:ascii="Arial" w:hAnsi="Arial" w:cs="Arial"/>
                <w:spacing w:val="1"/>
              </w:rPr>
              <w:t>n</w:t>
            </w:r>
            <w:r w:rsidRPr="00963DF8">
              <w:rPr>
                <w:rFonts w:ascii="Arial" w:hAnsi="Arial" w:cs="Arial"/>
                <w:spacing w:val="-4"/>
              </w:rPr>
              <w:t>y</w:t>
            </w:r>
            <w:r w:rsidRPr="00963DF8">
              <w:rPr>
                <w:rFonts w:ascii="Arial" w:hAnsi="Arial" w:cs="Arial"/>
              </w:rPr>
              <w:t>,</w:t>
            </w:r>
            <w:r w:rsidRPr="00963DF8">
              <w:rPr>
                <w:rFonts w:ascii="Arial" w:hAnsi="Arial" w:cs="Arial"/>
                <w:spacing w:val="1"/>
              </w:rPr>
              <w:t xml:space="preserve"> ni</w:t>
            </w:r>
            <w:r w:rsidRPr="00963DF8">
              <w:rPr>
                <w:rFonts w:ascii="Arial" w:hAnsi="Arial" w:cs="Arial"/>
              </w:rPr>
              <w:t>e</w:t>
            </w:r>
            <w:r w:rsidRPr="00963DF8">
              <w:rPr>
                <w:rFonts w:ascii="Arial" w:hAnsi="Arial" w:cs="Arial"/>
                <w:spacing w:val="-1"/>
              </w:rPr>
              <w:t xml:space="preserve"> </w:t>
            </w:r>
            <w:r w:rsidRPr="00963DF8">
              <w:rPr>
                <w:rFonts w:ascii="Arial" w:hAnsi="Arial" w:cs="Arial"/>
                <w:spacing w:val="1"/>
              </w:rPr>
              <w:t>p</w:t>
            </w:r>
            <w:r w:rsidRPr="00963DF8">
              <w:rPr>
                <w:rFonts w:ascii="Arial" w:hAnsi="Arial" w:cs="Arial"/>
                <w:spacing w:val="-1"/>
              </w:rPr>
              <w:t>ow</w:t>
            </w:r>
            <w:r w:rsidRPr="00963DF8">
              <w:rPr>
                <w:rFonts w:ascii="Arial" w:hAnsi="Arial" w:cs="Arial"/>
                <w:spacing w:val="-4"/>
              </w:rPr>
              <w:t>y</w:t>
            </w:r>
            <w:r w:rsidRPr="00963DF8">
              <w:rPr>
                <w:rFonts w:ascii="Arial" w:hAnsi="Arial" w:cs="Arial"/>
              </w:rPr>
              <w:t>s</w:t>
            </w:r>
            <w:r w:rsidRPr="00963DF8">
              <w:rPr>
                <w:rFonts w:ascii="Arial" w:hAnsi="Arial" w:cs="Arial"/>
                <w:spacing w:val="1"/>
              </w:rPr>
              <w:t>t</w:t>
            </w:r>
            <w:r w:rsidRPr="00963DF8">
              <w:rPr>
                <w:rFonts w:ascii="Arial" w:hAnsi="Arial" w:cs="Arial"/>
              </w:rPr>
              <w:t>a</w:t>
            </w:r>
            <w:r w:rsidRPr="00963DF8">
              <w:rPr>
                <w:rFonts w:ascii="Arial" w:hAnsi="Arial" w:cs="Arial"/>
                <w:spacing w:val="-3"/>
              </w:rPr>
              <w:t>w</w:t>
            </w:r>
            <w:r w:rsidRPr="00963DF8">
              <w:rPr>
                <w:rFonts w:ascii="Arial" w:hAnsi="Arial" w:cs="Arial"/>
                <w:spacing w:val="1"/>
              </w:rPr>
              <w:t>o</w:t>
            </w:r>
            <w:r w:rsidRPr="00963DF8">
              <w:rPr>
                <w:rFonts w:ascii="Arial" w:hAnsi="Arial" w:cs="Arial"/>
                <w:spacing w:val="-1"/>
              </w:rPr>
              <w:t>wy</w:t>
            </w:r>
            <w:r w:rsidRPr="00963DF8">
              <w:rPr>
                <w:rFonts w:ascii="Arial" w:hAnsi="Arial" w:cs="Arial"/>
              </w:rPr>
              <w:t>, rok produkcji 2022</w:t>
            </w:r>
            <w:r w:rsidR="00426DC9">
              <w:rPr>
                <w:rFonts w:ascii="Arial" w:hAnsi="Arial" w:cs="Arial"/>
              </w:rPr>
              <w:t>/2023</w:t>
            </w:r>
            <w:r w:rsidRPr="00963DF8">
              <w:rPr>
                <w:rFonts w:ascii="Arial" w:hAnsi="Arial" w:cs="Arial"/>
              </w:rPr>
              <w:t xml:space="preserve">. </w:t>
            </w:r>
            <w:r w:rsidRPr="00963DF8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963DF8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963DF8">
              <w:rPr>
                <w:rFonts w:ascii="Arial" w:hAnsi="Arial" w:cs="Arial"/>
                <w:color w:val="000000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E94A1F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Instrukcja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obsługi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przedmiotu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oferty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w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języku</w:t>
            </w:r>
            <w:r w:rsidRPr="00963DF8">
              <w:rPr>
                <w:rFonts w:ascii="Arial" w:eastAsia="Times New Roman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polskim (1szt. papierowa</w:t>
            </w:r>
            <w:r w:rsidR="00E94A1F" w:rsidRPr="00963DF8">
              <w:rPr>
                <w:rFonts w:ascii="Arial" w:hAnsi="Arial" w:cs="Arial"/>
              </w:rPr>
              <w:t xml:space="preserve"> lub w wersji elektronicznej </w:t>
            </w:r>
            <w:r w:rsidRPr="00963DF8">
              <w:rPr>
                <w:rFonts w:ascii="Arial" w:hAnsi="Arial" w:cs="Arial"/>
              </w:rPr>
              <w:t xml:space="preserve">– płyta CD lub </w:t>
            </w:r>
            <w:proofErr w:type="spellStart"/>
            <w:r w:rsidRPr="00963DF8">
              <w:rPr>
                <w:rFonts w:ascii="Arial" w:hAnsi="Arial" w:cs="Arial"/>
              </w:rPr>
              <w:t>pendrive</w:t>
            </w:r>
            <w:proofErr w:type="spellEnd"/>
            <w:r w:rsidR="00E94A1F" w:rsidRPr="00963DF8">
              <w:rPr>
                <w:rFonts w:ascii="Arial" w:hAnsi="Arial" w:cs="Arial"/>
              </w:rPr>
              <w:t xml:space="preserve"> - </w:t>
            </w:r>
            <w:r w:rsidR="00E94A1F" w:rsidRPr="00963DF8">
              <w:rPr>
                <w:rFonts w:ascii="Arial" w:hAnsi="Arial" w:cs="Arial"/>
                <w:i/>
              </w:rPr>
              <w:t>d</w:t>
            </w:r>
            <w:r w:rsidRPr="00963DF8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963DF8">
              <w:rPr>
                <w:rFonts w:ascii="Arial" w:hAnsi="Arial" w:cs="Arial"/>
                <w:i/>
              </w:rPr>
              <w:t xml:space="preserve">; 1 </w:t>
            </w:r>
            <w:proofErr w:type="gramStart"/>
            <w:r w:rsidR="00E94A1F" w:rsidRPr="00963DF8">
              <w:rPr>
                <w:rFonts w:ascii="Arial" w:hAnsi="Arial" w:cs="Arial"/>
                <w:i/>
              </w:rPr>
              <w:t>szt</w:t>
            </w:r>
            <w:proofErr w:type="gramEnd"/>
            <w:r w:rsidR="00E94A1F" w:rsidRPr="00963DF8">
              <w:rPr>
                <w:rFonts w:ascii="Arial" w:hAnsi="Arial" w:cs="Arial"/>
                <w:i/>
              </w:rPr>
              <w:t>. w wersji elektronicznej dołączyć do oferty przedmiotu zamówienia)</w:t>
            </w:r>
            <w:r w:rsidR="00B067C5">
              <w:rPr>
                <w:rFonts w:ascii="Arial" w:hAnsi="Arial" w:cs="Arial"/>
                <w:i/>
              </w:rPr>
              <w:t xml:space="preserve"> (nie dotyczy stolika i taboretów)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963DF8" w:rsidRDefault="00C923AC" w:rsidP="00B17904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i/>
              </w:rPr>
              <w:t>Załączyć do oferty</w:t>
            </w:r>
            <w:r w:rsidR="001B6A27" w:rsidRPr="00963DF8">
              <w:rPr>
                <w:rFonts w:ascii="Arial" w:hAnsi="Arial" w:cs="Arial"/>
                <w:i/>
              </w:rPr>
              <w:t xml:space="preserve"> przedmiot</w:t>
            </w:r>
            <w:r w:rsidR="001D5CE1" w:rsidRPr="00963DF8">
              <w:rPr>
                <w:rFonts w:ascii="Arial" w:hAnsi="Arial" w:cs="Arial"/>
                <w:i/>
              </w:rPr>
              <w:t>u zamówienia deklarację</w:t>
            </w:r>
            <w:r w:rsidR="001B6A27" w:rsidRPr="00963DF8">
              <w:rPr>
                <w:rFonts w:ascii="Arial" w:hAnsi="Arial" w:cs="Arial"/>
                <w:i/>
              </w:rPr>
              <w:t xml:space="preserve"> zgodności</w:t>
            </w:r>
            <w:r w:rsidR="001D5CE1" w:rsidRPr="00963DF8">
              <w:rPr>
                <w:rFonts w:ascii="Arial" w:hAnsi="Arial" w:cs="Arial"/>
                <w:i/>
              </w:rPr>
              <w:t xml:space="preserve"> CE (WE)</w:t>
            </w:r>
            <w:r w:rsidRPr="00963DF8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  <w:r w:rsidR="0050426F"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0916B8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Wszelkie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posiadane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materiały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informacyjne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na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temat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przedmiotu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oferty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min.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prospekty,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broszury,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dane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techniczne,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itp.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w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języku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Oświadczamy,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że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przedmiot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oferty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jest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kompletny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i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będzie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gotowy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do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pracy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zgodnie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z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instrukcją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obsługi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bez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żadnych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dodatkowych</w:t>
            </w:r>
            <w:r w:rsidRPr="00963DF8">
              <w:rPr>
                <w:rFonts w:ascii="Arial" w:eastAsia="Arial Narrow" w:hAnsi="Arial" w:cs="Arial"/>
              </w:rPr>
              <w:t xml:space="preserve"> </w:t>
            </w:r>
            <w:r w:rsidRPr="00963DF8">
              <w:rPr>
                <w:rFonts w:ascii="Arial" w:hAnsi="Arial" w:cs="Arial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63DF8" w:rsidTr="00DA0D89">
        <w:trPr>
          <w:cantSplit/>
          <w:trHeight w:hRule="exact" w:val="48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rPr>
                <w:rFonts w:ascii="Arial" w:hAnsi="Arial" w:cs="Arial"/>
                <w:b/>
              </w:rPr>
            </w:pPr>
            <w:r w:rsidRPr="00963DF8">
              <w:rPr>
                <w:rFonts w:ascii="Arial" w:hAnsi="Arial" w:cs="Arial"/>
                <w:b/>
              </w:rPr>
              <w:lastRenderedPageBreak/>
              <w:t>Warunki gwarancji i serwisu</w:t>
            </w:r>
          </w:p>
        </w:tc>
      </w:tr>
      <w:tr w:rsidR="001B6A27" w:rsidRPr="00963DF8" w:rsidTr="000916B8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63DF8" w:rsidRDefault="001B6A27" w:rsidP="002D6B1A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Długość udzielanej gwarancji – minimum 24 miesiące</w:t>
            </w:r>
          </w:p>
          <w:p w:rsidR="001B6A27" w:rsidRPr="00963DF8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963DF8">
              <w:rPr>
                <w:rFonts w:ascii="Arial" w:hAnsi="Arial" w:cs="Arial"/>
              </w:rPr>
              <w:t>maksymalnie</w:t>
            </w:r>
            <w:proofErr w:type="gramEnd"/>
            <w:r w:rsidRPr="00963DF8">
              <w:rPr>
                <w:rFonts w:ascii="Arial" w:hAnsi="Arial" w:cs="Arial"/>
              </w:rPr>
              <w:t xml:space="preserve">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0916B8">
              <w:rPr>
                <w:rFonts w:ascii="Arial" w:hAnsi="Arial" w:cs="Arial"/>
                <w:sz w:val="20"/>
              </w:rPr>
              <w:t>podać</w:t>
            </w:r>
            <w:proofErr w:type="gramEnd"/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63DF8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963DF8" w:rsidTr="00DA0D89">
        <w:trPr>
          <w:cantSplit/>
          <w:trHeight w:hRule="exact" w:val="133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DA0D89">
            <w:pPr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  <w:r w:rsidRPr="00963DF8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DA0D89">
        <w:trPr>
          <w:cantSplit/>
          <w:trHeight w:hRule="exact" w:val="9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  <w:r w:rsidR="000916B8">
              <w:rPr>
                <w:rFonts w:ascii="Arial" w:hAnsi="Arial" w:cs="Arial"/>
                <w:sz w:val="20"/>
              </w:rPr>
              <w:t xml:space="preserve">, kontakt  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10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</w:rPr>
              <w:t xml:space="preserve">Czas naprawy gwarancyjnej (nie więcej niż 7 dni kalendarzowych), po </w:t>
            </w:r>
            <w:proofErr w:type="gramStart"/>
            <w:r w:rsidRPr="00963DF8">
              <w:rPr>
                <w:rFonts w:ascii="Arial" w:hAnsi="Arial" w:cs="Arial"/>
              </w:rPr>
              <w:t>przekroczeniu którego</w:t>
            </w:r>
            <w:proofErr w:type="gramEnd"/>
            <w:r w:rsidRPr="00963DF8">
              <w:rPr>
                <w:rFonts w:ascii="Arial" w:hAnsi="Arial" w:cs="Arial"/>
              </w:rPr>
              <w:t xml:space="preserve">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63DF8" w:rsidTr="000916B8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</w:rPr>
            </w:pPr>
            <w:r w:rsidRPr="00963DF8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963DF8" w:rsidTr="00DA0D89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963DF8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TAK</w:t>
            </w:r>
          </w:p>
          <w:p w:rsidR="001B6A27" w:rsidRPr="000916B8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0916B8"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63DF8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963DF8" w:rsidRDefault="00E50CD1" w:rsidP="00E50CD1">
      <w:pPr>
        <w:rPr>
          <w:rFonts w:ascii="Arial" w:hAnsi="Arial" w:cs="Arial"/>
          <w:b/>
          <w:color w:val="FF0000"/>
        </w:rPr>
      </w:pPr>
      <w:bookmarkStart w:id="1" w:name="_GoBack"/>
      <w:bookmarkEnd w:id="1"/>
    </w:p>
    <w:sectPr w:rsidR="00E50CD1" w:rsidRPr="00963DF8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6A2" w:rsidRDefault="007836A2" w:rsidP="004845EA">
      <w:r>
        <w:separator/>
      </w:r>
    </w:p>
  </w:endnote>
  <w:endnote w:type="continuationSeparator" w:id="0">
    <w:p w:rsidR="007836A2" w:rsidRDefault="007836A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731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731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0D8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6A2" w:rsidRDefault="007836A2" w:rsidP="004845EA">
      <w:r>
        <w:separator/>
      </w:r>
    </w:p>
  </w:footnote>
  <w:footnote w:type="continuationSeparator" w:id="0">
    <w:p w:rsidR="007836A2" w:rsidRDefault="007836A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916B8">
      <w:rPr>
        <w:rFonts w:ascii="Arial Narrow" w:hAnsi="Arial Narrow"/>
        <w:sz w:val="22"/>
      </w:rPr>
      <w:t>10/2023</w:t>
    </w:r>
  </w:p>
  <w:p w:rsidR="000916B8" w:rsidRDefault="000916B8">
    <w:pPr>
      <w:pStyle w:val="Nagwek"/>
      <w:rPr>
        <w:rFonts w:ascii="Arial Narrow" w:hAnsi="Arial Narrow"/>
        <w:sz w:val="22"/>
      </w:rPr>
    </w:pPr>
  </w:p>
  <w:p w:rsidR="001B6A27" w:rsidRPr="001F32C3" w:rsidRDefault="000916B8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Zadanie nr 3 - </w:t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Wyposażenie gabinetu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8D166DB"/>
    <w:multiLevelType w:val="multilevel"/>
    <w:tmpl w:val="68FA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76D37"/>
    <w:multiLevelType w:val="multilevel"/>
    <w:tmpl w:val="4842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266F59"/>
    <w:multiLevelType w:val="multilevel"/>
    <w:tmpl w:val="04069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FC4C68"/>
    <w:multiLevelType w:val="multilevel"/>
    <w:tmpl w:val="D9C4D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C7589D"/>
    <w:multiLevelType w:val="multilevel"/>
    <w:tmpl w:val="77E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3E48DB"/>
    <w:multiLevelType w:val="multilevel"/>
    <w:tmpl w:val="8270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086DC8"/>
    <w:multiLevelType w:val="multilevel"/>
    <w:tmpl w:val="C148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72A0417E"/>
    <w:multiLevelType w:val="multilevel"/>
    <w:tmpl w:val="A62A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5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916B8"/>
    <w:rsid w:val="000C7F7D"/>
    <w:rsid w:val="00104851"/>
    <w:rsid w:val="00116786"/>
    <w:rsid w:val="00157765"/>
    <w:rsid w:val="001A3016"/>
    <w:rsid w:val="001B6A27"/>
    <w:rsid w:val="001B75CC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26DC9"/>
    <w:rsid w:val="004369F7"/>
    <w:rsid w:val="004845EA"/>
    <w:rsid w:val="004B0CC1"/>
    <w:rsid w:val="004B4B63"/>
    <w:rsid w:val="004F60B4"/>
    <w:rsid w:val="0050426F"/>
    <w:rsid w:val="00545413"/>
    <w:rsid w:val="005B28BD"/>
    <w:rsid w:val="005D7755"/>
    <w:rsid w:val="006030CC"/>
    <w:rsid w:val="006E12D2"/>
    <w:rsid w:val="00762EAA"/>
    <w:rsid w:val="007836A2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63DF8"/>
    <w:rsid w:val="00996C96"/>
    <w:rsid w:val="009B4A03"/>
    <w:rsid w:val="009C28EE"/>
    <w:rsid w:val="009D3056"/>
    <w:rsid w:val="009D3148"/>
    <w:rsid w:val="00AD0C91"/>
    <w:rsid w:val="00AE7675"/>
    <w:rsid w:val="00AF2877"/>
    <w:rsid w:val="00B067C5"/>
    <w:rsid w:val="00B15658"/>
    <w:rsid w:val="00B17904"/>
    <w:rsid w:val="00BD0F04"/>
    <w:rsid w:val="00C375C6"/>
    <w:rsid w:val="00C45D99"/>
    <w:rsid w:val="00C672D0"/>
    <w:rsid w:val="00C7558F"/>
    <w:rsid w:val="00C923AC"/>
    <w:rsid w:val="00CB1025"/>
    <w:rsid w:val="00CB7DBC"/>
    <w:rsid w:val="00D4776A"/>
    <w:rsid w:val="00DA0D89"/>
    <w:rsid w:val="00DF2AF1"/>
    <w:rsid w:val="00DF488C"/>
    <w:rsid w:val="00DF68A3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7311A"/>
    <w:rsid w:val="00F87776"/>
    <w:rsid w:val="00F9150E"/>
    <w:rsid w:val="00FA3461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4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2022-12-01T07:37:00Z</cp:lastPrinted>
  <dcterms:created xsi:type="dcterms:W3CDTF">2022-05-20T07:14:00Z</dcterms:created>
  <dcterms:modified xsi:type="dcterms:W3CDTF">2023-01-23T12:07:00Z</dcterms:modified>
</cp:coreProperties>
</file>