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C87B24" w:rsidRPr="00C87B24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87B24" w:rsidRPr="00C87B24">
        <w:rPr>
          <w:b/>
          <w:sz w:val="22"/>
          <w:szCs w:val="22"/>
        </w:rPr>
        <w:t>NZ/08/D/P/AC/2023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87B24" w:rsidRPr="00110593" w:rsidTr="00A23E6C">
        <w:tc>
          <w:tcPr>
            <w:tcW w:w="9104" w:type="dxa"/>
            <w:shd w:val="clear" w:color="auto" w:fill="D9D9D9"/>
          </w:tcPr>
          <w:p w:rsidR="00C87B24" w:rsidRPr="00110593" w:rsidRDefault="00C87B24" w:rsidP="00A23E6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C87B24" w:rsidRPr="00110593" w:rsidRDefault="00C87B24" w:rsidP="00A23E6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C87B24">
              <w:t>(t.j. Dz. U. z 2022r. poz. 1710)</w:t>
            </w:r>
            <w:r w:rsidRPr="00110593">
              <w:t xml:space="preserve"> (dalej jako: ustawa Pzp), dotyczące:</w:t>
            </w:r>
          </w:p>
          <w:p w:rsidR="00C87B24" w:rsidRPr="0043102D" w:rsidRDefault="00C87B24" w:rsidP="00A23E6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C87B24" w:rsidRPr="00110593" w:rsidRDefault="00C87B24" w:rsidP="00A23E6C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C87B2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C87B24">
        <w:rPr>
          <w:b/>
          <w:sz w:val="22"/>
          <w:szCs w:val="22"/>
        </w:rPr>
        <w:t>Dostawy wyrobów medycznych ujęte w 16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63F" w:rsidRDefault="0094363F">
      <w:r>
        <w:separator/>
      </w:r>
    </w:p>
  </w:endnote>
  <w:endnote w:type="continuationSeparator" w:id="0">
    <w:p w:rsidR="0094363F" w:rsidRDefault="00943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7B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7B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63F" w:rsidRDefault="0094363F">
      <w:r>
        <w:separator/>
      </w:r>
    </w:p>
  </w:footnote>
  <w:footnote w:type="continuationSeparator" w:id="0">
    <w:p w:rsidR="0094363F" w:rsidRDefault="0094363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363F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4363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7B24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5ADA09A-D80F-4289-AE0C-48C456CE3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F663A-5280-4349-88DB-9DF017205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2010-01-07T09:39:00Z</cp:lastPrinted>
  <dcterms:created xsi:type="dcterms:W3CDTF">2023-01-25T11:35:00Z</dcterms:created>
  <dcterms:modified xsi:type="dcterms:W3CDTF">2023-01-25T11:35:00Z</dcterms:modified>
</cp:coreProperties>
</file>