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610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Przedmiar</w:t>
      </w:r>
    </w:p>
    <w:p w:rsidR="00000000" w:rsidRDefault="00BE418B">
      <w:pPr>
        <w:jc w:val="center"/>
        <w:rPr>
          <w:b/>
          <w:bCs/>
          <w:sz w:val="32"/>
          <w:szCs w:val="32"/>
        </w:rPr>
      </w:pPr>
    </w:p>
    <w:tbl>
      <w:tblPr>
        <w:tblW w:w="0" w:type="auto"/>
        <w:tblInd w:w="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5"/>
        <w:gridCol w:w="715"/>
        <w:gridCol w:w="3685"/>
        <w:gridCol w:w="1134"/>
        <w:gridCol w:w="1134"/>
        <w:gridCol w:w="993"/>
        <w:gridCol w:w="12"/>
        <w:gridCol w:w="126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4"/>
                <w:szCs w:val="24"/>
              </w:rPr>
              <w:t>okna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000000" w:rsidRDefault="00BE418B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000000" w:rsidRDefault="00BE418B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0928-11-050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 , dostawa i montaż  okien z PCV rozwieranych i uchylno-rozwieranych dwudzielnych o powierzchni ponad 2,5 m2,obsadzonych na kotwach stalowych wraz z obróbką osadzenia. Okna 1,5x1,8. Podział 50/130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62,10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1,5*1,8*23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62,10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0928-12-050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Demontaż, dostawa i montaż drzwi balkonowych z PCV,obsadzonych na kotwach stalowych wraz z obróbką osadzenia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8,61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1,4*2,05*3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8,61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8,61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AW-040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Wykończenie listwami maskującymi okien jednostronnie po obwodzie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164,30 m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23*(1,5*2+1,8*2)+2*2,05+2*4,2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164,30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stolarki samochodami skrzyniowymi wg rodzaju rozbieranych konstrukcji ceglanych na odległość do 1 km + opłata za składowanie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4,97 m3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62,1*0,08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4,97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4,97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stolarki samochodami skrzyniowymi wg rodzaju rozbieranych konstrukcji na każdy następny 1 km, bez względu na rodzaj konstrukcji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4,97 m3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639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 xml:space="preserve">2. </w:t>
            </w:r>
            <w:r>
              <w:rPr>
                <w:b/>
                <w:bCs/>
                <w:sz w:val="24"/>
                <w:szCs w:val="24"/>
              </w:rPr>
              <w:t>drzwi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Kod CPV:  </w:t>
            </w:r>
          </w:p>
          <w:p w:rsidR="00000000" w:rsidRDefault="00BE418B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  <w:p w:rsidR="00000000" w:rsidRDefault="00BE418B">
            <w:pPr>
              <w:keepNext/>
              <w:keepLines/>
              <w:tabs>
                <w:tab w:val="left" w:pos="4606"/>
                <w:tab w:val="left" w:pos="9212"/>
              </w:tabs>
              <w:rPr>
                <w:sz w:val="24"/>
                <w:szCs w:val="24"/>
              </w:rPr>
            </w:pP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0931-06-050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stolarki na drzwi aluminiowe zimne jednoskrzydłowe obsadzone na kotwach stal.oszklone szybą bezpieczną do połowy wysokości skrzydła, kolor do uzgodnienia z Inwestorem wraz z obróbką osadzenia - psychiatria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2,05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1,0*2,05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2,05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0931-08-050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stolarki na drzwi aluminiowe ciepłe dwuskrzydłowe, podział 40/110 obsadzone na kotwach stal.oszklone szybami bezpiecznymi, na dole panel biał</w:t>
            </w:r>
            <w:r>
              <w:rPr>
                <w:i/>
                <w:iCs/>
                <w:sz w:val="24"/>
                <w:szCs w:val="24"/>
              </w:rPr>
              <w:t>y h=0,45, z samozamykaczem, z progiem, jeden zamek z obróbką osadzenia - wejścia do bud nr 3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6,02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1,46*2,06*2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6,02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0931-08-050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stolarki na drzwi aluminiowe ciepłe dwuskrzydłowe, podział szer 60/120, podział wys. na 1/2, obsadzone na kotwach stal.oszklone szybami bezpiecznymi, z samozamykaczem, z progiem, jeden zamek z obróbką osadzenia - wejście do bud nr 4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3,78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3,78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0931-08-050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stolarki na drzwi aluminiowe zimne dwuskrzydłowe, podział szer 60/120, podział</w:t>
            </w:r>
            <w:r>
              <w:rPr>
                <w:i/>
                <w:iCs/>
                <w:sz w:val="24"/>
                <w:szCs w:val="24"/>
              </w:rPr>
              <w:t xml:space="preserve"> wys. na 1/2, obsadzone na kotwach stal.oszklone szybami bezpiecznymi, z samozamykaczem, bezprogowe, jeden zamek z obróbką osadzenia - wiatrołap bud nr 4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3,78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1,8*2,1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3,78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0931-08-050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stolarki na drzwi aluminiowe zimne dwuskrzydłowe, podział szer 110/40, podział wys. na 2/3, obsadzone na kotwach stal.oszklone szybami bezpiecznymi, z samozamykaczem, bezprogowe, jeden zamek z obróbką osadzenia - wiatrołap bud</w:t>
            </w:r>
            <w:r>
              <w:rPr>
                <w:i/>
                <w:iCs/>
                <w:sz w:val="24"/>
                <w:szCs w:val="24"/>
              </w:rPr>
              <w:t xml:space="preserve"> nr 3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3,11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1,5*2,07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3,11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11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00-19 0931-08-050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Wymiana stolarki na drzwi aluminiowe zimne dwuskrzydłowe obsadz</w:t>
            </w:r>
            <w:r>
              <w:rPr>
                <w:i/>
                <w:iCs/>
                <w:sz w:val="24"/>
                <w:szCs w:val="24"/>
              </w:rPr>
              <w:t>one na kotwach stal.oszklone  szybami bezpiecznymi, bezprogowe, z elektrozaczepem i samozamykaczem z obróbką osadzenia podział 80/100 - Informatyka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3,73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1,8*2,07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3,73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0354-08-050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Wykucie z muru ościeżnic stalowych oraz demontaż skrzydeł drzwiowych o powierzchni ponad 2 m2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15,53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1,1*2,07*6+0,9*2,07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15,53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1016-01-020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Oścież</w:t>
            </w:r>
            <w:r>
              <w:rPr>
                <w:i/>
                <w:iCs/>
                <w:sz w:val="24"/>
                <w:szCs w:val="24"/>
              </w:rPr>
              <w:t>nice drzwiowe stalowe regulowane, dla drzwi wewnątrzlokalowych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7,00 szt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1019-02-050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Skrzydła drzwiowe płytowe wewnętrzne wejściowe pełne jednodzielne o powierzchni ponad 2,00 m2,fabrycznie wykończone, wypełnienie: płyta peł</w:t>
            </w:r>
            <w:r>
              <w:rPr>
                <w:i/>
                <w:iCs/>
                <w:sz w:val="24"/>
                <w:szCs w:val="24"/>
              </w:rPr>
              <w:t>na  - psychiatria i kardiochirurgia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11,59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psychiatria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4*1,1*2,07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9,11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kardiochirurgia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1,2*2,07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2,48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11,59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2-02 1020-06-050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Skrzydł</w:t>
            </w:r>
            <w:r>
              <w:rPr>
                <w:i/>
                <w:iCs/>
                <w:sz w:val="24"/>
                <w:szCs w:val="24"/>
              </w:rPr>
              <w:t>a drzwiowe wewn. szklone pow.ponad 2,0 m2, wypełnienie płyta pełna, szklenie szybą bezpieczną 1/3 wys. - psychiatria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4,55 m2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2*1,1*2,07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4,55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0108-13-060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stolarki samochodami skrzyniowymi wg rodzaju rozbieranych konstrukcji ceglanych na odległość do 1 km + opłata za składowanie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3,96 m3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(2,05+6,02+3,73+3,78+3,78+11,59+3,11)*0,1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0,15*0,1*(2,07+2,07+1,1)*7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0,55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de-DE"/>
              </w:rPr>
              <w:t>-------------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20" w:type="dxa"/>
            <w:gridSpan w:val="2"/>
            <w:tcBorders>
              <w:top w:val="single" w:sz="6" w:space="0" w:color="auto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Przeniesienie +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000000" w:rsidRDefault="00BE418B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3,96</w:t>
            </w:r>
          </w:p>
        </w:tc>
      </w:tr>
      <w:tr w:rsidR="00000000">
        <w:tblPrEx>
          <w:tblBorders>
            <w:insideV w:val="single" w:sz="6" w:space="0" w:color="auto"/>
          </w:tblBorders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cantSplit/>
          <w:trHeight w:val="240"/>
        </w:trPr>
        <w:tc>
          <w:tcPr>
            <w:tcW w:w="705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lastRenderedPageBreak/>
              <w:t>17</w:t>
            </w:r>
          </w:p>
        </w:tc>
        <w:tc>
          <w:tcPr>
            <w:tcW w:w="7673" w:type="dxa"/>
            <w:gridSpan w:val="6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KNR 4-01 0108-16-060</w:t>
            </w: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Wywiezienie stolarki samochodami skrzyniowymi wg rodzaju rozbieranych konstrukcji na każdy następny 1 km, bez względu na rodzaj konstrukcji</w:t>
            </w:r>
          </w:p>
          <w:p w:rsidR="00000000" w:rsidRDefault="00BE418B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krotność= 15,00</w:t>
            </w:r>
          </w:p>
          <w:p w:rsidR="00000000" w:rsidRDefault="00BE418B">
            <w:pPr>
              <w:rPr>
                <w:sz w:val="24"/>
                <w:szCs w:val="24"/>
              </w:rPr>
            </w:pPr>
          </w:p>
          <w:p w:rsidR="00000000" w:rsidRDefault="00BE418B">
            <w:pPr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26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000000" w:rsidRDefault="00BE418B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3,96 m3</w:t>
            </w:r>
          </w:p>
        </w:tc>
      </w:tr>
    </w:tbl>
    <w:p w:rsidR="00BE418B" w:rsidRDefault="00BE418B"/>
    <w:sectPr w:rsidR="00BE418B">
      <w:footerReference w:type="default" r:id="rId6"/>
      <w:type w:val="continuous"/>
      <w:pgSz w:w="11907" w:h="16840" w:code="9"/>
      <w:pgMar w:top="1418" w:right="1418" w:bottom="1418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18B" w:rsidRDefault="00BE418B">
      <w:r>
        <w:separator/>
      </w:r>
    </w:p>
  </w:endnote>
  <w:endnote w:type="continuationSeparator" w:id="1">
    <w:p w:rsidR="00BE418B" w:rsidRDefault="00BE4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E418B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System kosztorysowania WINBUD Kosztorys Prof (wer. 2023.10)</w:t>
    </w:r>
  </w:p>
  <w:p w:rsidR="00000000" w:rsidRDefault="00BE418B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str </w:t>
    </w:r>
    <w:r>
      <w:rPr>
        <w:rStyle w:val="Numerstrony"/>
        <w:sz w:val="16"/>
        <w:szCs w:val="16"/>
      </w:rPr>
      <w:fldChar w:fldCharType="begin"/>
    </w:r>
    <w:r>
      <w:rPr>
        <w:rStyle w:val="Numerstrony"/>
        <w:sz w:val="16"/>
        <w:szCs w:val="16"/>
      </w:rPr>
      <w:instrText xml:space="preserve"> PAGE </w:instrText>
    </w:r>
    <w:r>
      <w:rPr>
        <w:rStyle w:val="Numerstrony"/>
        <w:sz w:val="16"/>
        <w:szCs w:val="16"/>
      </w:rPr>
      <w:fldChar w:fldCharType="separate"/>
    </w:r>
    <w:r w:rsidR="00D56102">
      <w:rPr>
        <w:rStyle w:val="Numerstrony"/>
        <w:noProof/>
        <w:sz w:val="16"/>
        <w:szCs w:val="16"/>
      </w:rPr>
      <w:t>1</w:t>
    </w:r>
    <w:r>
      <w:rPr>
        <w:rStyle w:val="Numerstrony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18B" w:rsidRDefault="00BE418B">
      <w:r>
        <w:separator/>
      </w:r>
    </w:p>
  </w:footnote>
  <w:footnote w:type="continuationSeparator" w:id="1">
    <w:p w:rsidR="00BE418B" w:rsidRDefault="00BE41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djustLineHeightInTable/>
    <w:useFELayout/>
  </w:compat>
  <w:rsids>
    <w:rsidRoot w:val="00D56102"/>
    <w:rsid w:val="00BE418B"/>
    <w:rsid w:val="00D56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695</Words>
  <Characters>4170</Characters>
  <Application>Microsoft Office Word</Application>
  <DocSecurity>0</DocSecurity>
  <Lines>34</Lines>
  <Paragraphs>9</Paragraphs>
  <ScaleCrop>false</ScaleCrop>
  <Company>private</Company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Wykonawca:</dc:title>
  <dc:creator>WINBUD</dc:creator>
  <cp:lastModifiedBy>user</cp:lastModifiedBy>
  <cp:revision>2</cp:revision>
  <cp:lastPrinted>1996-11-12T22:12:00Z</cp:lastPrinted>
  <dcterms:created xsi:type="dcterms:W3CDTF">2023-01-23T07:27:00Z</dcterms:created>
  <dcterms:modified xsi:type="dcterms:W3CDTF">2023-01-23T07:27:00Z</dcterms:modified>
</cp:coreProperties>
</file>