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A9D" w:rsidRPr="00A24EDD" w:rsidRDefault="00A24EDD" w:rsidP="00367630">
      <w:pPr>
        <w:jc w:val="right"/>
        <w:rPr>
          <w:rFonts w:ascii="Arial" w:hAnsi="Arial" w:cs="Arial"/>
          <w:b/>
          <w:sz w:val="24"/>
          <w:szCs w:val="24"/>
        </w:rPr>
      </w:pPr>
      <w:r w:rsidRPr="00A24EDD">
        <w:rPr>
          <w:rFonts w:ascii="Arial" w:hAnsi="Arial" w:cs="Arial"/>
          <w:b/>
          <w:sz w:val="24"/>
          <w:szCs w:val="24"/>
        </w:rPr>
        <w:t>Załącznik A</w:t>
      </w:r>
      <w:r w:rsidR="00367630" w:rsidRPr="00A24EDD">
        <w:rPr>
          <w:rFonts w:ascii="Arial" w:hAnsi="Arial" w:cs="Arial"/>
          <w:b/>
          <w:sz w:val="24"/>
          <w:szCs w:val="24"/>
        </w:rPr>
        <w:t xml:space="preserve"> do SWZ</w:t>
      </w:r>
    </w:p>
    <w:p w:rsidR="00367630" w:rsidRPr="003C40FD" w:rsidRDefault="00367630" w:rsidP="00367630">
      <w:pPr>
        <w:jc w:val="right"/>
        <w:rPr>
          <w:rFonts w:ascii="Arial" w:hAnsi="Arial" w:cs="Arial"/>
          <w:sz w:val="24"/>
          <w:szCs w:val="24"/>
        </w:rPr>
      </w:pPr>
    </w:p>
    <w:p w:rsidR="00367630" w:rsidRPr="003C40FD" w:rsidRDefault="00367630" w:rsidP="00367630">
      <w:pPr>
        <w:jc w:val="center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OPIS PRZEDMIOTU ZAMÓWIENIA</w:t>
      </w:r>
    </w:p>
    <w:p w:rsidR="00367630" w:rsidRPr="003C40FD" w:rsidRDefault="00367630" w:rsidP="00367630">
      <w:pPr>
        <w:jc w:val="center"/>
        <w:rPr>
          <w:rFonts w:ascii="Arial" w:hAnsi="Arial" w:cs="Arial"/>
          <w:b/>
          <w:sz w:val="24"/>
          <w:szCs w:val="24"/>
        </w:rPr>
      </w:pPr>
    </w:p>
    <w:p w:rsidR="00367630" w:rsidRPr="003C40FD" w:rsidRDefault="00367630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Wymagania ogólne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Zestaw składający się z: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centralnej jednostki filtracyjnej,  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regału na zbiorniki hodowlane</w:t>
      </w:r>
      <w:r w:rsidR="00A7648F" w:rsidRPr="003C40FD">
        <w:rPr>
          <w:rFonts w:ascii="Arial" w:hAnsi="Arial" w:cs="Arial"/>
          <w:sz w:val="24"/>
          <w:szCs w:val="24"/>
        </w:rPr>
        <w:t xml:space="preserve"> – 1 szt</w:t>
      </w:r>
      <w:r w:rsidR="00674231" w:rsidRPr="003C40FD">
        <w:rPr>
          <w:rFonts w:ascii="Arial" w:hAnsi="Arial" w:cs="Arial"/>
          <w:sz w:val="24"/>
          <w:szCs w:val="24"/>
        </w:rPr>
        <w:t>uka</w:t>
      </w:r>
      <w:r w:rsidRPr="003C40FD">
        <w:rPr>
          <w:rFonts w:ascii="Arial" w:hAnsi="Arial" w:cs="Arial"/>
          <w:sz w:val="24"/>
          <w:szCs w:val="24"/>
        </w:rPr>
        <w:t xml:space="preserve">, 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zestawu zbiorników do utrzymywania i hodowli ryb Danio rerio,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zestawu zbiorników tarliskowych;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systemu do zbiorowego tarła dla ryb Danio rerio;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zestawu elementów zużywalnych i części zamiennych;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jezdnego regału do zbiorników tarliskowych;</w:t>
      </w:r>
    </w:p>
    <w:p w:rsidR="00367630" w:rsidRPr="003C40FD" w:rsidRDefault="00367630" w:rsidP="00E2480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wózka do transportu zbiorników hodowlanych. 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System zawierający wszystkie niezbędne połączenia miedzy jednostką filtracyjną i regałami. 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Cały system fabrycznie nowy, nieregenerowany, nie powystawowy, rok produkcji nie wcześniej niż 2022.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Brak elementów zawierających metale ciężkie.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Wykonanie z materiałów odpornych na działanie wody i soli. 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umożliwiający utrzymywanie i hodowlę ryb w postaci od larw do osobników dorosłych.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Całe orurowanie systemu wykonane z nietoksycznego tworzywa sztucznego lub stali nierdzewnej.</w:t>
      </w:r>
    </w:p>
    <w:p w:rsidR="00367630" w:rsidRPr="003C40FD" w:rsidRDefault="00367630" w:rsidP="00367630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kompatybilny ze zbiornikami hodowlanymi firmy Tecniplast znajdującymi się na wyposażeniu Zamawiającego.</w:t>
      </w:r>
    </w:p>
    <w:p w:rsidR="00367630" w:rsidRPr="003C40FD" w:rsidRDefault="00367630" w:rsidP="00367630">
      <w:pPr>
        <w:pStyle w:val="Akapitzlist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367630" w:rsidRPr="003C40FD" w:rsidRDefault="00367630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Parametry centralnej jednostki filtracyjnej</w:t>
      </w:r>
    </w:p>
    <w:p w:rsidR="00367630" w:rsidRPr="003C40FD" w:rsidRDefault="00367630" w:rsidP="0036763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Jednostka filtracyjna posiadająca możliwość obsługi do 5 regałów ze zbiornikami o łącznej pojemności min. 230 l dla każdego z regałów – możliwość późniejszej rozbudowy oferowanego systemu o kolejne cztery regały.</w:t>
      </w:r>
    </w:p>
    <w:p w:rsidR="00367630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Jednostka filtracyjna składająca się minimum z następujących elementów: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filtra mechanicznego,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filtra chemicznego,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lamp UV,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minimum dwóch pomp obiegowych pracujących zamiennie,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systemu kontrolującego i regulującego temperaturę wody,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jednostki kontrolnej z panelem sterowania,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elementów zapewniających automatyczne podmiany wody,</w:t>
      </w:r>
    </w:p>
    <w:p w:rsidR="00367630" w:rsidRPr="003C40FD" w:rsidRDefault="00367630" w:rsidP="00E24808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systemu kontrolującego i regulującego pH i przewodność wody systemowej. </w:t>
      </w:r>
    </w:p>
    <w:p w:rsidR="00367630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Filtr mechaniczny w postaci wymiennych filtrów harmonijkowych lub równoważnych o porowatości nie większej niż 50 µm.</w:t>
      </w:r>
    </w:p>
    <w:p w:rsidR="00367630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Filtr chemiczny w postaci przepływowego, ciśnieniowego filtra węglowego mogącego pomieścić minimum 1 kg węgla aktywowanego. </w:t>
      </w:r>
    </w:p>
    <w:p w:rsidR="00367630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lastRenderedPageBreak/>
        <w:t>Jednostka wyposażona w bypass pozwalający na wymianę filtra mechanicznego i chemicznego bez konieczności zatrzymywania przepływu wody w systemie.</w:t>
      </w:r>
    </w:p>
    <w:p w:rsidR="00F51C47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Lampa UV o mocy minimum 120.000 µW/cm2/sekundę (moc mierzona po 9000 h pracy promienników przy maksymalnym obciążeniu jednostki filtracyjnej).</w:t>
      </w:r>
      <w:r w:rsidR="00F51C47" w:rsidRPr="003C40FD">
        <w:rPr>
          <w:rFonts w:ascii="Arial" w:hAnsi="Arial" w:cs="Arial"/>
          <w:sz w:val="24"/>
          <w:szCs w:val="24"/>
        </w:rPr>
        <w:t xml:space="preserve"> </w:t>
      </w:r>
      <w:r w:rsidRPr="003C40FD">
        <w:rPr>
          <w:rFonts w:ascii="Arial" w:hAnsi="Arial" w:cs="Arial"/>
          <w:sz w:val="24"/>
          <w:szCs w:val="24"/>
        </w:rPr>
        <w:t>Obudowa lampy UV wykonana ze stali nierdzewnej klasy min. AISI316.</w:t>
      </w:r>
    </w:p>
    <w:p w:rsidR="00F51C47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Pompy obiegowe zapewniające minimum 5 wymian wody na godzinę w każdym zbiorniku (przy podłączeniu do systemu 5 regałów).</w:t>
      </w:r>
    </w:p>
    <w:p w:rsidR="00F51C47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Pompy obiegowe pracujące zamienne, każda z pomp zapewniająca samodzielnie odpowiedni obieg wody dla całego systemu. Pompy automatycznie przełączające się w razie awarii jednej z nich.</w:t>
      </w:r>
    </w:p>
    <w:p w:rsidR="00F51C47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wyposażony w grzałki pozwalające na utrzymanie w całym systemie temperatury wody na poziomie 28oC ±1oC (przy temperaturze otoczenia w zakresie 22-26oC).</w:t>
      </w:r>
    </w:p>
    <w:p w:rsidR="00F51C47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Panel sterowania w postaci ekranu dotykowego chroniony hasłami dostępu na minimum dwóch poziomach.</w:t>
      </w:r>
    </w:p>
    <w:p w:rsidR="008B34BB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Zmiana parametrów wody w systemie (pH, temperatury i przewodności) oraz innych ustawień systemu może odbyć się tylko po autoryzacji przez uprawnionego pracownika (hasło dostępu).</w:t>
      </w:r>
    </w:p>
    <w:p w:rsidR="00367630" w:rsidRPr="003C40FD" w:rsidRDefault="00367630" w:rsidP="00367630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wyposażony w automatyczne przypomnienia o procedurach konserwacyjnych oraz całodobowy monitoring parametrów wody (minimum temperatury, pH oraz przewodności).</w:t>
      </w:r>
    </w:p>
    <w:p w:rsidR="00367630" w:rsidRPr="003C40FD" w:rsidRDefault="00367630" w:rsidP="008B34BB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Jednostka  wyposażona w system alarmowy powiadamiający minimum o:</w:t>
      </w:r>
    </w:p>
    <w:p w:rsidR="00367630" w:rsidRPr="003C40FD" w:rsidRDefault="00367630" w:rsidP="00E2480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przekroczeniu zadanych parametrów wody (pH, przewodność i temperatura),</w:t>
      </w:r>
    </w:p>
    <w:p w:rsidR="00367630" w:rsidRPr="003C40FD" w:rsidRDefault="00367630" w:rsidP="00E2480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zbyt niskim i zbyt wysokim ciśnieniu wody w systemie,</w:t>
      </w:r>
    </w:p>
    <w:p w:rsidR="00367630" w:rsidRPr="003C40FD" w:rsidRDefault="00367630" w:rsidP="00E2480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zbyt niskim poziomie wody w systemie,</w:t>
      </w:r>
    </w:p>
    <w:p w:rsidR="00367630" w:rsidRPr="003C40FD" w:rsidRDefault="00367630" w:rsidP="00E2480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zapchanym filtrze mechanicznym,</w:t>
      </w:r>
    </w:p>
    <w:p w:rsidR="00367630" w:rsidRPr="003C40FD" w:rsidRDefault="00367630" w:rsidP="00E2480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błędach w pracy pomp obiegowych,</w:t>
      </w:r>
    </w:p>
    <w:p w:rsidR="00367630" w:rsidRPr="003C40FD" w:rsidRDefault="00367630" w:rsidP="00E2480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konieczności przeprowadzenia czynności konserwacyjnych (wymiana lamp UV, kalibracja sond).</w:t>
      </w:r>
    </w:p>
    <w:p w:rsidR="008B34BB" w:rsidRPr="003C40FD" w:rsidRDefault="008B34BB" w:rsidP="008B34BB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8B34BB" w:rsidRPr="003C40FD" w:rsidRDefault="00367630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Archiwizacja alarm</w:t>
      </w:r>
      <w:r w:rsidR="00E24808" w:rsidRPr="003C40FD">
        <w:rPr>
          <w:rFonts w:ascii="Arial" w:hAnsi="Arial" w:cs="Arial"/>
          <w:b/>
          <w:sz w:val="24"/>
          <w:szCs w:val="24"/>
        </w:rPr>
        <w:t>ów pojawiających się w systemie</w:t>
      </w:r>
    </w:p>
    <w:p w:rsidR="00367630" w:rsidRPr="003C40FD" w:rsidRDefault="00367630" w:rsidP="008B34B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Archiwizacja wskazań parametrów wody przynajmniej z ostatnich 12 godzin.</w:t>
      </w:r>
    </w:p>
    <w:p w:rsidR="008B34BB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Jednostka wyposażona w system automatycznej podmian wody w systemie w zakresie minimum  od 1 do 20%, na poziomie zadanym przez Użytkownika. Woda w systemie wymieniana stopniowo w ciągu 24 h. </w:t>
      </w:r>
    </w:p>
    <w:p w:rsidR="00367630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Jednostka wyposażona w system monitoringu temperatury, pH oraz przewodności wody z możliwością nastawienia wymaganych parametrów i progów alarmowych. Parametry wody monitorowane przez system przez całą dobę oraz wyświetlane na ekranie kontrolnym.</w:t>
      </w:r>
    </w:p>
    <w:p w:rsidR="008B34BB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Jednostka wyposażona w dwa zbiorniki na roztwory buforowe i dwie pompy dozujące roztwory buforowe. </w:t>
      </w:r>
    </w:p>
    <w:p w:rsidR="008B34BB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Jednostka wyposażona w sondy pH i przewodności o minimum dwupunktowej kalibracji.</w:t>
      </w:r>
    </w:p>
    <w:p w:rsidR="008B34BB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Sonda pH o dokładności minimum 0,1 jednostki.</w:t>
      </w:r>
    </w:p>
    <w:p w:rsidR="008B34BB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Sonda przewodności o dokładno</w:t>
      </w:r>
      <w:r w:rsidR="008B34BB" w:rsidRPr="003C40FD">
        <w:rPr>
          <w:rFonts w:ascii="Arial" w:hAnsi="Arial" w:cs="Arial"/>
          <w:sz w:val="24"/>
          <w:szCs w:val="24"/>
        </w:rPr>
        <w:t>ści minimum 10 µS.</w:t>
      </w:r>
    </w:p>
    <w:p w:rsidR="008B34BB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lastRenderedPageBreak/>
        <w:t xml:space="preserve">Pompy dozujące automatycznie wzbogacające wodę w sól morską i węglany tak, aby w systemie stale utrzymywały się zadane parametry pH i przewodności. </w:t>
      </w:r>
    </w:p>
    <w:p w:rsidR="00367630" w:rsidRPr="003C40FD" w:rsidRDefault="00367630" w:rsidP="0036763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3C40FD">
        <w:rPr>
          <w:rFonts w:ascii="Arial" w:hAnsi="Arial" w:cs="Arial"/>
          <w:sz w:val="24"/>
          <w:szCs w:val="24"/>
          <w:u w:val="single"/>
        </w:rPr>
        <w:t>Wymiary zewnętrze jednostki filtracyjnej (bez orurowania) nie większe niż: wysokość 2010 mm, głębokość  910 mm, szerokość 900 mm.</w:t>
      </w:r>
    </w:p>
    <w:p w:rsidR="008B34BB" w:rsidRPr="003C40FD" w:rsidRDefault="008B34BB" w:rsidP="008B34BB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8B34BB" w:rsidRPr="003C40FD" w:rsidRDefault="008B34BB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Parametry regałów na zbiorniki hodowlane (1 sztuka)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Stelaż regału wykonany ze stali nierdzewnej klasy minimum AISI 316, malowanej proszkowo.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Wymiary zewnętrzne regału nie większe niż: wysokość 2400 mm, głębokość  470 mm, szerokość 1400 mm.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Możliwość transportu regału w poziomie.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Regał minimum 6-rzędowy z możliwość podłączenia minimum 30 zbiorników o pojemności 8 l (± 5%) lub minimum 60 zbiorników o pojemności 3,5 l (± 5%)  albo kombinacji tych ilości zbiorników. Pełna wymienność zbiorników dużych i małych bez konieczności modyfikacji regału (jeden większy zbiornik może być umieszczony w miejscu przeznaczonym na dwa mniejsze zbiorniki).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Regał wyposażony w minimum 60 wielofunkcyjnych zaworów z możliwością dostrojenia przepływu wody oraz otwierania/zamykania dopływ wody do każdego zbiornika osobno. Odcięcie i ponowne otwarcie przepływu wody nie zmienia wcześniej ustawionego przepływu w danym zaworze. 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Każdy z zaworów wyposażony w wizualny wskaźnik ostrzegający użytkownika o odciętym dopływie wody. 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Doprowadzenie wody do pojedynczych zbiorników z przodu regału.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Regał wyposażony w buforowy zbiornik na wodę systemową umiejscowiony pod regałem.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 buforowy o objętości pozwalającej na odebrania całej wody spływającej z rur po wyłączeniu cyrkulacji wody w systemie.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 buforowy wyposażone w mechaniczny filtr wstępny o porowatości nie większej niż 100 µm, filtrujący wodę spływającą bezpośrednio z regału.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 buforowy wyposażony w wydzieloną przestrzeń do umieszczenia medium filtra biologicznego. Medium w postaci ceramicznych lub szklanych pierścieni lub rozwiązania równoważnego dostarczane podczas instalacji systemu.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Ilość medium filtra biologicznego dostosowana do maksymalnego obsadzenia systemu przy założeniu utrzymywania 6 osobników dorosłych w każdym litrze wody w zbiornikach.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Rynny zbierające wodę ze zbiorników umieszczone na tylnej ścianie regału.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Rury i rynienki rozprowadzające i zbierające wodę łączone w sposób umożliwiający wielokrotne rozkładanie i składanie bez wpływu na szczelność i funkcjonalność systemu.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 regale zamontowane prowadnice do zbiorników o ciemnym zabarwieniu lub z graficznymi wzbogaceniami środowiska, ułatwiające pozycjonowanie zbiorników oraz orientację przestrzenną zwierząt.</w:t>
      </w:r>
    </w:p>
    <w:p w:rsidR="008B34BB" w:rsidRPr="003C40FD" w:rsidRDefault="008B34BB" w:rsidP="008B34B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Konstrukcja regału zapobiegająca wyjęciu zbiornika podczas gdy otwarty jest przepływ wody w odpowiadającym mu zaworze.</w:t>
      </w:r>
    </w:p>
    <w:p w:rsidR="008B34BB" w:rsidRDefault="008B34BB" w:rsidP="008B34BB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A24EDD" w:rsidRPr="003C40FD" w:rsidRDefault="00A24EDD" w:rsidP="008B34BB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8B34BB" w:rsidRPr="003C40FD" w:rsidRDefault="008B34BB" w:rsidP="008B34B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lastRenderedPageBreak/>
        <w:t>Parametry zestawu zbiorników do utrzymyw</w:t>
      </w:r>
      <w:r w:rsidR="00E24808" w:rsidRPr="003C40FD">
        <w:rPr>
          <w:rFonts w:ascii="Arial" w:hAnsi="Arial" w:cs="Arial"/>
          <w:b/>
          <w:sz w:val="24"/>
          <w:szCs w:val="24"/>
        </w:rPr>
        <w:t>ania i hodowli ryb Danio rerio</w:t>
      </w:r>
    </w:p>
    <w:p w:rsidR="008B34BB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 skład zestawu zbiorników wchodzi:</w:t>
      </w:r>
    </w:p>
    <w:p w:rsidR="008B34BB" w:rsidRPr="003C40FD" w:rsidRDefault="008B34BB" w:rsidP="00E24808">
      <w:pPr>
        <w:pStyle w:val="Akapitzlist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minimum 65 sztuk kompletnych zbiorników o pojemności 3,5 l ± 5%,</w:t>
      </w:r>
    </w:p>
    <w:p w:rsidR="008B34BB" w:rsidRPr="003C40FD" w:rsidRDefault="008B34BB" w:rsidP="00E24808">
      <w:pPr>
        <w:pStyle w:val="Akapitzlist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zestawu zaślepek dla stadiów larwalnych do użycia w zbiornikach hodo</w:t>
      </w:r>
      <w:r w:rsidR="000F754B" w:rsidRPr="003C40FD">
        <w:rPr>
          <w:rFonts w:ascii="Arial" w:hAnsi="Arial" w:cs="Arial"/>
          <w:sz w:val="24"/>
          <w:szCs w:val="24"/>
        </w:rPr>
        <w:t xml:space="preserve">wlanych opisanych </w:t>
      </w:r>
      <w:r w:rsidR="000F754B" w:rsidRPr="003C40FD">
        <w:rPr>
          <w:rFonts w:ascii="Arial" w:hAnsi="Arial" w:cs="Arial"/>
          <w:color w:val="000000" w:themeColor="text1"/>
          <w:sz w:val="24"/>
          <w:szCs w:val="24"/>
        </w:rPr>
        <w:t>w punkcie 2</w:t>
      </w:r>
      <w:r w:rsidRPr="003C40FD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8B34BB" w:rsidRPr="003C40FD" w:rsidRDefault="008B34BB" w:rsidP="00E24808">
      <w:pPr>
        <w:pStyle w:val="Akapitzlist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C40FD">
        <w:rPr>
          <w:rFonts w:ascii="Arial" w:hAnsi="Arial" w:cs="Arial"/>
          <w:color w:val="000000" w:themeColor="text1"/>
          <w:sz w:val="24"/>
          <w:szCs w:val="24"/>
        </w:rPr>
        <w:t>minimum 10 sztuk zapasowych dzielników z perforacją pozwalającego na podział zbiornika hodo</w:t>
      </w:r>
      <w:r w:rsidR="000F754B" w:rsidRPr="003C40FD">
        <w:rPr>
          <w:rFonts w:ascii="Arial" w:hAnsi="Arial" w:cs="Arial"/>
          <w:color w:val="000000" w:themeColor="text1"/>
          <w:sz w:val="24"/>
          <w:szCs w:val="24"/>
        </w:rPr>
        <w:t>wlanego opisanego w punkcie 2</w:t>
      </w:r>
      <w:r w:rsidRPr="003C40FD">
        <w:rPr>
          <w:rFonts w:ascii="Arial" w:hAnsi="Arial" w:cs="Arial"/>
          <w:color w:val="000000" w:themeColor="text1"/>
          <w:sz w:val="24"/>
          <w:szCs w:val="24"/>
        </w:rPr>
        <w:t xml:space="preserve"> na dwie równe strefy hodowlane.</w:t>
      </w:r>
    </w:p>
    <w:p w:rsidR="008B34BB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Każdy kompletny zbiornik średni składa się z:</w:t>
      </w:r>
    </w:p>
    <w:p w:rsidR="008B34BB" w:rsidRPr="003C40FD" w:rsidRDefault="008B34BB" w:rsidP="00EB0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korpusu zbiornika o pojemności użytkowej 3,5 l ± 5% (1 szt.), </w:t>
      </w:r>
    </w:p>
    <w:p w:rsidR="008B34BB" w:rsidRPr="003C40FD" w:rsidRDefault="008B34BB" w:rsidP="00EB0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pokrywy (1 szt.),</w:t>
      </w:r>
    </w:p>
    <w:p w:rsidR="008B34BB" w:rsidRPr="003C40FD" w:rsidRDefault="008B34BB" w:rsidP="00EB0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zaślepki dla ryb dorosłych zapobiegającej przedostawaniu się ryb do syfonu (1 szt.),</w:t>
      </w:r>
    </w:p>
    <w:p w:rsidR="008B34BB" w:rsidRPr="003C40FD" w:rsidRDefault="008B34BB" w:rsidP="00EB0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syfonu ze stali nierdzewnej lub tworzywa sztucznego (1 szt.),</w:t>
      </w:r>
    </w:p>
    <w:p w:rsidR="008B34BB" w:rsidRPr="003C40FD" w:rsidRDefault="008B34BB" w:rsidP="00EB0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silikonowej sprężynki do zamontowania syfonu (1 szt.),</w:t>
      </w:r>
    </w:p>
    <w:p w:rsidR="008B34BB" w:rsidRPr="003C40FD" w:rsidRDefault="008B34BB" w:rsidP="00EB0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dzielnika z perforacją pozwalającego na podział zbiornika na dwie równe strefy hodowlane (1 szt.).</w:t>
      </w:r>
    </w:p>
    <w:p w:rsidR="008B34BB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Zestaw zaślepek dla stadiów larwalnych składający się z:</w:t>
      </w:r>
    </w:p>
    <w:p w:rsidR="008B34BB" w:rsidRPr="003C40FD" w:rsidRDefault="008B34BB" w:rsidP="00E24808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minimum 50 sztuk zaślepek dla stadiów larwalnych o porowatości przegrody w zakresie 300 – 350 µm;</w:t>
      </w:r>
    </w:p>
    <w:p w:rsidR="008B34BB" w:rsidRPr="003C40FD" w:rsidRDefault="008B34BB" w:rsidP="00E24808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minimum 50 sztuk zaślepek dla stadiów larwalnych o porowatości przegrody w zakresie 450 – 550 µm;</w:t>
      </w:r>
    </w:p>
    <w:p w:rsidR="008B34BB" w:rsidRPr="003C40FD" w:rsidRDefault="008B34BB" w:rsidP="00E24808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minimum 65 sztuk zaślepek dla stadiów larwalnych o porowatości przegrody w zakresie 750 – 800 µm.</w:t>
      </w:r>
    </w:p>
    <w:p w:rsidR="00EB0D4E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Wszystkie korpusy i pokrywy zbiorników wykonane z przeźroczystego poliwęglanu lub tworzywa równoważnego o niebieskim zabarwieniu, co ma ograniczać rozwój alg.</w:t>
      </w:r>
    </w:p>
    <w:p w:rsidR="00EB0D4E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Każdy zbiornik powinien być podzielony na minimum dwie strefy – strefę hodowlaną do utrzymywania ryb oraz strefę techniczną do umiejscowienia syfonu/przelewu. Strefy powinny być oddzielone przy pomocy odpowiedniej zaślepki, dobieranej</w:t>
      </w:r>
      <w:r w:rsidR="00EB0D4E" w:rsidRPr="003C40FD">
        <w:rPr>
          <w:rFonts w:ascii="Arial" w:hAnsi="Arial" w:cs="Arial"/>
          <w:sz w:val="24"/>
          <w:szCs w:val="24"/>
        </w:rPr>
        <w:t xml:space="preserve"> w zależności od wielkości ryb.</w:t>
      </w:r>
    </w:p>
    <w:p w:rsidR="00EB0D4E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Pokrywa każdego zbiornika wyposażona w minimum jeden otwór do doprowadzania wody oraz minimum dwa otwory do dozowania pokarmu. </w:t>
      </w:r>
    </w:p>
    <w:p w:rsidR="008B34BB" w:rsidRPr="003C40FD" w:rsidRDefault="008B34BB" w:rsidP="00EB0D4E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Konstrukcja regałów i zbiorników średnich zapewniająca samoczynne usuwanie nieczystości i resztek pokarmu z dna zbiorników poprzez odpowiedni spadek dna zbiorników w kierunku syfonu i odpowiednią konstrukcję syfonów.</w:t>
      </w:r>
    </w:p>
    <w:p w:rsidR="00EB0D4E" w:rsidRPr="003C40FD" w:rsidRDefault="00EB0D4E" w:rsidP="00EB0D4E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:rsidR="00EB0D4E" w:rsidRPr="003C40FD" w:rsidRDefault="008B34BB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Parametry zestawu zbiorników tarliskowych</w:t>
      </w:r>
    </w:p>
    <w:p w:rsidR="008B34BB" w:rsidRPr="003C40FD" w:rsidRDefault="008B34BB" w:rsidP="00EB0D4E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 skład zestawu zbiorników tarliskowych wchodzi:</w:t>
      </w:r>
    </w:p>
    <w:p w:rsidR="008B34BB" w:rsidRPr="003C40FD" w:rsidRDefault="008B34BB" w:rsidP="00EB0D4E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50 kompletnych zbiorników tarliskowych o pojemności 1,7 l ± 10%,</w:t>
      </w:r>
    </w:p>
    <w:p w:rsidR="008B34BB" w:rsidRPr="003C40FD" w:rsidRDefault="008B34BB" w:rsidP="00EB0D4E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50 kompletnych zbiorników tarliskowych o pojemności 1 l ± 10%,</w:t>
      </w:r>
    </w:p>
    <w:p w:rsidR="008B34BB" w:rsidRPr="003C40FD" w:rsidRDefault="008B34BB" w:rsidP="00EB0D4E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30 kompletnych zbiorników tarliskowych o pojemności 0,7 l ± 10%,</w:t>
      </w:r>
    </w:p>
    <w:p w:rsidR="008B34BB" w:rsidRPr="003C40FD" w:rsidRDefault="008B34BB" w:rsidP="00EB0D4E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50 sztuk wewnętrznych zbiorników tarliskowych z dnem z siatki z tworzywa sztucznego o porowatości nie większej niż 300 µm (z możliwością zawieszenia na krawędzi zaoferowanego  zbiornika hodowlanego opisanego w punkcie 1.49);</w:t>
      </w:r>
    </w:p>
    <w:p w:rsidR="008B34BB" w:rsidRPr="003C40FD" w:rsidRDefault="008B34BB" w:rsidP="00EB0D4E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lastRenderedPageBreak/>
        <w:t>Kompletny zbiornik do tarła dla Danio rerio o pojemności 1,7 l ± 10% składający się z:</w:t>
      </w:r>
    </w:p>
    <w:p w:rsidR="008B34BB" w:rsidRPr="003C40FD" w:rsidRDefault="008B34BB" w:rsidP="00EB0D4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zbiornika zewnętrznego o dnie pełnym – 1 szt.;</w:t>
      </w:r>
    </w:p>
    <w:p w:rsidR="008B34BB" w:rsidRPr="003C40FD" w:rsidRDefault="008B34BB" w:rsidP="00EB0D4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zbiornika wewnętrznego o pochylonym/profilowanym dnie perforowanym  – 1 szt.;</w:t>
      </w:r>
    </w:p>
    <w:p w:rsidR="008B34BB" w:rsidRPr="003C40FD" w:rsidRDefault="008B34BB" w:rsidP="00EB0D4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pokrywki – 1 szt.</w:t>
      </w:r>
    </w:p>
    <w:p w:rsidR="008B34BB" w:rsidRPr="003C40FD" w:rsidRDefault="008B34BB" w:rsidP="00EB0D4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dzielnika – 1 szt.</w:t>
      </w:r>
    </w:p>
    <w:p w:rsidR="008B34BB" w:rsidRPr="003C40FD" w:rsidRDefault="008B34BB" w:rsidP="00EB0D4E">
      <w:pPr>
        <w:spacing w:after="0"/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3C40FD">
        <w:rPr>
          <w:rFonts w:ascii="Arial" w:hAnsi="Arial" w:cs="Arial"/>
          <w:sz w:val="24"/>
          <w:szCs w:val="24"/>
          <w:u w:val="single"/>
        </w:rPr>
        <w:t>Wymiary kompletnego zbiornika nie większe niż 240 x 140 x 140 mm (długość x szerokość x wysokość).</w:t>
      </w:r>
    </w:p>
    <w:p w:rsidR="008B34BB" w:rsidRPr="003C40FD" w:rsidRDefault="008B34BB" w:rsidP="00EB0D4E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Kompletny zbiornik do tarła dla Danio rerio o pojemności 1 l ± 10% składający się z:</w:t>
      </w:r>
    </w:p>
    <w:p w:rsidR="008B34BB" w:rsidRPr="003C40FD" w:rsidRDefault="008B34BB" w:rsidP="00EB0D4E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zbiornika zewnętrznego o dnie pełnym – 1 szt.;</w:t>
      </w:r>
    </w:p>
    <w:p w:rsidR="008B34BB" w:rsidRPr="003C40FD" w:rsidRDefault="008B34BB" w:rsidP="00EB0D4E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zbiornika wewnętrznego o dnie perforowanym  – 1 szt.;</w:t>
      </w:r>
    </w:p>
    <w:p w:rsidR="008B34BB" w:rsidRPr="003C40FD" w:rsidRDefault="008B34BB" w:rsidP="00EB0D4E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pokrywki – 1 szt.</w:t>
      </w:r>
    </w:p>
    <w:p w:rsidR="008B34BB" w:rsidRPr="003C40FD" w:rsidRDefault="008B34BB" w:rsidP="00EB0D4E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dzielnika – 1 szt.</w:t>
      </w:r>
    </w:p>
    <w:p w:rsidR="008B34BB" w:rsidRPr="003C40FD" w:rsidRDefault="008B34BB" w:rsidP="008B34BB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3C40FD">
        <w:rPr>
          <w:rFonts w:ascii="Arial" w:hAnsi="Arial" w:cs="Arial"/>
          <w:sz w:val="24"/>
          <w:szCs w:val="24"/>
          <w:u w:val="single"/>
        </w:rPr>
        <w:t>Wymiary kompletnego zbiornika nie większe niż 200 x 120 x 95 mm (długość x szerokość x wysokość).</w:t>
      </w:r>
    </w:p>
    <w:p w:rsidR="008B34BB" w:rsidRPr="003C40FD" w:rsidRDefault="008B34BB" w:rsidP="00EB0D4E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Kompletny zbiornik do tarła dla Danio rerio o pojemności 0,7 l ± 10% składający się z:</w:t>
      </w:r>
    </w:p>
    <w:p w:rsidR="008B34BB" w:rsidRPr="003C40FD" w:rsidRDefault="008B34BB" w:rsidP="00EB0D4E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zbiornika zewnętrznego o dnie pełnym – 1 szt.;</w:t>
      </w:r>
    </w:p>
    <w:p w:rsidR="008B34BB" w:rsidRPr="003C40FD" w:rsidRDefault="008B34BB" w:rsidP="00EB0D4E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zbiornika wewnętrznego o dnie perforowanym  – 1 szt.;</w:t>
      </w:r>
    </w:p>
    <w:p w:rsidR="008B34BB" w:rsidRPr="003C40FD" w:rsidRDefault="008B34BB" w:rsidP="00EB0D4E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pokrywki – 1 szt.</w:t>
      </w:r>
    </w:p>
    <w:p w:rsidR="008B34BB" w:rsidRPr="003C40FD" w:rsidRDefault="008B34BB" w:rsidP="00EB0D4E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dzielnika – 1 szt.</w:t>
      </w:r>
    </w:p>
    <w:p w:rsidR="008B34BB" w:rsidRPr="003C40FD" w:rsidRDefault="008B34BB" w:rsidP="008B34BB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3C40FD">
        <w:rPr>
          <w:rFonts w:ascii="Arial" w:hAnsi="Arial" w:cs="Arial"/>
          <w:sz w:val="24"/>
          <w:szCs w:val="24"/>
          <w:u w:val="single"/>
        </w:rPr>
        <w:t>Wymiary kompletnego zbiornika nie większe niż 150 x 100 x 120 mm (długość x szerokość x wysokość).</w:t>
      </w:r>
    </w:p>
    <w:p w:rsidR="00EB0D4E" w:rsidRPr="003C40FD" w:rsidRDefault="008B34BB" w:rsidP="003C40FD">
      <w:pPr>
        <w:pStyle w:val="Akapitzlist"/>
        <w:numPr>
          <w:ilvl w:val="0"/>
          <w:numId w:val="9"/>
        </w:numPr>
        <w:spacing w:after="0"/>
        <w:ind w:left="658" w:hanging="298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Wszystkie elementy zbiorników wykonane z przezroczystego </w:t>
      </w:r>
      <w:proofErr w:type="spellStart"/>
      <w:r w:rsidR="003C40FD">
        <w:rPr>
          <w:rFonts w:ascii="Arial" w:hAnsi="Arial" w:cs="Arial"/>
          <w:sz w:val="24"/>
          <w:szCs w:val="24"/>
        </w:rPr>
        <w:t>a</w:t>
      </w:r>
      <w:r w:rsidRPr="003C40FD">
        <w:rPr>
          <w:rFonts w:ascii="Arial" w:hAnsi="Arial" w:cs="Arial"/>
          <w:sz w:val="24"/>
          <w:szCs w:val="24"/>
        </w:rPr>
        <w:t>utoklawowalnego</w:t>
      </w:r>
      <w:proofErr w:type="spellEnd"/>
      <w:r w:rsidRPr="003C40FD">
        <w:rPr>
          <w:rFonts w:ascii="Arial" w:hAnsi="Arial" w:cs="Arial"/>
          <w:sz w:val="24"/>
          <w:szCs w:val="24"/>
        </w:rPr>
        <w:t xml:space="preserve"> poliwęglanu lub tworzywa równoważnego.</w:t>
      </w:r>
    </w:p>
    <w:p w:rsidR="008B34BB" w:rsidRPr="003C40FD" w:rsidRDefault="008B34BB" w:rsidP="00EB0D4E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Pokrywa każdego zbiornika wyposażona w min. dwa otwory do doprowadzania wody.</w:t>
      </w:r>
    </w:p>
    <w:p w:rsidR="00EB0D4E" w:rsidRPr="003C40FD" w:rsidRDefault="00EB0D4E" w:rsidP="00EB0D4E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:rsidR="00EB0D4E" w:rsidRPr="003C40FD" w:rsidRDefault="008B34BB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Parametry systemu do zbior</w:t>
      </w:r>
      <w:r w:rsidR="00E24808" w:rsidRPr="003C40FD">
        <w:rPr>
          <w:rFonts w:ascii="Arial" w:hAnsi="Arial" w:cs="Arial"/>
          <w:b/>
          <w:sz w:val="24"/>
          <w:szCs w:val="24"/>
        </w:rPr>
        <w:t>owego tarła dla ryb Danio rerio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do przeprowadzania zbiorowego tarła ryb Danio rerio o pojemności minimum 13 l ± 10%.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z możliwością umieszczenia na blacie/stole laboratoryjnym.</w:t>
      </w:r>
    </w:p>
    <w:p w:rsidR="008B34BB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System składający się z minimum następujących elementów:</w:t>
      </w:r>
    </w:p>
    <w:p w:rsidR="008B34BB" w:rsidRPr="003C40FD" w:rsidRDefault="008B34BB" w:rsidP="00EB0D4E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podstawy do umieszczenia komory tarliskowej oraz pojemnika do zbierania ikry;</w:t>
      </w:r>
    </w:p>
    <w:p w:rsidR="008B34BB" w:rsidRPr="003C40FD" w:rsidRDefault="008B34BB" w:rsidP="00EB0D4E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komory tarliskowej;</w:t>
      </w:r>
    </w:p>
    <w:p w:rsidR="008B34BB" w:rsidRPr="003C40FD" w:rsidRDefault="008B34BB" w:rsidP="00EB0D4E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pokrywy;</w:t>
      </w:r>
    </w:p>
    <w:p w:rsidR="008B34BB" w:rsidRPr="003C40FD" w:rsidRDefault="008B34BB" w:rsidP="00EB0D4E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perforowanego dzielnika do oddzielenia samców od samic;</w:t>
      </w:r>
    </w:p>
    <w:p w:rsidR="008B34BB" w:rsidRPr="003C40FD" w:rsidRDefault="008B34BB" w:rsidP="00EB0D4E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perforowanej platformy tarliskowej;</w:t>
      </w:r>
    </w:p>
    <w:p w:rsidR="008B34BB" w:rsidRPr="003C40FD" w:rsidRDefault="008B34BB" w:rsidP="00EB0D4E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pojemnika do zbierania ikry.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Wszystkie elementy systemu wykonane z tworzywa sztucznego. 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Podstawa i komora tarliskowa przezroczyste do zapewnienia użytkownikowi odpowiedniej kontroli nad procesem tarła. 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lastRenderedPageBreak/>
        <w:t xml:space="preserve">Komora tarliskowa o przekroju okrągłym lub owalnym aby zminimalizować ilość ostrych krawędzi i ułatwić utrzymanie czystości. 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Platforma tarliskowa profilowana do zapewnienia naturalnych warunków tarła z możliwością ustawienia na różnych wysokościach (zapewnienie przestrzeni z </w:t>
      </w:r>
      <w:proofErr w:type="spellStart"/>
      <w:r w:rsidRPr="003C40FD">
        <w:rPr>
          <w:rFonts w:ascii="Arial" w:hAnsi="Arial" w:cs="Arial"/>
          <w:sz w:val="24"/>
          <w:szCs w:val="24"/>
        </w:rPr>
        <w:t>wypłyceniami</w:t>
      </w:r>
      <w:proofErr w:type="spellEnd"/>
      <w:r w:rsidRPr="003C40FD">
        <w:rPr>
          <w:rFonts w:ascii="Arial" w:hAnsi="Arial" w:cs="Arial"/>
          <w:sz w:val="24"/>
          <w:szCs w:val="24"/>
        </w:rPr>
        <w:t>).</w:t>
      </w:r>
    </w:p>
    <w:p w:rsidR="00EB0D4E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System mogący pracować w warunkach statycznych lub z recyrkulacją wody. </w:t>
      </w:r>
    </w:p>
    <w:p w:rsidR="008B34BB" w:rsidRPr="003C40FD" w:rsidRDefault="008B34BB" w:rsidP="00EB0D4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Komora tarliskowa wyposażona w zawór do uwalniania ikry. </w:t>
      </w:r>
    </w:p>
    <w:p w:rsidR="00EB0D4E" w:rsidRPr="003C40FD" w:rsidRDefault="00EB0D4E" w:rsidP="00EB0D4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EB0D4E" w:rsidRPr="003C40FD" w:rsidRDefault="008B34BB" w:rsidP="00EB0D4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 xml:space="preserve">Parametry zestawu materiałów </w:t>
      </w:r>
      <w:r w:rsidR="00E24808" w:rsidRPr="003C40FD">
        <w:rPr>
          <w:rFonts w:ascii="Arial" w:hAnsi="Arial" w:cs="Arial"/>
          <w:b/>
          <w:sz w:val="24"/>
          <w:szCs w:val="24"/>
        </w:rPr>
        <w:t>zużywalnych i części zamiennych</w:t>
      </w:r>
    </w:p>
    <w:p w:rsidR="00EB0D4E" w:rsidRPr="003C40FD" w:rsidRDefault="008B34BB" w:rsidP="00EB0D4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Promienniki UV do lampy UV w ilości wystarczającej na jedną wymianę wszystkich promienników w lampie. </w:t>
      </w:r>
    </w:p>
    <w:p w:rsidR="00EB0D4E" w:rsidRPr="003C40FD" w:rsidRDefault="008B34BB" w:rsidP="00EB0D4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Szczotki do czyszczenia syfonów –  minimum 10 sztuk.</w:t>
      </w:r>
    </w:p>
    <w:p w:rsidR="00EB0D4E" w:rsidRPr="003C40FD" w:rsidRDefault="008B34BB" w:rsidP="00EB0D4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Mechaniczne filtry wstępne do zbiornika buforowego w regale -  minimum 60 sztuk.</w:t>
      </w:r>
    </w:p>
    <w:p w:rsidR="00EB0D4E" w:rsidRPr="003C40FD" w:rsidRDefault="008B34BB" w:rsidP="00EB0D4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Wkłady do filtra mechanicznego w jednostce filtracyjnej – minimum 50 sztuk.</w:t>
      </w:r>
    </w:p>
    <w:p w:rsidR="00E24808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Wkłady do filtra węglowego w jednostce filtracyjnej – minimum 24 sztuki. </w:t>
      </w:r>
    </w:p>
    <w:p w:rsidR="00E24808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Elementy zamienne do jednostek dozujących (przewody i </w:t>
      </w:r>
      <w:proofErr w:type="spellStart"/>
      <w:r w:rsidRPr="003C40FD">
        <w:rPr>
          <w:rFonts w:ascii="Arial" w:hAnsi="Arial" w:cs="Arial"/>
          <w:sz w:val="24"/>
          <w:szCs w:val="24"/>
        </w:rPr>
        <w:t>krućce</w:t>
      </w:r>
      <w:proofErr w:type="spellEnd"/>
      <w:r w:rsidRPr="003C40FD">
        <w:rPr>
          <w:rFonts w:ascii="Arial" w:hAnsi="Arial" w:cs="Arial"/>
          <w:sz w:val="24"/>
          <w:szCs w:val="24"/>
        </w:rPr>
        <w:t>) w ilości odpowiedniej na przeprowadzenie dwóch wymian w obu jednostkach dozujących.</w:t>
      </w:r>
    </w:p>
    <w:p w:rsidR="00E24808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Sonda przewodności – 1 sztuka.</w:t>
      </w:r>
    </w:p>
    <w:p w:rsidR="008B34BB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Sonda pH – 1 sztuka.</w:t>
      </w:r>
    </w:p>
    <w:p w:rsidR="008B34BB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Osłony kwarcowe do promienników UV w ilości wystarczającej na jedną wymianę wszystkich osłon w systemie. </w:t>
      </w:r>
    </w:p>
    <w:p w:rsidR="008B34BB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Jednostka zasilająca do lampy UV – 1 sztuka.</w:t>
      </w:r>
    </w:p>
    <w:p w:rsidR="008B34BB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Wewnętrzy wężyk silikonowy do pomp perystaltycznych dozujących bufory lub membrany do pomp membranowych dozujących bufory w ilości pozwalającej na pojedynczą wymianę w obu pompach. </w:t>
      </w:r>
    </w:p>
    <w:p w:rsidR="008B34BB" w:rsidRPr="003C40FD" w:rsidRDefault="008B34BB" w:rsidP="00E2480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Cysty Arytmii &gt; 260.000 NPG lub &gt; 250.000 NPG – minimum 500 g. </w:t>
      </w:r>
    </w:p>
    <w:p w:rsidR="00E24808" w:rsidRPr="003C40FD" w:rsidRDefault="00E24808" w:rsidP="00E2480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E24808" w:rsidRPr="003C40FD" w:rsidRDefault="008B34BB" w:rsidP="00E24808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Parametry jezdnego re</w:t>
      </w:r>
      <w:r w:rsidR="00E24808" w:rsidRPr="003C40FD">
        <w:rPr>
          <w:rFonts w:ascii="Arial" w:hAnsi="Arial" w:cs="Arial"/>
          <w:b/>
          <w:sz w:val="24"/>
          <w:szCs w:val="24"/>
        </w:rPr>
        <w:t>gału do zbiorników tarliskowych</w:t>
      </w:r>
    </w:p>
    <w:p w:rsidR="008B34BB" w:rsidRPr="003C40FD" w:rsidRDefault="008B34BB" w:rsidP="00E2480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Regał 6-rzędowy wyposażony w 6 sztuk półek.</w:t>
      </w:r>
    </w:p>
    <w:p w:rsidR="008B34BB" w:rsidRPr="003C40FD" w:rsidRDefault="008B34BB" w:rsidP="00E2480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Wymiary zewnętrzne regału minimum 700 x 500 mm (szerokość x głębokość).</w:t>
      </w:r>
    </w:p>
    <w:p w:rsidR="008B34BB" w:rsidRPr="003C40FD" w:rsidRDefault="008B34BB" w:rsidP="00E2480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Odstęp między półkami minimum 200 mm. </w:t>
      </w:r>
    </w:p>
    <w:p w:rsidR="008B34BB" w:rsidRPr="003C40FD" w:rsidRDefault="008B34BB" w:rsidP="00E2480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Konstrukcja regału i półki wykonane ze stali nierdzewnej klasy minimum AISI304. </w:t>
      </w:r>
    </w:p>
    <w:p w:rsidR="008B34BB" w:rsidRPr="003C40FD" w:rsidRDefault="008B34BB" w:rsidP="00E2480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Regał jezdny wyposażony w 4 koła w tym przynajmniej dwa koła z hamulcem.</w:t>
      </w:r>
    </w:p>
    <w:p w:rsidR="008B34BB" w:rsidRPr="003C40FD" w:rsidRDefault="008B34BB" w:rsidP="00E2480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Regał spawany.</w:t>
      </w:r>
    </w:p>
    <w:p w:rsidR="00E24808" w:rsidRPr="003C40FD" w:rsidRDefault="00E24808" w:rsidP="00E2480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8B34BB" w:rsidRPr="003C40FD" w:rsidRDefault="008B34BB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Parametry wózka do tr</w:t>
      </w:r>
      <w:r w:rsidR="00E24808" w:rsidRPr="003C40FD">
        <w:rPr>
          <w:rFonts w:ascii="Arial" w:hAnsi="Arial" w:cs="Arial"/>
          <w:b/>
          <w:sz w:val="24"/>
          <w:szCs w:val="24"/>
        </w:rPr>
        <w:t>ansportu zbiorników hodowlanych</w:t>
      </w:r>
    </w:p>
    <w:p w:rsidR="00E24808" w:rsidRPr="003C40FD" w:rsidRDefault="008B34BB" w:rsidP="00E2480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Wózek wyposażony w dwie półki i uchwyt do prowadzenia wóz</w:t>
      </w:r>
      <w:r w:rsidR="00E24808" w:rsidRPr="003C40FD">
        <w:rPr>
          <w:rFonts w:ascii="Arial" w:hAnsi="Arial" w:cs="Arial"/>
          <w:sz w:val="24"/>
          <w:szCs w:val="24"/>
        </w:rPr>
        <w:t xml:space="preserve">ka na wysokości wyższej półki. </w:t>
      </w:r>
    </w:p>
    <w:p w:rsidR="008B34BB" w:rsidRPr="003C40FD" w:rsidRDefault="008B34BB" w:rsidP="00E2480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3C40FD">
        <w:rPr>
          <w:rFonts w:ascii="Arial" w:hAnsi="Arial" w:cs="Arial"/>
          <w:sz w:val="24"/>
          <w:szCs w:val="24"/>
          <w:u w:val="single"/>
        </w:rPr>
        <w:t>Wymiary zewnętrzne wózka minimum 800 x 500 x 850 mm (szerokość x głębokość x wysokość).</w:t>
      </w:r>
    </w:p>
    <w:p w:rsidR="008B34BB" w:rsidRPr="003C40FD" w:rsidRDefault="008B34BB" w:rsidP="00E2480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Konstrukcja wózka i półki wykonane ze stali nierdzewnej klasy minimum AISI304. </w:t>
      </w:r>
    </w:p>
    <w:p w:rsidR="008B34BB" w:rsidRPr="003C40FD" w:rsidRDefault="008B34BB" w:rsidP="00E2480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Wózek jezdny wyposażony w 4 koła w tym przynajmniej dwa koła z hamulcem.</w:t>
      </w:r>
    </w:p>
    <w:p w:rsidR="008B34BB" w:rsidRPr="003C40FD" w:rsidRDefault="008B34BB" w:rsidP="00E2480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Wózek spawany.</w:t>
      </w:r>
    </w:p>
    <w:p w:rsidR="00E24808" w:rsidRPr="003C40FD" w:rsidRDefault="00E24808" w:rsidP="00E2480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8B34BB" w:rsidRPr="003C40FD" w:rsidRDefault="008B34BB" w:rsidP="00E2480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C40FD">
        <w:rPr>
          <w:rFonts w:ascii="Arial" w:hAnsi="Arial" w:cs="Arial"/>
          <w:b/>
          <w:sz w:val="24"/>
          <w:szCs w:val="24"/>
        </w:rPr>
        <w:t>Warun</w:t>
      </w:r>
      <w:r w:rsidR="00E24808" w:rsidRPr="003C40FD">
        <w:rPr>
          <w:rFonts w:ascii="Arial" w:hAnsi="Arial" w:cs="Arial"/>
          <w:b/>
          <w:sz w:val="24"/>
          <w:szCs w:val="24"/>
        </w:rPr>
        <w:t>ki dostawy, gwarancji i serwisu</w:t>
      </w:r>
    </w:p>
    <w:p w:rsidR="00E24808" w:rsidRPr="003C40FD" w:rsidRDefault="008B34BB" w:rsidP="00E2480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Dostawa, instalacja i uruchomienie systemu </w:t>
      </w:r>
      <w:r w:rsidR="00674231" w:rsidRPr="003C40FD">
        <w:rPr>
          <w:rFonts w:ascii="Arial" w:hAnsi="Arial" w:cs="Arial"/>
          <w:sz w:val="24"/>
          <w:szCs w:val="24"/>
        </w:rPr>
        <w:t xml:space="preserve">zawarte w cenie oferty. </w:t>
      </w:r>
    </w:p>
    <w:p w:rsidR="008B34BB" w:rsidRPr="003C40FD" w:rsidRDefault="008B34BB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Dokumenty wymagane przy dostawie:</w:t>
      </w:r>
    </w:p>
    <w:p w:rsidR="008B34BB" w:rsidRPr="003C40FD" w:rsidRDefault="008B34BB" w:rsidP="00E24808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pełna instrukcja obsługi w języku polskim i angielskim;</w:t>
      </w:r>
    </w:p>
    <w:p w:rsidR="00E24808" w:rsidRPr="003C40FD" w:rsidRDefault="008B34BB" w:rsidP="00E24808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deklaracja zgodności CE;</w:t>
      </w:r>
    </w:p>
    <w:p w:rsidR="008B34BB" w:rsidRPr="003C40FD" w:rsidRDefault="008B34BB" w:rsidP="00E24808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karta gwarancyjna;</w:t>
      </w:r>
    </w:p>
    <w:p w:rsidR="008B34BB" w:rsidRPr="003C40FD" w:rsidRDefault="008B34BB" w:rsidP="00E24808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paszport techniczny.</w:t>
      </w:r>
    </w:p>
    <w:p w:rsidR="008B34BB" w:rsidRPr="003C40FD" w:rsidRDefault="008B34BB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Gwarancja na wszystkie elementy - minimum 24 miesiące.</w:t>
      </w:r>
    </w:p>
    <w:p w:rsidR="008B34BB" w:rsidRPr="0073125A" w:rsidRDefault="0073125A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3125A">
        <w:rPr>
          <w:rFonts w:ascii="Arial" w:hAnsi="Arial" w:cs="Arial"/>
          <w:sz w:val="24"/>
          <w:szCs w:val="24"/>
        </w:rPr>
        <w:t>Instruktaż</w:t>
      </w:r>
      <w:r w:rsidR="008B34BB" w:rsidRPr="0073125A">
        <w:rPr>
          <w:rFonts w:ascii="Arial" w:hAnsi="Arial" w:cs="Arial"/>
          <w:sz w:val="24"/>
          <w:szCs w:val="24"/>
        </w:rPr>
        <w:t xml:space="preserve"> dla użytkowników z obsługi i konserwacji systemu.</w:t>
      </w:r>
    </w:p>
    <w:p w:rsidR="00E24808" w:rsidRPr="003C40FD" w:rsidRDefault="008B34BB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>Autoryzowany serwis na terenie Polski.</w:t>
      </w:r>
    </w:p>
    <w:p w:rsidR="00E24808" w:rsidRPr="003C40FD" w:rsidRDefault="008B34BB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Czas reakcji serwisu nie dłuższy niż 2 dni robocze od daty zgłoszenia. </w:t>
      </w:r>
    </w:p>
    <w:p w:rsidR="00E24808" w:rsidRPr="003C40FD" w:rsidRDefault="008B34BB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3C40FD">
        <w:rPr>
          <w:rFonts w:ascii="Arial" w:hAnsi="Arial" w:cs="Arial"/>
          <w:sz w:val="24"/>
          <w:szCs w:val="24"/>
        </w:rPr>
        <w:t xml:space="preserve">W przypadku awarii powodujących zatrzymanie przepływu wody w systemie czas reakcji serwisu nie dłuższy niż 24 h. </w:t>
      </w:r>
    </w:p>
    <w:p w:rsidR="00674231" w:rsidRPr="0073125A" w:rsidRDefault="0073125A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3125A">
        <w:rPr>
          <w:rFonts w:ascii="Arial" w:hAnsi="Arial" w:cs="Arial"/>
          <w:sz w:val="24"/>
          <w:szCs w:val="24"/>
        </w:rPr>
        <w:t>Czas naprawy awarii do 5</w:t>
      </w:r>
      <w:r w:rsidR="00674231" w:rsidRPr="0073125A">
        <w:rPr>
          <w:rFonts w:ascii="Arial" w:hAnsi="Arial" w:cs="Arial"/>
          <w:sz w:val="24"/>
          <w:szCs w:val="24"/>
        </w:rPr>
        <w:t xml:space="preserve"> dni</w:t>
      </w:r>
      <w:r w:rsidRPr="0073125A">
        <w:rPr>
          <w:rFonts w:ascii="Arial" w:hAnsi="Arial" w:cs="Arial"/>
          <w:sz w:val="24"/>
          <w:szCs w:val="24"/>
        </w:rPr>
        <w:t xml:space="preserve"> roboczych</w:t>
      </w:r>
      <w:r w:rsidR="00674231" w:rsidRPr="0073125A">
        <w:rPr>
          <w:rFonts w:ascii="Arial" w:hAnsi="Arial" w:cs="Arial"/>
          <w:sz w:val="24"/>
          <w:szCs w:val="24"/>
        </w:rPr>
        <w:t>.</w:t>
      </w:r>
    </w:p>
    <w:bookmarkEnd w:id="0"/>
    <w:p w:rsidR="008B34BB" w:rsidRPr="003C40FD" w:rsidRDefault="008B34BB" w:rsidP="00E24808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C40FD">
        <w:rPr>
          <w:rFonts w:ascii="Arial" w:hAnsi="Arial" w:cs="Arial"/>
          <w:sz w:val="24"/>
          <w:szCs w:val="24"/>
        </w:rPr>
        <w:t xml:space="preserve">Czas realizacji </w:t>
      </w:r>
      <w:r w:rsidR="00D455F9">
        <w:rPr>
          <w:rFonts w:ascii="Arial" w:hAnsi="Arial" w:cs="Arial"/>
          <w:sz w:val="24"/>
          <w:szCs w:val="24"/>
        </w:rPr>
        <w:t xml:space="preserve">zamówienia </w:t>
      </w:r>
      <w:r w:rsidR="00674231" w:rsidRPr="003C40FD">
        <w:rPr>
          <w:rFonts w:ascii="Arial" w:hAnsi="Arial" w:cs="Arial"/>
          <w:sz w:val="24"/>
          <w:szCs w:val="24"/>
        </w:rPr>
        <w:t xml:space="preserve">maksymalnie </w:t>
      </w:r>
      <w:r w:rsidRPr="003C40FD">
        <w:rPr>
          <w:rFonts w:ascii="Arial" w:hAnsi="Arial" w:cs="Arial"/>
          <w:sz w:val="24"/>
          <w:szCs w:val="24"/>
        </w:rPr>
        <w:t>do 16 tygodni od daty podpisania umowy.</w:t>
      </w:r>
    </w:p>
    <w:p w:rsidR="008B34BB" w:rsidRPr="003C40FD" w:rsidRDefault="008B34BB" w:rsidP="008B34BB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8B34BB" w:rsidRPr="003C40FD" w:rsidRDefault="008B34BB" w:rsidP="008B34BB">
      <w:pPr>
        <w:ind w:left="360"/>
        <w:jc w:val="both"/>
        <w:rPr>
          <w:rFonts w:ascii="Arial" w:hAnsi="Arial" w:cs="Arial"/>
        </w:rPr>
      </w:pPr>
    </w:p>
    <w:p w:rsidR="008B34BB" w:rsidRPr="003C40FD" w:rsidRDefault="008B34BB" w:rsidP="008B34BB">
      <w:pPr>
        <w:ind w:left="360"/>
        <w:jc w:val="both"/>
        <w:rPr>
          <w:rFonts w:ascii="Arial" w:hAnsi="Arial" w:cs="Arial"/>
        </w:rPr>
      </w:pPr>
    </w:p>
    <w:sectPr w:rsidR="008B34BB" w:rsidRPr="003C40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EDD" w:rsidRDefault="00A24EDD" w:rsidP="00A24EDD">
      <w:pPr>
        <w:spacing w:after="0" w:line="240" w:lineRule="auto"/>
      </w:pPr>
      <w:r>
        <w:separator/>
      </w:r>
    </w:p>
  </w:endnote>
  <w:endnote w:type="continuationSeparator" w:id="0">
    <w:p w:rsidR="00A24EDD" w:rsidRDefault="00A24EDD" w:rsidP="00A24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EDD" w:rsidRDefault="00A24EDD" w:rsidP="00A24EDD">
      <w:pPr>
        <w:spacing w:after="0" w:line="240" w:lineRule="auto"/>
      </w:pPr>
      <w:r>
        <w:separator/>
      </w:r>
    </w:p>
  </w:footnote>
  <w:footnote w:type="continuationSeparator" w:id="0">
    <w:p w:rsidR="00A24EDD" w:rsidRDefault="00A24EDD" w:rsidP="00A24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EDD" w:rsidRPr="00A24EDD" w:rsidRDefault="00A24EDD" w:rsidP="00A24EDD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ZP/6781/D/22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1165"/>
    <w:multiLevelType w:val="hybridMultilevel"/>
    <w:tmpl w:val="148ECA9E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C47F90"/>
    <w:multiLevelType w:val="hybridMultilevel"/>
    <w:tmpl w:val="4C968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A4545"/>
    <w:multiLevelType w:val="hybridMultilevel"/>
    <w:tmpl w:val="2A960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95662"/>
    <w:multiLevelType w:val="hybridMultilevel"/>
    <w:tmpl w:val="51DAB25E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C32A5F"/>
    <w:multiLevelType w:val="hybridMultilevel"/>
    <w:tmpl w:val="981AB4C2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A79BC"/>
    <w:multiLevelType w:val="hybridMultilevel"/>
    <w:tmpl w:val="F574FFDA"/>
    <w:lvl w:ilvl="0" w:tplc="E754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7382B"/>
    <w:multiLevelType w:val="hybridMultilevel"/>
    <w:tmpl w:val="E0A4A808"/>
    <w:lvl w:ilvl="0" w:tplc="9DD68E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36B83"/>
    <w:multiLevelType w:val="multilevel"/>
    <w:tmpl w:val="EB666A7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7BD0AAE"/>
    <w:multiLevelType w:val="hybridMultilevel"/>
    <w:tmpl w:val="70804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0545B"/>
    <w:multiLevelType w:val="hybridMultilevel"/>
    <w:tmpl w:val="FD6A9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BB3A4D"/>
    <w:multiLevelType w:val="hybridMultilevel"/>
    <w:tmpl w:val="9FD40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7A3FC2"/>
    <w:multiLevelType w:val="hybridMultilevel"/>
    <w:tmpl w:val="78B2B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24F77"/>
    <w:multiLevelType w:val="hybridMultilevel"/>
    <w:tmpl w:val="C5827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51843"/>
    <w:multiLevelType w:val="hybridMultilevel"/>
    <w:tmpl w:val="D1EABED6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3216EA0"/>
    <w:multiLevelType w:val="hybridMultilevel"/>
    <w:tmpl w:val="7024A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4A058D"/>
    <w:multiLevelType w:val="hybridMultilevel"/>
    <w:tmpl w:val="5FCA23D2"/>
    <w:lvl w:ilvl="0" w:tplc="E754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D5B05"/>
    <w:multiLevelType w:val="hybridMultilevel"/>
    <w:tmpl w:val="11A42218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6CF176D"/>
    <w:multiLevelType w:val="hybridMultilevel"/>
    <w:tmpl w:val="EA905076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2D32E7"/>
    <w:multiLevelType w:val="hybridMultilevel"/>
    <w:tmpl w:val="F4644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B51BDF"/>
    <w:multiLevelType w:val="hybridMultilevel"/>
    <w:tmpl w:val="31AE46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CD7C37"/>
    <w:multiLevelType w:val="hybridMultilevel"/>
    <w:tmpl w:val="31168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076AAD"/>
    <w:multiLevelType w:val="hybridMultilevel"/>
    <w:tmpl w:val="946202DE"/>
    <w:lvl w:ilvl="0" w:tplc="E754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354C4E"/>
    <w:multiLevelType w:val="hybridMultilevel"/>
    <w:tmpl w:val="11AA2874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271311"/>
    <w:multiLevelType w:val="hybridMultilevel"/>
    <w:tmpl w:val="39E2E3E6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8007B9"/>
    <w:multiLevelType w:val="hybridMultilevel"/>
    <w:tmpl w:val="D48EDC78"/>
    <w:lvl w:ilvl="0" w:tplc="E754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8"/>
  </w:num>
  <w:num w:numId="4">
    <w:abstractNumId w:val="19"/>
  </w:num>
  <w:num w:numId="5">
    <w:abstractNumId w:val="12"/>
  </w:num>
  <w:num w:numId="6">
    <w:abstractNumId w:val="10"/>
  </w:num>
  <w:num w:numId="7">
    <w:abstractNumId w:val="8"/>
  </w:num>
  <w:num w:numId="8">
    <w:abstractNumId w:val="5"/>
  </w:num>
  <w:num w:numId="9">
    <w:abstractNumId w:val="2"/>
  </w:num>
  <w:num w:numId="10">
    <w:abstractNumId w:val="16"/>
  </w:num>
  <w:num w:numId="11">
    <w:abstractNumId w:val="22"/>
  </w:num>
  <w:num w:numId="12">
    <w:abstractNumId w:val="13"/>
  </w:num>
  <w:num w:numId="13">
    <w:abstractNumId w:val="0"/>
  </w:num>
  <w:num w:numId="14">
    <w:abstractNumId w:val="11"/>
  </w:num>
  <w:num w:numId="15">
    <w:abstractNumId w:val="4"/>
  </w:num>
  <w:num w:numId="16">
    <w:abstractNumId w:val="6"/>
  </w:num>
  <w:num w:numId="17">
    <w:abstractNumId w:val="14"/>
  </w:num>
  <w:num w:numId="18">
    <w:abstractNumId w:val="20"/>
  </w:num>
  <w:num w:numId="19">
    <w:abstractNumId w:val="1"/>
  </w:num>
  <w:num w:numId="20">
    <w:abstractNumId w:val="17"/>
  </w:num>
  <w:num w:numId="21">
    <w:abstractNumId w:val="23"/>
  </w:num>
  <w:num w:numId="22">
    <w:abstractNumId w:val="3"/>
  </w:num>
  <w:num w:numId="23">
    <w:abstractNumId w:val="15"/>
  </w:num>
  <w:num w:numId="24">
    <w:abstractNumId w:val="2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30"/>
    <w:rsid w:val="00045A9D"/>
    <w:rsid w:val="000A0747"/>
    <w:rsid w:val="000F754B"/>
    <w:rsid w:val="001A767A"/>
    <w:rsid w:val="00367630"/>
    <w:rsid w:val="003C40FD"/>
    <w:rsid w:val="00674231"/>
    <w:rsid w:val="0073125A"/>
    <w:rsid w:val="008B34BB"/>
    <w:rsid w:val="00A24EDD"/>
    <w:rsid w:val="00A7648F"/>
    <w:rsid w:val="00B03667"/>
    <w:rsid w:val="00D455F9"/>
    <w:rsid w:val="00E24808"/>
    <w:rsid w:val="00EB0D4E"/>
    <w:rsid w:val="00F51C47"/>
    <w:rsid w:val="00F9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4CED0"/>
  <w15:chartTrackingRefBased/>
  <w15:docId w15:val="{16518248-E077-499F-9D85-4B619BF71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7630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A24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24EDD"/>
  </w:style>
  <w:style w:type="paragraph" w:styleId="Stopka">
    <w:name w:val="footer"/>
    <w:basedOn w:val="Normalny"/>
    <w:link w:val="StopkaZnak"/>
    <w:uiPriority w:val="99"/>
    <w:unhideWhenUsed/>
    <w:rsid w:val="00A24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2056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12</cp:revision>
  <dcterms:created xsi:type="dcterms:W3CDTF">2023-01-26T13:08:00Z</dcterms:created>
  <dcterms:modified xsi:type="dcterms:W3CDTF">2023-01-27T12:47:00Z</dcterms:modified>
</cp:coreProperties>
</file>