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36471F98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 xml:space="preserve">Wzór – załącznik nr </w:t>
      </w:r>
      <w:r w:rsidR="00A221AF">
        <w:rPr>
          <w:rFonts w:ascii="Garamond" w:hAnsi="Garamond" w:cs="Arial"/>
          <w:bCs/>
          <w:color w:val="000000" w:themeColor="text1"/>
          <w:szCs w:val="24"/>
        </w:rPr>
        <w:t>3</w:t>
      </w:r>
      <w:r w:rsidRPr="0040009A">
        <w:rPr>
          <w:rFonts w:ascii="Garamond" w:hAnsi="Garamond" w:cs="Arial"/>
          <w:bCs/>
          <w:color w:val="000000" w:themeColor="text1"/>
          <w:szCs w:val="24"/>
        </w:rPr>
        <w:t xml:space="preserve">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0BE679DB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B40E25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1994787D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B40E25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>r. pomiędzy:</w:t>
      </w:r>
    </w:p>
    <w:p w14:paraId="72CB9175" w14:textId="59FEB03C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5F76EE6E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podstawowym bez negocjacji nr SZW/DZP/</w:t>
      </w:r>
      <w:r w:rsidR="00B40E25">
        <w:rPr>
          <w:rFonts w:ascii="Garamond" w:hAnsi="Garamond" w:cs="Arial"/>
          <w:bCs/>
          <w:color w:val="000000" w:themeColor="text1"/>
          <w:szCs w:val="24"/>
        </w:rPr>
        <w:t>9</w:t>
      </w:r>
      <w:r w:rsidR="00056071" w:rsidRPr="0040009A">
        <w:rPr>
          <w:rFonts w:ascii="Garamond" w:hAnsi="Garamond" w:cs="Arial"/>
          <w:szCs w:val="24"/>
          <w:lang w:eastAsia="en-US"/>
        </w:rPr>
        <w:t>/202</w:t>
      </w:r>
      <w:r w:rsidR="00B40E25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] 2022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B40E25" w:rsidRPr="00B40E25">
        <w:rPr>
          <w:rFonts w:ascii="Garamond" w:hAnsi="Garamond" w:cs="Arial"/>
          <w:b/>
          <w:color w:val="000000" w:themeColor="text1"/>
          <w:szCs w:val="24"/>
        </w:rPr>
        <w:t>Zakup sprzętu medycznego (w tym jednorazowego) użytkowanego w obrębie oddziałów i innych komórek organizacyjnych Szpitala Wojewódzkiego w Poznaniu (39 pakietów)</w:t>
      </w:r>
      <w:r w:rsidR="00B40E25">
        <w:rPr>
          <w:rFonts w:ascii="Garamond" w:hAnsi="Garamond" w:cs="Arial"/>
          <w:bCs/>
          <w:color w:val="000000" w:themeColor="text1"/>
          <w:szCs w:val="24"/>
        </w:rPr>
        <w:t xml:space="preserve"> </w:t>
      </w:r>
      <w:r w:rsidR="0040009A" w:rsidRPr="0040009A">
        <w:rPr>
          <w:rFonts w:ascii="Garamond" w:hAnsi="Garamond"/>
          <w:b/>
          <w:szCs w:val="24"/>
        </w:rPr>
        <w:t xml:space="preserve">– </w:t>
      </w:r>
      <w:r w:rsidR="0040009A" w:rsidRPr="0040009A">
        <w:rPr>
          <w:rFonts w:ascii="Garamond" w:hAnsi="Garamond"/>
          <w:bCs/>
          <w:szCs w:val="24"/>
        </w:rPr>
        <w:t xml:space="preserve">zadanie nr </w:t>
      </w:r>
      <w:r w:rsidR="005064EB" w:rsidRPr="00B40E25">
        <w:rPr>
          <w:rFonts w:ascii="Garamond" w:hAnsi="Garamond" w:cs="Arial"/>
          <w:bCs/>
          <w:color w:val="000000" w:themeColor="text1"/>
          <w:szCs w:val="24"/>
          <w:highlight w:val="yellow"/>
        </w:rPr>
        <w:t>___</w:t>
      </w:r>
    </w:p>
    <w:p w14:paraId="7407755D" w14:textId="4C2913CE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>Dz.U. z 2013 r. 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5F841689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B40E25">
        <w:rPr>
          <w:rFonts w:ascii="Garamond" w:hAnsi="Garamond" w:cs="Arial"/>
          <w:bCs/>
          <w:color w:val="000000" w:themeColor="text1"/>
          <w:szCs w:val="24"/>
        </w:rPr>
        <w:t>Magazyn Centralny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lastRenderedPageBreak/>
        <w:t>z Umowy prawidłowo i zgodnie z obowiązującym prawem oraz wszelkimi stosowanymi standardami,</w:t>
      </w:r>
    </w:p>
    <w:p w14:paraId="69CB940E" w14:textId="62ADEC09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315EB0F1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Realizacja dostaw następować będzie w </w:t>
      </w:r>
      <w:r w:rsidRPr="00C879B6">
        <w:rPr>
          <w:rFonts w:ascii="Garamond" w:hAnsi="Garamond" w:cs="Calibri Light"/>
          <w:color w:val="000000" w:themeColor="text1"/>
          <w:szCs w:val="24"/>
        </w:rPr>
        <w:t>ciągu</w:t>
      </w:r>
      <w:r w:rsidR="00CA719F" w:rsidRPr="00C879B6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B40E25">
        <w:rPr>
          <w:rFonts w:ascii="Garamond" w:hAnsi="Garamond" w:cs="Arial"/>
          <w:bCs/>
          <w:color w:val="000000" w:themeColor="text1"/>
          <w:szCs w:val="24"/>
        </w:rPr>
        <w:t>max. 72 godzin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</w:t>
      </w:r>
      <w:r w:rsidR="00B40E25">
        <w:rPr>
          <w:rFonts w:ascii="Garamond" w:hAnsi="Garamond" w:cs="Arial"/>
          <w:bCs/>
          <w:color w:val="000000" w:themeColor="text1"/>
          <w:szCs w:val="24"/>
        </w:rPr>
        <w:t xml:space="preserve">Magazynu Centralnego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do </w:t>
      </w:r>
      <w:r w:rsidRPr="00424550">
        <w:rPr>
          <w:rFonts w:ascii="Garamond" w:hAnsi="Garamond" w:cs="Calibri Light"/>
          <w:color w:val="000000" w:themeColor="text1"/>
          <w:szCs w:val="24"/>
        </w:rPr>
        <w:lastRenderedPageBreak/>
        <w:t xml:space="preserve">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73BDF546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53B3774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160C2E2E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ustrukturyzowanej faktury elektronicznej w formacie pliku </w:t>
      </w:r>
      <w:r w:rsidR="005064EB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5C811E42" w14:textId="38A7E852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uzgadniają, iż przesyłanie faktur w formie elektronicznej odbywać się będzie za pomocą poczty elektronicznej: </w:t>
      </w:r>
    </w:p>
    <w:p w14:paraId="6072B9C5" w14:textId="2B043097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 następującego adresu mailowego Wykonawcy: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9918CC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0E3D30AD" w14:textId="1983135A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424550" w:rsidRPr="00424550">
        <w:rPr>
          <w:rFonts w:ascii="Garamond" w:hAnsi="Garamond" w:cs="Arial"/>
          <w:color w:val="000000" w:themeColor="text1"/>
          <w:szCs w:val="24"/>
        </w:rPr>
        <w:t>kancelaria</w:t>
      </w:r>
      <w:r w:rsidRPr="00424550">
        <w:rPr>
          <w:rFonts w:ascii="Garamond" w:hAnsi="Garamond" w:cs="Arial"/>
          <w:color w:val="000000" w:themeColor="text1"/>
          <w:szCs w:val="24"/>
        </w:rPr>
        <w:t>@lutycka.pl</w:t>
      </w:r>
    </w:p>
    <w:p w14:paraId="6562E30B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oraz 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>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1A7EFA4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04C37B1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</w:t>
      </w:r>
      <w:r w:rsidR="00090B6B" w:rsidRPr="00424550">
        <w:rPr>
          <w:rFonts w:ascii="Garamond" w:hAnsi="Garamond"/>
          <w:color w:val="000000" w:themeColor="text1"/>
          <w:szCs w:val="24"/>
        </w:rPr>
        <w:t>, pod warunkiem, że umowa obowiązuje ponad 12 miesięcy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0D9B6EEF" w14:textId="201552E8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31C70CDA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5064EB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55182580" w:rsidR="00F21925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78A268B3" w14:textId="156E7DA2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 xml:space="preserve">Zmiana cen może nastąpić również o 50% wskaźnika cen towarów i usług konsumpcyjnych ogółem ogłoszony przez Prezesa GUS, jednak nie wcześniej niż po upływie 180 dni od </w:t>
      </w:r>
      <w:r w:rsidRPr="005064EB">
        <w:rPr>
          <w:rFonts w:ascii="Garamond" w:hAnsi="Garamond"/>
          <w:color w:val="000000" w:themeColor="text1"/>
        </w:rPr>
        <w:lastRenderedPageBreak/>
        <w:t>dnia upływu terminu składania ofert w zamówieniu objętym niniejszą umowa, na podstawie wniosku Wykonawcy, z uwzględnieniem zasad określonych w niniejszej umowie.</w:t>
      </w:r>
    </w:p>
    <w:p w14:paraId="09979FBB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18D7706C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1C00AE83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13391CF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11 niniejszej umowy. </w:t>
      </w:r>
    </w:p>
    <w:p w14:paraId="126D9136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10688462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14AB6D2F" w14:textId="77777777" w:rsidR="001A39DA" w:rsidRPr="005064EB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5064EB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6D59B97E" w14:textId="46D0ACC2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215AEA9F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37E7989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lastRenderedPageBreak/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30E9692F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D659BB2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telefon: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2E12CC23" w14:textId="1D1E5C26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SZW/DZP/33/2022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C879B6" w:rsidRPr="00C879B6">
        <w:rPr>
          <w:rFonts w:ascii="Garamond" w:hAnsi="Garamond"/>
          <w:color w:val="000000" w:themeColor="text1"/>
          <w:szCs w:val="24"/>
        </w:rPr>
        <w:t>Sukcesywna dostawa materiałów szewnych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0BF32831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65A52FFB" w14:textId="0A59911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69C2050" w14:textId="4EE4B918" w:rsidR="00BB0EAA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Mediatorami rozstrzygającymi spór mogą być osoby fizyczne, mające pełną zdolność do czynności prawnych, korzystające z pełni praw publicznych, wpisani na listę stałych mediatorów przy Sądzie Okręgowym w</w:t>
      </w:r>
      <w:r w:rsidR="00BB72A5">
        <w:rPr>
          <w:rFonts w:ascii="Garamond" w:hAnsi="Garamond"/>
          <w:iCs/>
          <w:color w:val="000000" w:themeColor="text1"/>
          <w:szCs w:val="24"/>
        </w:rPr>
        <w:t xml:space="preserve"> Poznaniu</w:t>
      </w:r>
      <w:r w:rsidRPr="00424550">
        <w:rPr>
          <w:rFonts w:ascii="Garamond" w:hAnsi="Garamond"/>
          <w:iCs/>
          <w:color w:val="000000" w:themeColor="text1"/>
          <w:szCs w:val="24"/>
        </w:rPr>
        <w:t>.</w:t>
      </w:r>
    </w:p>
    <w:p w14:paraId="0E907F35" w14:textId="29208038" w:rsidR="00997D72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86CD54A" w14:textId="77777777" w:rsidR="00DB0244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Mediacje odbywają się na posiedzeniu mediacyjnym. Miejsce mediacji ustala mediator, otrzymujący wniosek o przeprowadzenie mediacji.</w:t>
      </w:r>
    </w:p>
    <w:p w14:paraId="623F6B32" w14:textId="4A59E889" w:rsidR="00DB0244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W przypadku zawarcia ugody, każdej ze stron przysługuje prawo do skierowania wniosku do sądu o jej zatwierdzenie, bądź nadanie klauzuli wykonalności.</w:t>
      </w:r>
    </w:p>
    <w:p w14:paraId="36004BE9" w14:textId="77777777" w:rsidR="00BB0EAA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Po odbyciu posiedzenia mediacyjnego, strony podpisują protokół z jego obrad, przy czym brak rozstrzygnięcia sporu powoduje wyczerpanie toku postępowania mediacyjnego.</w:t>
      </w:r>
    </w:p>
    <w:p w14:paraId="446CEEF4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53CCD" w14:textId="77777777" w:rsidR="00F51192" w:rsidRDefault="00F51192" w:rsidP="008F3EB1">
      <w:r>
        <w:separator/>
      </w:r>
    </w:p>
  </w:endnote>
  <w:endnote w:type="continuationSeparator" w:id="0">
    <w:p w14:paraId="526DCA25" w14:textId="77777777" w:rsidR="00F51192" w:rsidRDefault="00F51192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A526E3">
      <w:rPr>
        <w:rFonts w:ascii="Garamond" w:hAnsi="Garamond"/>
        <w:noProof/>
        <w:color w:val="000000" w:themeColor="text1"/>
        <w:sz w:val="20"/>
      </w:rPr>
      <w:t>4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A526E3">
      <w:rPr>
        <w:rFonts w:ascii="Garamond" w:hAnsi="Garamond"/>
        <w:noProof/>
        <w:color w:val="000000" w:themeColor="text1"/>
        <w:sz w:val="20"/>
      </w:rPr>
      <w:t>11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EABB2" w14:textId="77777777" w:rsidR="00F51192" w:rsidRDefault="00F51192" w:rsidP="008F3EB1">
      <w:r>
        <w:separator/>
      </w:r>
    </w:p>
  </w:footnote>
  <w:footnote w:type="continuationSeparator" w:id="0">
    <w:p w14:paraId="2AFF11DC" w14:textId="77777777" w:rsidR="00F51192" w:rsidRDefault="00F51192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A221AF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A221AF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A221AF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8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9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27035925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59575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5792164">
    <w:abstractNumId w:val="5"/>
  </w:num>
  <w:num w:numId="4" w16cid:durableId="1023093781">
    <w:abstractNumId w:val="0"/>
  </w:num>
  <w:num w:numId="5" w16cid:durableId="1431045239">
    <w:abstractNumId w:val="4"/>
  </w:num>
  <w:num w:numId="6" w16cid:durableId="61652417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9638466">
    <w:abstractNumId w:val="23"/>
  </w:num>
  <w:num w:numId="8" w16cid:durableId="681593577">
    <w:abstractNumId w:val="31"/>
  </w:num>
  <w:num w:numId="9" w16cid:durableId="2013559561">
    <w:abstractNumId w:val="37"/>
  </w:num>
  <w:num w:numId="10" w16cid:durableId="955646852">
    <w:abstractNumId w:val="13"/>
    <w:lvlOverride w:ilvl="0">
      <w:startOverride w:val="1"/>
    </w:lvlOverride>
  </w:num>
  <w:num w:numId="11" w16cid:durableId="454367980">
    <w:abstractNumId w:val="11"/>
  </w:num>
  <w:num w:numId="12" w16cid:durableId="148906096">
    <w:abstractNumId w:val="13"/>
  </w:num>
  <w:num w:numId="13" w16cid:durableId="1107846102">
    <w:abstractNumId w:val="24"/>
  </w:num>
  <w:num w:numId="14" w16cid:durableId="2000571209">
    <w:abstractNumId w:val="27"/>
  </w:num>
  <w:num w:numId="15" w16cid:durableId="1172257852">
    <w:abstractNumId w:val="30"/>
  </w:num>
  <w:num w:numId="16" w16cid:durableId="102893029">
    <w:abstractNumId w:val="26"/>
  </w:num>
  <w:num w:numId="17" w16cid:durableId="376855384">
    <w:abstractNumId w:val="10"/>
  </w:num>
  <w:num w:numId="18" w16cid:durableId="1388722317">
    <w:abstractNumId w:val="15"/>
  </w:num>
  <w:num w:numId="19" w16cid:durableId="1636178996">
    <w:abstractNumId w:val="34"/>
  </w:num>
  <w:num w:numId="20" w16cid:durableId="929972576">
    <w:abstractNumId w:val="39"/>
  </w:num>
  <w:num w:numId="21" w16cid:durableId="877935178">
    <w:abstractNumId w:val="9"/>
  </w:num>
  <w:num w:numId="22" w16cid:durableId="1482498473">
    <w:abstractNumId w:val="32"/>
  </w:num>
  <w:num w:numId="23" w16cid:durableId="669605883">
    <w:abstractNumId w:val="29"/>
  </w:num>
  <w:num w:numId="24" w16cid:durableId="607128788">
    <w:abstractNumId w:val="33"/>
  </w:num>
  <w:num w:numId="25" w16cid:durableId="704257094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856386189">
    <w:abstractNumId w:val="35"/>
  </w:num>
  <w:num w:numId="27" w16cid:durableId="566653092">
    <w:abstractNumId w:val="16"/>
  </w:num>
  <w:num w:numId="28" w16cid:durableId="1363165621">
    <w:abstractNumId w:val="21"/>
  </w:num>
  <w:num w:numId="29" w16cid:durableId="559291487">
    <w:abstractNumId w:val="12"/>
  </w:num>
  <w:num w:numId="30" w16cid:durableId="1785347805">
    <w:abstractNumId w:val="38"/>
  </w:num>
  <w:num w:numId="31" w16cid:durableId="204635996">
    <w:abstractNumId w:val="19"/>
  </w:num>
  <w:num w:numId="32" w16cid:durableId="128997189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855539242">
    <w:abstractNumId w:val="25"/>
  </w:num>
  <w:num w:numId="34" w16cid:durableId="1585071386">
    <w:abstractNumId w:val="14"/>
  </w:num>
  <w:num w:numId="35" w16cid:durableId="1062607324">
    <w:abstractNumId w:val="40"/>
  </w:num>
  <w:num w:numId="36" w16cid:durableId="150954122">
    <w:abstractNumId w:val="6"/>
  </w:num>
  <w:num w:numId="37" w16cid:durableId="844711151">
    <w:abstractNumId w:val="22"/>
  </w:num>
  <w:num w:numId="38" w16cid:durableId="610553491">
    <w:abstractNumId w:val="8"/>
  </w:num>
  <w:num w:numId="39" w16cid:durableId="1520856432">
    <w:abstractNumId w:val="18"/>
  </w:num>
  <w:num w:numId="40" w16cid:durableId="899946178">
    <w:abstractNumId w:val="7"/>
  </w:num>
  <w:num w:numId="41" w16cid:durableId="739254190">
    <w:abstractNumId w:val="36"/>
  </w:num>
  <w:num w:numId="42" w16cid:durableId="614365519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A39DA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E4AB6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64EB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221AF"/>
    <w:rsid w:val="00A310A6"/>
    <w:rsid w:val="00A341C8"/>
    <w:rsid w:val="00A3506C"/>
    <w:rsid w:val="00A442D1"/>
    <w:rsid w:val="00A45E00"/>
    <w:rsid w:val="00A5240E"/>
    <w:rsid w:val="00A526E3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0E25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E2DD1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192"/>
    <w:rsid w:val="00F5145F"/>
    <w:rsid w:val="00F53D16"/>
    <w:rsid w:val="00F603B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B790A-DE58-44E3-B053-357A7F9B3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5138</Words>
  <Characters>30833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MS Lutycka</cp:lastModifiedBy>
  <cp:revision>5</cp:revision>
  <cp:lastPrinted>2020-08-13T08:48:00Z</cp:lastPrinted>
  <dcterms:created xsi:type="dcterms:W3CDTF">2023-01-29T13:24:00Z</dcterms:created>
  <dcterms:modified xsi:type="dcterms:W3CDTF">2023-02-07T08:36:00Z</dcterms:modified>
</cp:coreProperties>
</file>