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D3E" w:rsidRDefault="00FC2D3E" w:rsidP="0012140D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A do SWZ</w:t>
      </w:r>
    </w:p>
    <w:p w:rsidR="00FC2D3E" w:rsidRDefault="00FC2D3E" w:rsidP="0012140D">
      <w:pPr>
        <w:pStyle w:val="Bezodstpw"/>
      </w:pPr>
      <w:bookmarkStart w:id="0" w:name="_GoBack"/>
      <w:bookmarkEnd w:id="0"/>
    </w:p>
    <w:p w:rsidR="00524189" w:rsidRPr="0012140D" w:rsidRDefault="005565EB" w:rsidP="0012140D">
      <w:pPr>
        <w:pStyle w:val="Bezodstpw"/>
      </w:pPr>
      <w:r w:rsidRPr="0012140D">
        <w:t xml:space="preserve">Część </w:t>
      </w:r>
      <w:r w:rsidR="000D25E7" w:rsidRPr="0012140D">
        <w:t>I</w:t>
      </w:r>
    </w:p>
    <w:p w:rsidR="005565EB" w:rsidRPr="0012140D" w:rsidRDefault="005565EB" w:rsidP="001D0D3F">
      <w:pPr>
        <w:pStyle w:val="Bezodstpw"/>
        <w:numPr>
          <w:ilvl w:val="0"/>
          <w:numId w:val="1"/>
        </w:numPr>
      </w:pPr>
      <w:r w:rsidRPr="0012140D">
        <w:t>Zestaw komputerowy – 1 szt.</w:t>
      </w:r>
    </w:p>
    <w:p w:rsidR="005565EB" w:rsidRPr="0012140D" w:rsidRDefault="005565EB" w:rsidP="0012140D">
      <w:pPr>
        <w:pStyle w:val="Bezodstpw"/>
      </w:pPr>
      <w:r w:rsidRPr="0012140D">
        <w:t xml:space="preserve">Procesor osiągający w teście </w:t>
      </w:r>
      <w:proofErr w:type="spellStart"/>
      <w:r w:rsidRPr="0012140D">
        <w:t>PassMark</w:t>
      </w:r>
      <w:proofErr w:type="spellEnd"/>
      <w:r w:rsidRPr="0012140D">
        <w:t xml:space="preserve"> CPU Mark wynik min  31000  punktów (wynik zaproponowanego procesora musi znajdować się na stronie </w:t>
      </w:r>
      <w:hyperlink r:id="rId5" w:history="1">
        <w:r w:rsidRPr="0012140D">
          <w:rPr>
            <w:rStyle w:val="Hipercze"/>
            <w:rFonts w:asciiTheme="majorHAnsi" w:hAnsiTheme="majorHAnsi" w:cstheme="majorHAnsi"/>
            <w:sz w:val="20"/>
            <w:szCs w:val="20"/>
          </w:rPr>
          <w:t>www.cpubenchmark.net</w:t>
        </w:r>
      </w:hyperlink>
      <w:r w:rsidRPr="0012140D">
        <w:t>)</w:t>
      </w:r>
    </w:p>
    <w:p w:rsidR="005565EB" w:rsidRPr="0012140D" w:rsidRDefault="005565EB" w:rsidP="0012140D">
      <w:pPr>
        <w:pStyle w:val="Bezodstpw"/>
      </w:pPr>
      <w:r w:rsidRPr="0012140D">
        <w:t>Pamięć RAM min 32GB</w:t>
      </w:r>
    </w:p>
    <w:p w:rsidR="005565EB" w:rsidRPr="0012140D" w:rsidRDefault="005565EB" w:rsidP="0012140D">
      <w:pPr>
        <w:pStyle w:val="Bezodstpw"/>
      </w:pPr>
      <w:r w:rsidRPr="0012140D">
        <w:t xml:space="preserve">Karta graficzna osiągająca min 20200  punktów w teście </w:t>
      </w:r>
      <w:proofErr w:type="spellStart"/>
      <w:r w:rsidRPr="0012140D">
        <w:t>PassMark</w:t>
      </w:r>
      <w:proofErr w:type="spellEnd"/>
      <w:r w:rsidRPr="0012140D">
        <w:t xml:space="preserve"> (wynik zaproponowanej karty musi znajdować się na stronie: </w:t>
      </w:r>
      <w:hyperlink r:id="rId6" w:history="1">
        <w:r w:rsidRPr="0012140D">
          <w:rPr>
            <w:rStyle w:val="Hipercze"/>
            <w:rFonts w:asciiTheme="majorHAnsi" w:hAnsiTheme="majorHAnsi" w:cstheme="majorHAnsi"/>
            <w:sz w:val="20"/>
            <w:szCs w:val="20"/>
          </w:rPr>
          <w:t>www.videcardbenchmark.net/gpu</w:t>
        </w:r>
      </w:hyperlink>
      <w:r w:rsidRPr="0012140D">
        <w:t xml:space="preserve"> )</w:t>
      </w:r>
    </w:p>
    <w:p w:rsidR="005565EB" w:rsidRPr="0012140D" w:rsidRDefault="005565EB" w:rsidP="0012140D">
      <w:pPr>
        <w:pStyle w:val="Bezodstpw"/>
      </w:pPr>
      <w:r w:rsidRPr="0012140D">
        <w:t>Pamięć karty graficznej min 8GB</w:t>
      </w:r>
    </w:p>
    <w:p w:rsidR="005565EB" w:rsidRPr="0012140D" w:rsidRDefault="005565EB" w:rsidP="0012140D">
      <w:pPr>
        <w:pStyle w:val="Bezodstpw"/>
      </w:pPr>
      <w:r w:rsidRPr="0012140D">
        <w:t>Dysk twardy min 512GB SSD</w:t>
      </w:r>
    </w:p>
    <w:p w:rsidR="005565EB" w:rsidRPr="0012140D" w:rsidRDefault="005565EB" w:rsidP="0012140D">
      <w:pPr>
        <w:pStyle w:val="Bezodstpw"/>
      </w:pPr>
      <w:r w:rsidRPr="0012140D">
        <w:t>Zintegrowana karta dźwiękowa</w:t>
      </w:r>
    </w:p>
    <w:p w:rsidR="005565EB" w:rsidRPr="0012140D" w:rsidRDefault="005565EB" w:rsidP="0012140D">
      <w:pPr>
        <w:pStyle w:val="Bezodstpw"/>
      </w:pPr>
      <w:r w:rsidRPr="0012140D">
        <w:t xml:space="preserve">Karta bezprzewodowa </w:t>
      </w:r>
      <w:proofErr w:type="spellStart"/>
      <w:r w:rsidRPr="0012140D">
        <w:t>WiFi</w:t>
      </w:r>
      <w:proofErr w:type="spellEnd"/>
      <w:r w:rsidRPr="0012140D">
        <w:t xml:space="preserve"> 802.11ax</w:t>
      </w:r>
    </w:p>
    <w:p w:rsidR="005565EB" w:rsidRPr="0012140D" w:rsidRDefault="005565EB" w:rsidP="0012140D">
      <w:pPr>
        <w:pStyle w:val="Bezodstpw"/>
      </w:pPr>
      <w:r w:rsidRPr="0012140D">
        <w:t>Bluetooth</w:t>
      </w:r>
    </w:p>
    <w:p w:rsidR="005565EB" w:rsidRPr="0012140D" w:rsidRDefault="005565EB" w:rsidP="0012140D">
      <w:pPr>
        <w:pStyle w:val="Bezodstpw"/>
      </w:pPr>
      <w:r w:rsidRPr="0012140D">
        <w:t xml:space="preserve">Karta sieciowa zintegrowana 10/100/1000 </w:t>
      </w:r>
      <w:proofErr w:type="spellStart"/>
      <w:r w:rsidRPr="0012140D">
        <w:t>Mbit</w:t>
      </w:r>
      <w:proofErr w:type="spellEnd"/>
      <w:r w:rsidRPr="0012140D">
        <w:t>/s</w:t>
      </w:r>
    </w:p>
    <w:p w:rsidR="005565EB" w:rsidRPr="0012140D" w:rsidRDefault="005565EB" w:rsidP="0012140D">
      <w:pPr>
        <w:pStyle w:val="Bezodstpw"/>
      </w:pPr>
      <w:r w:rsidRPr="0012140D">
        <w:t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</w:r>
    </w:p>
    <w:p w:rsidR="005565EB" w:rsidRPr="0012140D" w:rsidRDefault="005565EB" w:rsidP="0012140D">
      <w:pPr>
        <w:pStyle w:val="Bezodstpw"/>
      </w:pPr>
      <w:r w:rsidRPr="0012140D"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5565EB" w:rsidRPr="0012140D" w:rsidRDefault="005565EB" w:rsidP="0012140D">
      <w:pPr>
        <w:pStyle w:val="Bezodstpw"/>
      </w:pPr>
      <w:r w:rsidRPr="0012140D">
        <w:t>Klawiatura + mysz komputerowa</w:t>
      </w:r>
    </w:p>
    <w:p w:rsidR="005565EB" w:rsidRPr="0012140D" w:rsidRDefault="005565EB" w:rsidP="0012140D">
      <w:pPr>
        <w:pStyle w:val="Bezodstpw"/>
      </w:pPr>
      <w:r w:rsidRPr="0012140D">
        <w:t>Gwarancja min 24 miesiące</w:t>
      </w:r>
    </w:p>
    <w:p w:rsidR="005565EB" w:rsidRPr="0012140D" w:rsidRDefault="005565EB" w:rsidP="0012140D">
      <w:pPr>
        <w:pStyle w:val="Bezodstpw"/>
      </w:pPr>
    </w:p>
    <w:p w:rsidR="005565EB" w:rsidRPr="0012140D" w:rsidRDefault="005565EB" w:rsidP="001D0D3F">
      <w:pPr>
        <w:pStyle w:val="Bezodstpw"/>
        <w:numPr>
          <w:ilvl w:val="0"/>
          <w:numId w:val="1"/>
        </w:numPr>
      </w:pPr>
      <w:r w:rsidRPr="0012140D">
        <w:t>Monitor – 1 szt.</w:t>
      </w:r>
    </w:p>
    <w:p w:rsidR="004D3995" w:rsidRPr="0012140D" w:rsidRDefault="004D3995" w:rsidP="0012140D">
      <w:pPr>
        <w:pStyle w:val="Bezodstpw"/>
      </w:pPr>
      <w:r w:rsidRPr="0012140D">
        <w:t xml:space="preserve">Ekran 27" </w:t>
      </w:r>
    </w:p>
    <w:p w:rsidR="004D3995" w:rsidRPr="0012140D" w:rsidRDefault="004D3995" w:rsidP="0012140D">
      <w:pPr>
        <w:pStyle w:val="Bezodstpw"/>
      </w:pPr>
      <w:r w:rsidRPr="0012140D">
        <w:t>Przekątna ekranu 68,6 cm</w:t>
      </w:r>
    </w:p>
    <w:p w:rsidR="004D3995" w:rsidRPr="0012140D" w:rsidRDefault="004D3995" w:rsidP="0012140D">
      <w:pPr>
        <w:pStyle w:val="Bezodstpw"/>
      </w:pPr>
      <w:r w:rsidRPr="0012140D">
        <w:t>Podświetlenie ekranu LCD</w:t>
      </w:r>
    </w:p>
    <w:p w:rsidR="004D3995" w:rsidRPr="0012140D" w:rsidRDefault="004D3995" w:rsidP="0012140D">
      <w:pPr>
        <w:pStyle w:val="Bezodstpw"/>
      </w:pPr>
      <w:r w:rsidRPr="0012140D">
        <w:t>Rozdzielczość min 1920 x 1080px</w:t>
      </w:r>
    </w:p>
    <w:p w:rsidR="004D3995" w:rsidRPr="0012140D" w:rsidRDefault="004D3995" w:rsidP="0012140D">
      <w:pPr>
        <w:pStyle w:val="Bezodstpw"/>
      </w:pPr>
      <w:r w:rsidRPr="0012140D">
        <w:t>Powłoka matrycy matowa</w:t>
      </w:r>
    </w:p>
    <w:p w:rsidR="004D3995" w:rsidRPr="0012140D" w:rsidRDefault="004D3995" w:rsidP="0012140D">
      <w:pPr>
        <w:pStyle w:val="Bezodstpw"/>
      </w:pPr>
      <w:r w:rsidRPr="0012140D">
        <w:t>Rodzaj matrycy IPS</w:t>
      </w:r>
    </w:p>
    <w:p w:rsidR="004D3995" w:rsidRPr="0012140D" w:rsidRDefault="004D3995" w:rsidP="0012140D">
      <w:pPr>
        <w:pStyle w:val="Bezodstpw"/>
      </w:pPr>
      <w:r w:rsidRPr="0012140D">
        <w:t xml:space="preserve">Częstotliwość odświeżania obrazu 165 </w:t>
      </w:r>
      <w:proofErr w:type="spellStart"/>
      <w:r w:rsidRPr="0012140D">
        <w:t>Hz</w:t>
      </w:r>
      <w:proofErr w:type="spellEnd"/>
    </w:p>
    <w:p w:rsidR="004D3995" w:rsidRPr="0012140D" w:rsidRDefault="004D3995" w:rsidP="0012140D">
      <w:pPr>
        <w:pStyle w:val="Bezodstpw"/>
      </w:pPr>
      <w:r w:rsidRPr="0012140D">
        <w:t>Czas reakcji matrycy 1 ms</w:t>
      </w:r>
    </w:p>
    <w:p w:rsidR="004D3995" w:rsidRPr="0012140D" w:rsidRDefault="004D3995" w:rsidP="0012140D">
      <w:pPr>
        <w:pStyle w:val="Bezodstpw"/>
      </w:pPr>
      <w:r w:rsidRPr="0012140D">
        <w:t>Kontrast dynamiczny 10000000:1</w:t>
      </w:r>
    </w:p>
    <w:p w:rsidR="004D3995" w:rsidRPr="0012140D" w:rsidRDefault="004D3995" w:rsidP="0012140D">
      <w:pPr>
        <w:pStyle w:val="Bezodstpw"/>
      </w:pPr>
      <w:r w:rsidRPr="0012140D">
        <w:t>Kontrast statyczny 1000:1</w:t>
      </w:r>
    </w:p>
    <w:p w:rsidR="004D3995" w:rsidRPr="0012140D" w:rsidRDefault="004D3995" w:rsidP="0012140D">
      <w:pPr>
        <w:pStyle w:val="Bezodstpw"/>
      </w:pPr>
      <w:r w:rsidRPr="0012140D">
        <w:t>Liczba wyświetlanych kolorów 16.7 mln</w:t>
      </w:r>
    </w:p>
    <w:p w:rsidR="004D3995" w:rsidRPr="0012140D" w:rsidRDefault="004D3995" w:rsidP="0012140D">
      <w:pPr>
        <w:pStyle w:val="Bezodstpw"/>
      </w:pPr>
      <w:r w:rsidRPr="0012140D">
        <w:t>Jasność ekranu 400 cd/m2</w:t>
      </w:r>
    </w:p>
    <w:p w:rsidR="004D3995" w:rsidRPr="0012140D" w:rsidRDefault="004D3995" w:rsidP="0012140D">
      <w:pPr>
        <w:pStyle w:val="Bezodstpw"/>
      </w:pPr>
      <w:r w:rsidRPr="0012140D">
        <w:t>Kąt widzenia w pionie 178</w:t>
      </w:r>
    </w:p>
    <w:p w:rsidR="004D3995" w:rsidRPr="0012140D" w:rsidRDefault="004D3995" w:rsidP="0012140D">
      <w:pPr>
        <w:pStyle w:val="Bezodstpw"/>
      </w:pPr>
      <w:r w:rsidRPr="0012140D">
        <w:t>Kąt widzenia w poziomie 178</w:t>
      </w:r>
    </w:p>
    <w:p w:rsidR="004D3995" w:rsidRPr="0012140D" w:rsidRDefault="004D3995" w:rsidP="0012140D">
      <w:pPr>
        <w:pStyle w:val="Bezodstpw"/>
      </w:pPr>
      <w:r w:rsidRPr="0012140D">
        <w:t>Proporcje ekranu 16:9</w:t>
      </w:r>
    </w:p>
    <w:p w:rsidR="004D3995" w:rsidRPr="0012140D" w:rsidRDefault="004D3995" w:rsidP="0012140D">
      <w:pPr>
        <w:pStyle w:val="Bezodstpw"/>
      </w:pPr>
      <w:r w:rsidRPr="0012140D">
        <w:t>Nowa klasa energetyczna F</w:t>
      </w:r>
    </w:p>
    <w:p w:rsidR="004D3995" w:rsidRPr="0012140D" w:rsidRDefault="004D3995" w:rsidP="0012140D">
      <w:pPr>
        <w:pStyle w:val="Bezodstpw"/>
      </w:pPr>
      <w:r w:rsidRPr="0012140D">
        <w:t>Złącza</w:t>
      </w:r>
    </w:p>
    <w:p w:rsidR="004D3995" w:rsidRPr="0012140D" w:rsidRDefault="004D3995" w:rsidP="0012140D">
      <w:pPr>
        <w:pStyle w:val="Bezodstpw"/>
      </w:pPr>
      <w:r w:rsidRPr="0012140D">
        <w:t>HDMI 2.0</w:t>
      </w:r>
    </w:p>
    <w:p w:rsidR="004D3995" w:rsidRPr="0012140D" w:rsidRDefault="004D3995" w:rsidP="0012140D">
      <w:pPr>
        <w:pStyle w:val="Bezodstpw"/>
      </w:pPr>
      <w:proofErr w:type="spellStart"/>
      <w:r w:rsidRPr="0012140D">
        <w:t>DisplayPort</w:t>
      </w:r>
      <w:proofErr w:type="spellEnd"/>
    </w:p>
    <w:p w:rsidR="004D3995" w:rsidRPr="0012140D" w:rsidRDefault="004D3995" w:rsidP="0012140D">
      <w:pPr>
        <w:pStyle w:val="Bezodstpw"/>
      </w:pPr>
      <w:r w:rsidRPr="0012140D">
        <w:t>Wyjście liniowe audio</w:t>
      </w:r>
    </w:p>
    <w:p w:rsidR="004D3995" w:rsidRPr="0012140D" w:rsidRDefault="004D3995" w:rsidP="0012140D">
      <w:pPr>
        <w:pStyle w:val="Bezodstpw"/>
      </w:pPr>
      <w:r w:rsidRPr="0012140D">
        <w:t>Ekran obrotowy (</w:t>
      </w:r>
      <w:proofErr w:type="spellStart"/>
      <w:r w:rsidRPr="0012140D">
        <w:t>pivot</w:t>
      </w:r>
      <w:proofErr w:type="spellEnd"/>
      <w:r w:rsidRPr="0012140D">
        <w:t>)</w:t>
      </w:r>
    </w:p>
    <w:p w:rsidR="004D3995" w:rsidRPr="0012140D" w:rsidRDefault="004D3995" w:rsidP="0012140D">
      <w:pPr>
        <w:pStyle w:val="Bezodstpw"/>
      </w:pPr>
      <w:r w:rsidRPr="0012140D">
        <w:t>Redukcja migotania</w:t>
      </w:r>
    </w:p>
    <w:p w:rsidR="004D3995" w:rsidRPr="0012140D" w:rsidRDefault="004D3995" w:rsidP="0012140D">
      <w:pPr>
        <w:pStyle w:val="Bezodstpw"/>
      </w:pPr>
      <w:r w:rsidRPr="0012140D">
        <w:t>Redukcja niebieskiego światła</w:t>
      </w:r>
    </w:p>
    <w:p w:rsidR="004D3995" w:rsidRPr="0012140D" w:rsidRDefault="004D3995" w:rsidP="0012140D">
      <w:pPr>
        <w:pStyle w:val="Bezodstpw"/>
      </w:pPr>
      <w:r w:rsidRPr="0012140D">
        <w:t>Wysokość max 52 cm</w:t>
      </w:r>
    </w:p>
    <w:p w:rsidR="004D3995" w:rsidRPr="0012140D" w:rsidRDefault="004D3995" w:rsidP="0012140D">
      <w:pPr>
        <w:pStyle w:val="Bezodstpw"/>
      </w:pPr>
      <w:r w:rsidRPr="0012140D">
        <w:t>Szerokość max 62 cm</w:t>
      </w:r>
    </w:p>
    <w:p w:rsidR="004D3995" w:rsidRPr="0012140D" w:rsidRDefault="004D3995" w:rsidP="0012140D">
      <w:pPr>
        <w:pStyle w:val="Bezodstpw"/>
      </w:pPr>
      <w:r w:rsidRPr="0012140D">
        <w:lastRenderedPageBreak/>
        <w:t>Głębokość max 22 cm</w:t>
      </w:r>
    </w:p>
    <w:p w:rsidR="004D3995" w:rsidRPr="0012140D" w:rsidRDefault="004D3995" w:rsidP="0012140D">
      <w:pPr>
        <w:pStyle w:val="Bezodstpw"/>
      </w:pPr>
      <w:r w:rsidRPr="0012140D">
        <w:t>Waga max 7 kg</w:t>
      </w:r>
    </w:p>
    <w:p w:rsidR="004D3995" w:rsidRPr="0012140D" w:rsidRDefault="004D3995" w:rsidP="0012140D">
      <w:pPr>
        <w:pStyle w:val="Bezodstpw"/>
      </w:pPr>
      <w:r w:rsidRPr="0012140D">
        <w:t>Wyposażenie</w:t>
      </w:r>
    </w:p>
    <w:p w:rsidR="004D3995" w:rsidRPr="0012140D" w:rsidRDefault="004D3995" w:rsidP="0012140D">
      <w:pPr>
        <w:pStyle w:val="Bezodstpw"/>
      </w:pPr>
      <w:r w:rsidRPr="0012140D">
        <w:t xml:space="preserve">Kabel </w:t>
      </w:r>
      <w:proofErr w:type="spellStart"/>
      <w:r w:rsidRPr="0012140D">
        <w:t>DisplayPort</w:t>
      </w:r>
      <w:proofErr w:type="spellEnd"/>
    </w:p>
    <w:p w:rsidR="004D3995" w:rsidRPr="0012140D" w:rsidRDefault="004D3995" w:rsidP="0012140D">
      <w:pPr>
        <w:pStyle w:val="Bezodstpw"/>
      </w:pPr>
      <w:r w:rsidRPr="0012140D">
        <w:t>Kabel zasilający</w:t>
      </w:r>
    </w:p>
    <w:p w:rsidR="004D3995" w:rsidRPr="0012140D" w:rsidRDefault="004D3995" w:rsidP="0012140D">
      <w:pPr>
        <w:pStyle w:val="Bezodstpw"/>
      </w:pPr>
      <w:r w:rsidRPr="0012140D">
        <w:t>Instrukcja obsługi w języku polskim</w:t>
      </w:r>
    </w:p>
    <w:p w:rsidR="005565EB" w:rsidRPr="0012140D" w:rsidRDefault="004D3995" w:rsidP="0012140D">
      <w:pPr>
        <w:pStyle w:val="Bezodstpw"/>
      </w:pPr>
      <w:r w:rsidRPr="0012140D">
        <w:t>Gwarancja min 24 miesiące</w:t>
      </w:r>
    </w:p>
    <w:p w:rsidR="004D3995" w:rsidRPr="0012140D" w:rsidRDefault="004D3995" w:rsidP="0012140D">
      <w:pPr>
        <w:pStyle w:val="Bezodstpw"/>
      </w:pPr>
      <w:r w:rsidRPr="0012140D">
        <w:t>Gwarancja sprawowana za pośrednictwem dostawcy, czas reakcji serwisu 48 godziny , czas naprawy od momentu zgłoszenia 14 dni</w:t>
      </w:r>
    </w:p>
    <w:p w:rsidR="004D3995" w:rsidRPr="0012140D" w:rsidRDefault="004D3995" w:rsidP="0012140D">
      <w:pPr>
        <w:pStyle w:val="Bezodstpw"/>
      </w:pPr>
    </w:p>
    <w:p w:rsidR="00140E69" w:rsidRPr="0012140D" w:rsidRDefault="00524189" w:rsidP="0012140D">
      <w:pPr>
        <w:pStyle w:val="Bezodstpw"/>
      </w:pPr>
      <w:r w:rsidRPr="0012140D">
        <w:t>Część</w:t>
      </w:r>
      <w:r w:rsidR="000D25E7" w:rsidRPr="0012140D">
        <w:t xml:space="preserve"> II</w:t>
      </w:r>
    </w:p>
    <w:p w:rsidR="00524189" w:rsidRPr="0012140D" w:rsidRDefault="00524189" w:rsidP="0012140D">
      <w:pPr>
        <w:pStyle w:val="Bezodstpw"/>
      </w:pPr>
      <w:r w:rsidRPr="0012140D">
        <w:t>Urządzenie wielofunkcyjne – 2 szt.</w:t>
      </w:r>
    </w:p>
    <w:p w:rsidR="00524189" w:rsidRPr="0012140D" w:rsidRDefault="00524189" w:rsidP="0012140D">
      <w:pPr>
        <w:pStyle w:val="Bezodstpw"/>
      </w:pPr>
      <w:r w:rsidRPr="0012140D">
        <w:t xml:space="preserve">Rozmiar panelu/rozdzielczość 10.1” / 1 024x 600 </w:t>
      </w:r>
    </w:p>
    <w:p w:rsidR="00524189" w:rsidRPr="0012140D" w:rsidRDefault="00524189" w:rsidP="0012140D">
      <w:pPr>
        <w:pStyle w:val="Bezodstpw"/>
      </w:pPr>
      <w:r w:rsidRPr="0012140D">
        <w:t xml:space="preserve">Pamięć systemu (standard/maks.) 8 192 MB </w:t>
      </w:r>
    </w:p>
    <w:p w:rsidR="00524189" w:rsidRPr="0012140D" w:rsidRDefault="00524189" w:rsidP="0012140D">
      <w:pPr>
        <w:pStyle w:val="Bezodstpw"/>
      </w:pPr>
      <w:r w:rsidRPr="0012140D">
        <w:t xml:space="preserve">Dysk systemowy SSD 256 GB (standard) </w:t>
      </w:r>
    </w:p>
    <w:p w:rsidR="00524189" w:rsidRPr="0012140D" w:rsidRDefault="00524189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Interfejs</w:t>
      </w:r>
      <w:proofErr w:type="spellEnd"/>
      <w:r w:rsidRPr="0012140D">
        <w:rPr>
          <w:lang w:val="en-US"/>
        </w:rPr>
        <w:t xml:space="preserve"> 10/100/1,000-Base-T Ethernet; USB 2.0</w:t>
      </w:r>
    </w:p>
    <w:p w:rsidR="00524189" w:rsidRPr="0012140D" w:rsidRDefault="00524189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Protokoły</w:t>
      </w:r>
      <w:proofErr w:type="spellEnd"/>
      <w:r w:rsidRPr="0012140D">
        <w:rPr>
          <w:lang w:val="en-US"/>
        </w:rPr>
        <w:t xml:space="preserve"> </w:t>
      </w:r>
      <w:proofErr w:type="spellStart"/>
      <w:r w:rsidRPr="0012140D">
        <w:rPr>
          <w:lang w:val="en-US"/>
        </w:rPr>
        <w:t>sieciowe</w:t>
      </w:r>
      <w:proofErr w:type="spellEnd"/>
      <w:r w:rsidRPr="0012140D">
        <w:rPr>
          <w:lang w:val="en-US"/>
        </w:rPr>
        <w:t xml:space="preserve"> TCP/IP (IPv4/IPv6); SMB; LPD; IPP; SNMP; HTTP(S); AppleTalk; Bonjour </w:t>
      </w:r>
    </w:p>
    <w:p w:rsidR="00524189" w:rsidRPr="0012140D" w:rsidRDefault="00524189" w:rsidP="0012140D">
      <w:pPr>
        <w:pStyle w:val="Bezodstpw"/>
      </w:pPr>
      <w:r w:rsidRPr="0012140D">
        <w:t xml:space="preserve">Pojemność wejściowa papieru (standard/maks.) 1 150 arkuszy / 6 650 arkuszy </w:t>
      </w:r>
    </w:p>
    <w:p w:rsidR="00524189" w:rsidRPr="0012140D" w:rsidRDefault="00524189" w:rsidP="0012140D">
      <w:pPr>
        <w:pStyle w:val="Bezodstpw"/>
      </w:pPr>
      <w:r w:rsidRPr="0012140D">
        <w:t xml:space="preserve">Pojemność wejściowa papieru (standard) 1x 500 arkuszy, </w:t>
      </w:r>
    </w:p>
    <w:p w:rsidR="00524189" w:rsidRPr="0012140D" w:rsidRDefault="00524189" w:rsidP="0012140D">
      <w:pPr>
        <w:pStyle w:val="Bezodstpw"/>
      </w:pPr>
      <w:r w:rsidRPr="0012140D">
        <w:t xml:space="preserve">A6–A3, niestandardowe rozmiary; 52–256 g/m² 1x 500 arkuszy; </w:t>
      </w:r>
    </w:p>
    <w:p w:rsidR="00524189" w:rsidRPr="0012140D" w:rsidRDefault="00524189" w:rsidP="0012140D">
      <w:pPr>
        <w:pStyle w:val="Bezodstpw"/>
      </w:pPr>
      <w:r w:rsidRPr="0012140D">
        <w:t xml:space="preserve">A5–SRA3; niestandardowe rozmiary; 52–256 g/m² </w:t>
      </w:r>
    </w:p>
    <w:p w:rsidR="00524189" w:rsidRPr="0012140D" w:rsidRDefault="00524189" w:rsidP="0012140D">
      <w:pPr>
        <w:pStyle w:val="Bezodstpw"/>
      </w:pPr>
      <w:r w:rsidRPr="0012140D">
        <w:t xml:space="preserve">Podajnik boczny 150 arkuszy; A6–SRA3; </w:t>
      </w:r>
    </w:p>
    <w:p w:rsidR="00524189" w:rsidRPr="0012140D" w:rsidRDefault="00524189" w:rsidP="0012140D">
      <w:pPr>
        <w:pStyle w:val="Bezodstpw"/>
      </w:pPr>
      <w:r w:rsidRPr="0012140D">
        <w:t xml:space="preserve">niestandardowe rozmiary; baner; 60–300 g/m² </w:t>
      </w:r>
    </w:p>
    <w:p w:rsidR="00524189" w:rsidRPr="0012140D" w:rsidRDefault="00524189" w:rsidP="0012140D">
      <w:pPr>
        <w:pStyle w:val="Bezodstpw"/>
      </w:pPr>
      <w:r w:rsidRPr="0012140D">
        <w:t xml:space="preserve">Automatyczny druk dwustronny A5–SRA3; 52–256 g/m² </w:t>
      </w:r>
    </w:p>
    <w:p w:rsidR="00524189" w:rsidRPr="0012140D" w:rsidRDefault="00524189" w:rsidP="0012140D">
      <w:pPr>
        <w:pStyle w:val="Bezodstpw"/>
      </w:pPr>
      <w:r w:rsidRPr="0012140D">
        <w:t xml:space="preserve">Wydajność wyjściowa (standard) Maks. 250 arkuszy </w:t>
      </w:r>
    </w:p>
    <w:p w:rsidR="00524189" w:rsidRPr="0012140D" w:rsidRDefault="00524189" w:rsidP="0012140D">
      <w:pPr>
        <w:pStyle w:val="Bezodstpw"/>
      </w:pPr>
      <w:r w:rsidRPr="0012140D">
        <w:t xml:space="preserve">Liczba kopiowanych/drukowanych stron (miesięcznie) </w:t>
      </w:r>
    </w:p>
    <w:p w:rsidR="00524189" w:rsidRPr="0012140D" w:rsidRDefault="00524189" w:rsidP="0012140D">
      <w:pPr>
        <w:pStyle w:val="Bezodstpw"/>
      </w:pPr>
      <w:r w:rsidRPr="0012140D">
        <w:t xml:space="preserve">Min zalecana 25 000 stron; maks. 150 000 stron </w:t>
      </w:r>
    </w:p>
    <w:p w:rsidR="00524189" w:rsidRPr="0012140D" w:rsidRDefault="00524189" w:rsidP="0012140D">
      <w:pPr>
        <w:pStyle w:val="Bezodstpw"/>
      </w:pPr>
      <w:r w:rsidRPr="0012140D">
        <w:t xml:space="preserve">Żywotność tonera min  28 000 stron (czerń) min 28 000 stron (CMY) </w:t>
      </w:r>
    </w:p>
    <w:p w:rsidR="00524189" w:rsidRPr="0012140D" w:rsidRDefault="00524189" w:rsidP="0012140D">
      <w:pPr>
        <w:pStyle w:val="Bezodstpw"/>
      </w:pPr>
      <w:r w:rsidRPr="0012140D">
        <w:t xml:space="preserve">Żywotność jednostki obrazowania </w:t>
      </w:r>
    </w:p>
    <w:p w:rsidR="00524189" w:rsidRPr="0012140D" w:rsidRDefault="00524189" w:rsidP="0012140D">
      <w:pPr>
        <w:pStyle w:val="Bezodstpw"/>
      </w:pPr>
      <w:r w:rsidRPr="0012140D">
        <w:t xml:space="preserve">Dla czerni: min 225 000/1 000 000 stron (/bęben/wywoływacz) </w:t>
      </w:r>
    </w:p>
    <w:p w:rsidR="00524189" w:rsidRPr="0012140D" w:rsidRDefault="00524189" w:rsidP="0012140D">
      <w:pPr>
        <w:pStyle w:val="Bezodstpw"/>
      </w:pPr>
      <w:r w:rsidRPr="0012140D">
        <w:t xml:space="preserve">Dla CMY: min 90 000/1 000 000 stron (bęben/wywoływacz) </w:t>
      </w:r>
    </w:p>
    <w:p w:rsidR="00524189" w:rsidRPr="0012140D" w:rsidRDefault="00524189" w:rsidP="0012140D">
      <w:pPr>
        <w:pStyle w:val="Bezodstpw"/>
      </w:pPr>
      <w:r w:rsidRPr="0012140D">
        <w:t xml:space="preserve">Zużycie energii 220–240 V / 50/60 </w:t>
      </w:r>
      <w:proofErr w:type="spellStart"/>
      <w:r w:rsidRPr="0012140D">
        <w:t>Hz</w:t>
      </w:r>
      <w:proofErr w:type="spellEnd"/>
      <w:r w:rsidRPr="0012140D">
        <w:t xml:space="preserve">; mniej niż 1,58 kW </w:t>
      </w:r>
    </w:p>
    <w:p w:rsidR="00524189" w:rsidRPr="0012140D" w:rsidRDefault="00524189" w:rsidP="0012140D">
      <w:pPr>
        <w:pStyle w:val="Bezodstpw"/>
      </w:pPr>
      <w:r w:rsidRPr="0012140D">
        <w:t xml:space="preserve">Wymiary systemu (SZER. x GŁ. x WYS.) 615 x 688 x 779 mm (bez opcji) </w:t>
      </w:r>
    </w:p>
    <w:p w:rsidR="00524189" w:rsidRPr="0012140D" w:rsidRDefault="00524189" w:rsidP="0012140D">
      <w:pPr>
        <w:pStyle w:val="Bezodstpw"/>
      </w:pPr>
      <w:r w:rsidRPr="0012140D">
        <w:t xml:space="preserve">Waga systemu max 85,0 kg (bez wyposażenia opcjonalnego) </w:t>
      </w:r>
    </w:p>
    <w:p w:rsidR="00524189" w:rsidRPr="0012140D" w:rsidRDefault="00524189" w:rsidP="0012140D">
      <w:pPr>
        <w:pStyle w:val="Bezodstpw"/>
      </w:pPr>
      <w:r w:rsidRPr="0012140D">
        <w:t xml:space="preserve">Rozdzielczość druku 1 800 x 600 </w:t>
      </w:r>
      <w:proofErr w:type="spellStart"/>
      <w:r w:rsidRPr="0012140D">
        <w:t>dpi</w:t>
      </w:r>
      <w:proofErr w:type="spellEnd"/>
      <w:r w:rsidRPr="0012140D">
        <w:t xml:space="preserve">; 1 200 x 1 200 </w:t>
      </w:r>
      <w:proofErr w:type="spellStart"/>
      <w:r w:rsidRPr="0012140D">
        <w:t>dpi</w:t>
      </w:r>
      <w:proofErr w:type="spellEnd"/>
      <w:r w:rsidRPr="0012140D">
        <w:t xml:space="preserve"> </w:t>
      </w:r>
    </w:p>
    <w:p w:rsidR="00524189" w:rsidRPr="0012140D" w:rsidRDefault="00524189" w:rsidP="0012140D">
      <w:pPr>
        <w:pStyle w:val="Bezodstpw"/>
      </w:pPr>
      <w:r w:rsidRPr="0012140D">
        <w:t xml:space="preserve">Język opisu strony PCL 6 (XL3.0); PCL 5c; </w:t>
      </w:r>
      <w:proofErr w:type="spellStart"/>
      <w:r w:rsidRPr="0012140D">
        <w:t>PostScript</w:t>
      </w:r>
      <w:proofErr w:type="spellEnd"/>
      <w:r w:rsidRPr="0012140D">
        <w:t xml:space="preserve"> 3 (CPSI 3016); XPS </w:t>
      </w:r>
    </w:p>
    <w:p w:rsidR="00524189" w:rsidRPr="0012140D" w:rsidRDefault="00524189" w:rsidP="0012140D">
      <w:pPr>
        <w:pStyle w:val="Bezodstpw"/>
        <w:rPr>
          <w:lang w:val="en-US"/>
        </w:rPr>
      </w:pPr>
      <w:r w:rsidRPr="0012140D">
        <w:rPr>
          <w:lang w:val="en-US"/>
        </w:rPr>
        <w:t xml:space="preserve">System </w:t>
      </w:r>
      <w:proofErr w:type="spellStart"/>
      <w:r w:rsidRPr="0012140D">
        <w:rPr>
          <w:lang w:val="en-US"/>
        </w:rPr>
        <w:t>operacyjny</w:t>
      </w:r>
      <w:proofErr w:type="spellEnd"/>
      <w:r w:rsidRPr="0012140D">
        <w:rPr>
          <w:lang w:val="en-US"/>
        </w:rPr>
        <w:t xml:space="preserve"> Windows 7 (32/64); Windows 8/8.1 (32/64); Windows 10 (32/64); Windows Server 2008 (32/64); Windows Server 2008 R2; Windows Server 2012; Windows Server 2012 R2; Windows Server 2016; Windows Server 2019; Macintosh OS X 10.10 or later; Unix; Linux; Citrix </w:t>
      </w:r>
    </w:p>
    <w:p w:rsidR="00524189" w:rsidRPr="0012140D" w:rsidRDefault="00524189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Czcionki</w:t>
      </w:r>
      <w:proofErr w:type="spellEnd"/>
      <w:r w:rsidRPr="0012140D">
        <w:rPr>
          <w:lang w:val="en-US"/>
        </w:rPr>
        <w:t xml:space="preserve"> </w:t>
      </w:r>
      <w:proofErr w:type="spellStart"/>
      <w:r w:rsidRPr="0012140D">
        <w:rPr>
          <w:lang w:val="en-US"/>
        </w:rPr>
        <w:t>drukarki</w:t>
      </w:r>
      <w:proofErr w:type="spellEnd"/>
      <w:r w:rsidRPr="0012140D">
        <w:rPr>
          <w:lang w:val="en-US"/>
        </w:rPr>
        <w:t xml:space="preserve"> 80 PCL Latin; 137 PostScript 3 Emulation Latin </w:t>
      </w:r>
    </w:p>
    <w:p w:rsidR="00524189" w:rsidRPr="0012140D" w:rsidRDefault="00524189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Drukowanie</w:t>
      </w:r>
      <w:proofErr w:type="spellEnd"/>
      <w:r w:rsidRPr="0012140D">
        <w:rPr>
          <w:lang w:val="en-US"/>
        </w:rPr>
        <w:t xml:space="preserve"> </w:t>
      </w:r>
      <w:proofErr w:type="spellStart"/>
      <w:r w:rsidRPr="0012140D">
        <w:rPr>
          <w:lang w:val="en-US"/>
        </w:rPr>
        <w:t>mobilne</w:t>
      </w:r>
      <w:proofErr w:type="spellEnd"/>
      <w:r w:rsidRPr="0012140D">
        <w:rPr>
          <w:lang w:val="en-US"/>
        </w:rPr>
        <w:t xml:space="preserve"> </w:t>
      </w:r>
      <w:proofErr w:type="spellStart"/>
      <w:r w:rsidRPr="0012140D">
        <w:rPr>
          <w:lang w:val="en-US"/>
        </w:rPr>
        <w:t>AirPrint</w:t>
      </w:r>
      <w:proofErr w:type="spellEnd"/>
      <w:r w:rsidRPr="0012140D">
        <w:rPr>
          <w:lang w:val="en-US"/>
        </w:rPr>
        <w:t xml:space="preserve"> (iOS); </w:t>
      </w:r>
      <w:proofErr w:type="spellStart"/>
      <w:r w:rsidRPr="0012140D">
        <w:rPr>
          <w:lang w:val="en-US"/>
        </w:rPr>
        <w:t>Mopria</w:t>
      </w:r>
      <w:proofErr w:type="spellEnd"/>
      <w:r w:rsidRPr="0012140D">
        <w:rPr>
          <w:lang w:val="en-US"/>
        </w:rPr>
        <w:t xml:space="preserve"> (Android); Konica Minolta Mobile Print (iOS/Android/Windows 10 Mobile); </w:t>
      </w:r>
    </w:p>
    <w:p w:rsidR="00524189" w:rsidRPr="0012140D" w:rsidRDefault="00524189" w:rsidP="0012140D">
      <w:pPr>
        <w:pStyle w:val="Bezodstpw"/>
      </w:pPr>
      <w:r w:rsidRPr="0012140D">
        <w:t>Uwierzytelnianie i parowanie (iOS/Android)</w:t>
      </w:r>
    </w:p>
    <w:p w:rsidR="00524189" w:rsidRPr="0012140D" w:rsidRDefault="00524189" w:rsidP="0012140D">
      <w:pPr>
        <w:pStyle w:val="Bezodstpw"/>
      </w:pPr>
      <w:r w:rsidRPr="0012140D">
        <w:t xml:space="preserve">Prędkość skanowania (mono/kolor) </w:t>
      </w:r>
    </w:p>
    <w:p w:rsidR="00524189" w:rsidRPr="0012140D" w:rsidRDefault="00524189" w:rsidP="0012140D">
      <w:pPr>
        <w:pStyle w:val="Bezodstpw"/>
      </w:pPr>
      <w:r w:rsidRPr="0012140D">
        <w:t xml:space="preserve">Do 100/100 </w:t>
      </w:r>
      <w:proofErr w:type="spellStart"/>
      <w:r w:rsidRPr="0012140D">
        <w:t>obr</w:t>
      </w:r>
      <w:proofErr w:type="spellEnd"/>
      <w:r w:rsidRPr="0012140D">
        <w:t xml:space="preserve">./m w trybie </w:t>
      </w:r>
      <w:proofErr w:type="spellStart"/>
      <w:r w:rsidRPr="0012140D">
        <w:t>simplex</w:t>
      </w:r>
      <w:proofErr w:type="spellEnd"/>
      <w:r w:rsidRPr="0012140D">
        <w:t xml:space="preserve"> </w:t>
      </w:r>
    </w:p>
    <w:p w:rsidR="00524189" w:rsidRPr="0012140D" w:rsidRDefault="00524189" w:rsidP="0012140D">
      <w:pPr>
        <w:pStyle w:val="Bezodstpw"/>
      </w:pPr>
      <w:r w:rsidRPr="0012140D">
        <w:t xml:space="preserve">Do 200/200 </w:t>
      </w:r>
      <w:proofErr w:type="spellStart"/>
      <w:r w:rsidRPr="0012140D">
        <w:t>obr</w:t>
      </w:r>
      <w:proofErr w:type="spellEnd"/>
      <w:r w:rsidRPr="0012140D">
        <w:t xml:space="preserve">./m w trybie duplex </w:t>
      </w:r>
    </w:p>
    <w:p w:rsidR="00524189" w:rsidRPr="0012140D" w:rsidRDefault="00524189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Tryby</w:t>
      </w:r>
      <w:proofErr w:type="spellEnd"/>
      <w:r w:rsidRPr="0012140D">
        <w:rPr>
          <w:lang w:val="en-US"/>
        </w:rPr>
        <w:t xml:space="preserve"> </w:t>
      </w:r>
      <w:proofErr w:type="spellStart"/>
      <w:r w:rsidRPr="0012140D">
        <w:rPr>
          <w:lang w:val="en-US"/>
        </w:rPr>
        <w:t>skanowania</w:t>
      </w:r>
      <w:proofErr w:type="spellEnd"/>
      <w:r w:rsidRPr="0012140D">
        <w:rPr>
          <w:lang w:val="en-US"/>
        </w:rPr>
        <w:t xml:space="preserve"> Scan-to-</w:t>
      </w:r>
      <w:proofErr w:type="spellStart"/>
      <w:r w:rsidRPr="0012140D">
        <w:rPr>
          <w:lang w:val="en-US"/>
        </w:rPr>
        <w:t>eMail</w:t>
      </w:r>
      <w:proofErr w:type="spellEnd"/>
      <w:r w:rsidRPr="0012140D">
        <w:rPr>
          <w:lang w:val="en-US"/>
        </w:rPr>
        <w:t xml:space="preserve"> (Scan-to-Me); Scan-to-SMB (Scan-to-Home); Scan-to-FTP; Scan-to-Box; Scan-to-USB; Scan-to-WebDAV; Scan-to-URL; TWAIN scan </w:t>
      </w:r>
    </w:p>
    <w:p w:rsidR="00524189" w:rsidRPr="0012140D" w:rsidRDefault="00524189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Formaty</w:t>
      </w:r>
      <w:proofErr w:type="spellEnd"/>
      <w:r w:rsidRPr="0012140D">
        <w:rPr>
          <w:lang w:val="en-US"/>
        </w:rPr>
        <w:t xml:space="preserve"> </w:t>
      </w:r>
      <w:proofErr w:type="spellStart"/>
      <w:r w:rsidRPr="0012140D">
        <w:rPr>
          <w:lang w:val="en-US"/>
        </w:rPr>
        <w:t>plików</w:t>
      </w:r>
      <w:proofErr w:type="spellEnd"/>
      <w:r w:rsidRPr="0012140D">
        <w:rPr>
          <w:lang w:val="en-US"/>
        </w:rPr>
        <w:t xml:space="preserve"> JPEG; TIFF; PDF; Compact PDF; Encrypted PDF; XPS; Compact XPS; PPTX </w:t>
      </w:r>
      <w:proofErr w:type="spellStart"/>
      <w:r w:rsidRPr="0012140D">
        <w:rPr>
          <w:lang w:val="en-US"/>
        </w:rPr>
        <w:t>Dodatkowo</w:t>
      </w:r>
      <w:proofErr w:type="spellEnd"/>
      <w:r w:rsidRPr="0012140D">
        <w:rPr>
          <w:lang w:val="en-US"/>
        </w:rPr>
        <w:t xml:space="preserve">: </w:t>
      </w:r>
      <w:proofErr w:type="spellStart"/>
      <w:r w:rsidRPr="0012140D">
        <w:rPr>
          <w:lang w:val="en-US"/>
        </w:rPr>
        <w:t>Przeszukiwalny</w:t>
      </w:r>
      <w:proofErr w:type="spellEnd"/>
      <w:r w:rsidRPr="0012140D">
        <w:rPr>
          <w:lang w:val="en-US"/>
        </w:rPr>
        <w:t xml:space="preserve"> PDF; PDF/A 1a and 1b; </w:t>
      </w:r>
      <w:proofErr w:type="spellStart"/>
      <w:r w:rsidRPr="0012140D">
        <w:rPr>
          <w:lang w:val="en-US"/>
        </w:rPr>
        <w:t>Przeszukiwalny</w:t>
      </w:r>
      <w:proofErr w:type="spellEnd"/>
      <w:r w:rsidRPr="0012140D">
        <w:rPr>
          <w:lang w:val="en-US"/>
        </w:rPr>
        <w:t xml:space="preserve"> DOCX/PPTX/XLSX </w:t>
      </w:r>
      <w:proofErr w:type="spellStart"/>
      <w:r w:rsidRPr="0012140D">
        <w:rPr>
          <w:lang w:val="en-US"/>
        </w:rPr>
        <w:t>Miejsca</w:t>
      </w:r>
      <w:proofErr w:type="spellEnd"/>
      <w:r w:rsidRPr="0012140D">
        <w:rPr>
          <w:lang w:val="en-US"/>
        </w:rPr>
        <w:t xml:space="preserve"> </w:t>
      </w:r>
      <w:proofErr w:type="spellStart"/>
      <w:r w:rsidRPr="0012140D">
        <w:rPr>
          <w:lang w:val="en-US"/>
        </w:rPr>
        <w:t>docelowe</w:t>
      </w:r>
      <w:proofErr w:type="spellEnd"/>
      <w:r w:rsidRPr="0012140D">
        <w:rPr>
          <w:lang w:val="en-US"/>
        </w:rPr>
        <w:t xml:space="preserve"> </w:t>
      </w:r>
      <w:proofErr w:type="spellStart"/>
      <w:r w:rsidRPr="0012140D">
        <w:rPr>
          <w:lang w:val="en-US"/>
        </w:rPr>
        <w:t>skanu</w:t>
      </w:r>
      <w:proofErr w:type="spellEnd"/>
      <w:r w:rsidRPr="0012140D">
        <w:rPr>
          <w:lang w:val="en-US"/>
        </w:rPr>
        <w:t xml:space="preserve"> 2 100 (</w:t>
      </w:r>
      <w:proofErr w:type="spellStart"/>
      <w:r w:rsidRPr="0012140D">
        <w:rPr>
          <w:lang w:val="en-US"/>
        </w:rPr>
        <w:t>pojedyncze</w:t>
      </w:r>
      <w:proofErr w:type="spellEnd"/>
      <w:r w:rsidRPr="0012140D">
        <w:rPr>
          <w:lang w:val="en-US"/>
        </w:rPr>
        <w:t xml:space="preserve"> + </w:t>
      </w:r>
      <w:proofErr w:type="spellStart"/>
      <w:r w:rsidRPr="0012140D">
        <w:rPr>
          <w:lang w:val="en-US"/>
        </w:rPr>
        <w:t>grupowe</w:t>
      </w:r>
      <w:proofErr w:type="spellEnd"/>
      <w:r w:rsidRPr="0012140D">
        <w:rPr>
          <w:lang w:val="en-US"/>
        </w:rPr>
        <w:t xml:space="preserve">); </w:t>
      </w:r>
      <w:proofErr w:type="spellStart"/>
      <w:r w:rsidRPr="0012140D">
        <w:rPr>
          <w:lang w:val="en-US"/>
        </w:rPr>
        <w:t>obsługa</w:t>
      </w:r>
      <w:proofErr w:type="spellEnd"/>
      <w:r w:rsidRPr="0012140D">
        <w:rPr>
          <w:lang w:val="en-US"/>
        </w:rPr>
        <w:t xml:space="preserve"> LDAP</w:t>
      </w:r>
    </w:p>
    <w:p w:rsidR="00524189" w:rsidRPr="0012140D" w:rsidRDefault="00524189" w:rsidP="0012140D">
      <w:pPr>
        <w:pStyle w:val="Bezodstpw"/>
      </w:pPr>
      <w:r w:rsidRPr="0012140D">
        <w:t xml:space="preserve">Technologia obrazowania Laserowa </w:t>
      </w:r>
    </w:p>
    <w:p w:rsidR="00524189" w:rsidRPr="0012140D" w:rsidRDefault="00524189" w:rsidP="0012140D">
      <w:pPr>
        <w:pStyle w:val="Bezodstpw"/>
      </w:pPr>
      <w:r w:rsidRPr="0012140D">
        <w:lastRenderedPageBreak/>
        <w:t xml:space="preserve">Technologia tonera polimeryzowany toner </w:t>
      </w:r>
    </w:p>
    <w:p w:rsidR="00524189" w:rsidRPr="0012140D" w:rsidRDefault="00524189" w:rsidP="0012140D">
      <w:pPr>
        <w:pStyle w:val="Bezodstpw"/>
      </w:pPr>
      <w:r w:rsidRPr="0012140D">
        <w:t xml:space="preserve">Prędkość kopiowania/drukowania A4 (mono/kolor) min 30/30 str./min </w:t>
      </w:r>
    </w:p>
    <w:p w:rsidR="00524189" w:rsidRPr="0012140D" w:rsidRDefault="00524189" w:rsidP="0012140D">
      <w:pPr>
        <w:pStyle w:val="Bezodstpw"/>
      </w:pPr>
      <w:r w:rsidRPr="0012140D">
        <w:t xml:space="preserve">Prędkość kopiowania/drukowania A3 (mono/kolor) min 15/15 str./min </w:t>
      </w:r>
    </w:p>
    <w:p w:rsidR="00524189" w:rsidRPr="0012140D" w:rsidRDefault="00524189" w:rsidP="0012140D">
      <w:pPr>
        <w:pStyle w:val="Bezodstpw"/>
      </w:pPr>
      <w:r w:rsidRPr="0012140D">
        <w:t xml:space="preserve">Prędkość w trybie </w:t>
      </w:r>
      <w:proofErr w:type="spellStart"/>
      <w:r w:rsidRPr="0012140D">
        <w:t>autoduplex</w:t>
      </w:r>
      <w:proofErr w:type="spellEnd"/>
      <w:r w:rsidRPr="0012140D">
        <w:t xml:space="preserve"> dla A4 (mono/kolor) min 30/30 str./min </w:t>
      </w:r>
    </w:p>
    <w:p w:rsidR="00524189" w:rsidRPr="0012140D" w:rsidRDefault="00524189" w:rsidP="0012140D">
      <w:pPr>
        <w:pStyle w:val="Bezodstpw"/>
      </w:pPr>
      <w:r w:rsidRPr="0012140D">
        <w:t xml:space="preserve">Czas oczekiwania na pierwszą kopię A4 5,0/6,7 s </w:t>
      </w:r>
    </w:p>
    <w:p w:rsidR="00524189" w:rsidRPr="0012140D" w:rsidRDefault="00524189" w:rsidP="0012140D">
      <w:pPr>
        <w:pStyle w:val="Bezodstpw"/>
      </w:pPr>
      <w:r w:rsidRPr="0012140D">
        <w:t>Czas nagrzewania max 11 s w mono; 13 s w kolorze</w:t>
      </w:r>
    </w:p>
    <w:p w:rsidR="00524189" w:rsidRPr="0012140D" w:rsidRDefault="00524189" w:rsidP="0012140D">
      <w:pPr>
        <w:pStyle w:val="Bezodstpw"/>
      </w:pPr>
      <w:r w:rsidRPr="0012140D">
        <w:t xml:space="preserve">Rozdzielczość kopiowania 600 x 600 </w:t>
      </w:r>
      <w:proofErr w:type="spellStart"/>
      <w:r w:rsidRPr="0012140D">
        <w:t>dpi</w:t>
      </w:r>
      <w:proofErr w:type="spellEnd"/>
      <w:r w:rsidRPr="0012140D">
        <w:t xml:space="preserve"> </w:t>
      </w:r>
    </w:p>
    <w:p w:rsidR="00524189" w:rsidRPr="0012140D" w:rsidRDefault="00524189" w:rsidP="0012140D">
      <w:pPr>
        <w:pStyle w:val="Bezodstpw"/>
      </w:pPr>
      <w:r w:rsidRPr="0012140D">
        <w:t xml:space="preserve">Gradacja 256 gradacji </w:t>
      </w:r>
    </w:p>
    <w:p w:rsidR="00524189" w:rsidRPr="0012140D" w:rsidRDefault="00524189" w:rsidP="0012140D">
      <w:pPr>
        <w:pStyle w:val="Bezodstpw"/>
      </w:pPr>
      <w:proofErr w:type="spellStart"/>
      <w:r w:rsidRPr="0012140D">
        <w:t>Multicopy</w:t>
      </w:r>
      <w:proofErr w:type="spellEnd"/>
      <w:r w:rsidRPr="0012140D">
        <w:t xml:space="preserve"> 1–9 999</w:t>
      </w:r>
    </w:p>
    <w:p w:rsidR="00524189" w:rsidRPr="0012140D" w:rsidRDefault="00524189" w:rsidP="0012140D">
      <w:pPr>
        <w:pStyle w:val="Bezodstpw"/>
      </w:pPr>
      <w:r w:rsidRPr="0012140D">
        <w:t xml:space="preserve">Format oryginalny A6–A3, niestandardowe rozmiary </w:t>
      </w:r>
    </w:p>
    <w:p w:rsidR="00524189" w:rsidRPr="0012140D" w:rsidRDefault="00524189" w:rsidP="0012140D">
      <w:pPr>
        <w:pStyle w:val="Bezodstpw"/>
      </w:pPr>
      <w:r w:rsidRPr="0012140D">
        <w:t>Powiększenie 25-400%, co 0,1%; automatyczne powiększanie</w:t>
      </w:r>
    </w:p>
    <w:p w:rsidR="00524189" w:rsidRPr="0012140D" w:rsidRDefault="00524189" w:rsidP="0012140D">
      <w:pPr>
        <w:pStyle w:val="Bezodstpw"/>
      </w:pPr>
      <w:r w:rsidRPr="0012140D">
        <w:t xml:space="preserve">Funkcje zabezpieczające ISO 15408 </w:t>
      </w:r>
      <w:proofErr w:type="spellStart"/>
      <w:r w:rsidRPr="0012140D">
        <w:t>Common</w:t>
      </w:r>
      <w:proofErr w:type="spellEnd"/>
      <w:r w:rsidRPr="0012140D">
        <w:t xml:space="preserve"> </w:t>
      </w:r>
      <w:proofErr w:type="spellStart"/>
      <w:r w:rsidRPr="0012140D">
        <w:t>Criteria</w:t>
      </w:r>
      <w:proofErr w:type="spellEnd"/>
      <w:r w:rsidRPr="0012140D">
        <w:t xml:space="preserve"> (w trakcie oceny); Filtrowanie IP i blokowanie portów; Komunikacja sieciowa SSL2; SSL3 i TLS1.0/1.1/1.2; Obsługa </w:t>
      </w:r>
      <w:proofErr w:type="spellStart"/>
      <w:r w:rsidRPr="0012140D">
        <w:t>IPsec</w:t>
      </w:r>
      <w:proofErr w:type="spellEnd"/>
      <w:r w:rsidRPr="0012140D">
        <w:t xml:space="preserve">; Obsługa IEEE 802.1x; Uwierzytelnianie użytkowników; Dziennik uwierzytelniania; Bezpieczny wydruk; </w:t>
      </w:r>
      <w:proofErr w:type="spellStart"/>
      <w:r w:rsidRPr="0012140D">
        <w:t>Kerberos</w:t>
      </w:r>
      <w:proofErr w:type="spellEnd"/>
      <w:r w:rsidRPr="0012140D">
        <w:t>; Nadpisywanie dysku; Szyfrowanie danych na dysku (AES 256); Odbiór faksów poufnych; Szyfrowanie danych użytkownika drukarki;</w:t>
      </w:r>
    </w:p>
    <w:p w:rsidR="00524189" w:rsidRPr="0012140D" w:rsidRDefault="00524189" w:rsidP="0012140D">
      <w:pPr>
        <w:pStyle w:val="Bezodstpw"/>
      </w:pPr>
      <w:r w:rsidRPr="0012140D">
        <w:t>Zarządzanie użytkownikami Do 1000 kont użytkownika; obsługa Active Directory (nazwa użytkownika + hasło + email + folder SMB); Określenie funkcji dostępu użytkownika</w:t>
      </w:r>
    </w:p>
    <w:p w:rsidR="00524189" w:rsidRPr="0012140D" w:rsidRDefault="00524189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Oprogramowanie</w:t>
      </w:r>
      <w:proofErr w:type="spellEnd"/>
      <w:r w:rsidRPr="0012140D">
        <w:rPr>
          <w:lang w:val="en-US"/>
        </w:rPr>
        <w:t xml:space="preserve"> Net Care Device Manager; Data Administrator; Box Operator; Web Connection; Print Status Notifier; Driver Packaging Utility; Log Management Utility</w:t>
      </w:r>
    </w:p>
    <w:p w:rsidR="00524189" w:rsidRPr="0012140D" w:rsidRDefault="00524189" w:rsidP="0012140D">
      <w:pPr>
        <w:pStyle w:val="Bezodstpw"/>
      </w:pPr>
      <w:r w:rsidRPr="0012140D">
        <w:t>Gwarancja min 24 miesiące</w:t>
      </w:r>
    </w:p>
    <w:p w:rsidR="00524189" w:rsidRPr="0012140D" w:rsidRDefault="00524189" w:rsidP="0012140D">
      <w:pPr>
        <w:pStyle w:val="Bezodstpw"/>
      </w:pPr>
      <w:r w:rsidRPr="0012140D">
        <w:t>Gwarancja sprawowana za pośrednictwem dostawcy, czas reakcji serwisu 48 godziny , czas naprawy od momentu zgłoszenia 14 dni</w:t>
      </w:r>
    </w:p>
    <w:p w:rsidR="00524189" w:rsidRPr="0012140D" w:rsidRDefault="00524189" w:rsidP="0012140D">
      <w:pPr>
        <w:pStyle w:val="Bezodstpw"/>
      </w:pPr>
    </w:p>
    <w:p w:rsidR="004D3995" w:rsidRPr="0012140D" w:rsidRDefault="004D3995" w:rsidP="0012140D">
      <w:pPr>
        <w:pStyle w:val="Bezodstpw"/>
      </w:pPr>
      <w:r w:rsidRPr="0012140D">
        <w:t xml:space="preserve">Część </w:t>
      </w:r>
      <w:r w:rsidR="000D25E7" w:rsidRPr="0012140D">
        <w:t>III</w:t>
      </w:r>
    </w:p>
    <w:p w:rsidR="004D3995" w:rsidRPr="0012140D" w:rsidRDefault="004D3995" w:rsidP="001D0D3F">
      <w:pPr>
        <w:pStyle w:val="Bezodstpw"/>
        <w:numPr>
          <w:ilvl w:val="0"/>
          <w:numId w:val="2"/>
        </w:numPr>
      </w:pPr>
      <w:r w:rsidRPr="0012140D">
        <w:t>Zestaw komputerowy – 1 szt.</w:t>
      </w:r>
    </w:p>
    <w:p w:rsidR="004D3995" w:rsidRPr="0012140D" w:rsidRDefault="004D3995" w:rsidP="0012140D">
      <w:pPr>
        <w:pStyle w:val="Bezodstpw"/>
      </w:pPr>
      <w:r w:rsidRPr="0012140D">
        <w:t xml:space="preserve">Procesor osiągający w teście </w:t>
      </w:r>
      <w:proofErr w:type="spellStart"/>
      <w:r w:rsidRPr="0012140D">
        <w:t>PassMark</w:t>
      </w:r>
      <w:proofErr w:type="spellEnd"/>
      <w:r w:rsidRPr="0012140D">
        <w:t xml:space="preserve"> CPU Mark wynik min  60000  punktów (wynik zaproponowanego procesora musi znajdować się na stronie </w:t>
      </w:r>
      <w:hyperlink r:id="rId7" w:history="1">
        <w:r w:rsidRPr="0012140D">
          <w:rPr>
            <w:rStyle w:val="Hipercze"/>
            <w:rFonts w:asciiTheme="majorHAnsi" w:hAnsiTheme="majorHAnsi" w:cstheme="majorHAnsi"/>
            <w:sz w:val="20"/>
            <w:szCs w:val="20"/>
          </w:rPr>
          <w:t>www.cpubenchmark.net</w:t>
        </w:r>
      </w:hyperlink>
      <w:r w:rsidRPr="0012140D">
        <w:t>) procesor dedykowany do komputera stacjonarnego</w:t>
      </w:r>
    </w:p>
    <w:p w:rsidR="004D3995" w:rsidRPr="0012140D" w:rsidRDefault="004D3995" w:rsidP="0012140D">
      <w:pPr>
        <w:pStyle w:val="Bezodstpw"/>
      </w:pPr>
      <w:r w:rsidRPr="0012140D">
        <w:t>Zintegrowana z procesorem karta graficzna</w:t>
      </w:r>
    </w:p>
    <w:p w:rsidR="004D3995" w:rsidRPr="0012140D" w:rsidRDefault="004D3995" w:rsidP="0012140D">
      <w:pPr>
        <w:pStyle w:val="Bezodstpw"/>
      </w:pPr>
      <w:r w:rsidRPr="0012140D">
        <w:t>Zasilacz ATX + chłodzenie moc 1000W</w:t>
      </w:r>
    </w:p>
    <w:p w:rsidR="004D3995" w:rsidRPr="0012140D" w:rsidRDefault="004D3995" w:rsidP="0012140D">
      <w:pPr>
        <w:pStyle w:val="Bezodstpw"/>
      </w:pPr>
      <w:r w:rsidRPr="0012140D">
        <w:t>Pamięć RAM min 128GB (4moduły, pojedynczy moduł 32GB)</w:t>
      </w:r>
    </w:p>
    <w:p w:rsidR="009147A9" w:rsidRPr="0012140D" w:rsidRDefault="004D3995" w:rsidP="0012140D">
      <w:pPr>
        <w:pStyle w:val="Bezodstpw"/>
        <w:rPr>
          <w:lang w:val="en-US"/>
        </w:rPr>
      </w:pPr>
      <w:r w:rsidRPr="0012140D">
        <w:rPr>
          <w:lang w:val="en-US"/>
        </w:rPr>
        <w:t xml:space="preserve">2x </w:t>
      </w:r>
      <w:proofErr w:type="spellStart"/>
      <w:r w:rsidRPr="0012140D">
        <w:rPr>
          <w:lang w:val="en-US"/>
        </w:rPr>
        <w:t>Dysk</w:t>
      </w:r>
      <w:proofErr w:type="spellEnd"/>
      <w:r w:rsidRPr="0012140D">
        <w:rPr>
          <w:lang w:val="en-US"/>
        </w:rPr>
        <w:t xml:space="preserve"> M.2 SSD </w:t>
      </w:r>
    </w:p>
    <w:p w:rsidR="009147A9" w:rsidRPr="0012140D" w:rsidRDefault="004D3995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Interfejs</w:t>
      </w:r>
      <w:proofErr w:type="spellEnd"/>
      <w:r w:rsidRPr="0012140D">
        <w:rPr>
          <w:lang w:val="en-US"/>
        </w:rPr>
        <w:t xml:space="preserve"> M.2(</w:t>
      </w:r>
      <w:proofErr w:type="spellStart"/>
      <w:r w:rsidRPr="0012140D">
        <w:rPr>
          <w:lang w:val="en-US"/>
        </w:rPr>
        <w:t>PCleGen</w:t>
      </w:r>
      <w:proofErr w:type="spellEnd"/>
      <w:r w:rsidRPr="0012140D">
        <w:rPr>
          <w:lang w:val="en-US"/>
        </w:rPr>
        <w:t xml:space="preserve"> 4.0 </w:t>
      </w:r>
      <w:proofErr w:type="spellStart"/>
      <w:r w:rsidRPr="0012140D">
        <w:rPr>
          <w:lang w:val="en-US"/>
        </w:rPr>
        <w:t>NVme</w:t>
      </w:r>
      <w:proofErr w:type="spellEnd"/>
      <w:r w:rsidRPr="0012140D">
        <w:rPr>
          <w:lang w:val="en-US"/>
        </w:rPr>
        <w:t xml:space="preserve">) </w:t>
      </w:r>
    </w:p>
    <w:p w:rsidR="009147A9" w:rsidRPr="0012140D" w:rsidRDefault="004D3995" w:rsidP="0012140D">
      <w:pPr>
        <w:pStyle w:val="Bezodstpw"/>
      </w:pPr>
      <w:r w:rsidRPr="0012140D">
        <w:t>szybkość zapisu min 7000 MB/s,</w:t>
      </w:r>
    </w:p>
    <w:p w:rsidR="009147A9" w:rsidRPr="0012140D" w:rsidRDefault="004D3995" w:rsidP="0012140D">
      <w:pPr>
        <w:pStyle w:val="Bezodstpw"/>
      </w:pPr>
      <w:r w:rsidRPr="0012140D">
        <w:t xml:space="preserve">szybkość odczytu min 7000 </w:t>
      </w:r>
      <w:proofErr w:type="spellStart"/>
      <w:r w:rsidRPr="0012140D">
        <w:t>Mb</w:t>
      </w:r>
      <w:proofErr w:type="spellEnd"/>
      <w:r w:rsidRPr="0012140D">
        <w:t xml:space="preserve">/s </w:t>
      </w:r>
    </w:p>
    <w:p w:rsidR="009147A9" w:rsidRPr="0012140D" w:rsidRDefault="004D3995" w:rsidP="0012140D">
      <w:pPr>
        <w:pStyle w:val="Bezodstpw"/>
      </w:pPr>
      <w:r w:rsidRPr="0012140D">
        <w:t xml:space="preserve">Pojemność min 2TB </w:t>
      </w:r>
    </w:p>
    <w:p w:rsidR="004D3995" w:rsidRPr="0012140D" w:rsidRDefault="004D3995" w:rsidP="0012140D">
      <w:pPr>
        <w:pStyle w:val="Bezodstpw"/>
      </w:pPr>
      <w:r w:rsidRPr="0012140D">
        <w:t>Gwarancja min 60 miesięcy</w:t>
      </w:r>
    </w:p>
    <w:p w:rsidR="004D3995" w:rsidRPr="0012140D" w:rsidRDefault="004D3995" w:rsidP="0012140D">
      <w:pPr>
        <w:pStyle w:val="Bezodstpw"/>
      </w:pPr>
      <w:r w:rsidRPr="0012140D">
        <w:t>Chłodzenie procesora</w:t>
      </w:r>
    </w:p>
    <w:p w:rsidR="009147A9" w:rsidRPr="0012140D" w:rsidRDefault="004D3995" w:rsidP="0012140D">
      <w:pPr>
        <w:pStyle w:val="Bezodstpw"/>
      </w:pPr>
      <w:r w:rsidRPr="0012140D">
        <w:t xml:space="preserve">Wodne. </w:t>
      </w:r>
    </w:p>
    <w:p w:rsidR="004D3995" w:rsidRPr="0012140D" w:rsidRDefault="004D3995" w:rsidP="0012140D">
      <w:pPr>
        <w:pStyle w:val="Bezodstpw"/>
      </w:pPr>
      <w:r w:rsidRPr="0012140D">
        <w:t>Rozmiar wentylatora</w:t>
      </w:r>
      <w:r w:rsidR="009147A9" w:rsidRPr="0012140D">
        <w:t xml:space="preserve"> 120mm</w:t>
      </w:r>
    </w:p>
    <w:p w:rsidR="004D3995" w:rsidRPr="0012140D" w:rsidRDefault="009147A9" w:rsidP="0012140D">
      <w:pPr>
        <w:pStyle w:val="Bezodstpw"/>
      </w:pPr>
      <w:r w:rsidRPr="0012140D">
        <w:t>Liczba wentylatorów – 3</w:t>
      </w:r>
    </w:p>
    <w:p w:rsidR="009147A9" w:rsidRPr="0012140D" w:rsidRDefault="009147A9" w:rsidP="0012140D">
      <w:pPr>
        <w:pStyle w:val="Bezodstpw"/>
      </w:pPr>
      <w:r w:rsidRPr="0012140D">
        <w:t xml:space="preserve">Max prędkość obrotowa – 2000 </w:t>
      </w:r>
      <w:proofErr w:type="spellStart"/>
      <w:r w:rsidRPr="0012140D">
        <w:t>obr</w:t>
      </w:r>
      <w:proofErr w:type="spellEnd"/>
      <w:r w:rsidRPr="0012140D">
        <w:t>/min</w:t>
      </w:r>
    </w:p>
    <w:p w:rsidR="009147A9" w:rsidRPr="0012140D" w:rsidRDefault="009147A9" w:rsidP="0012140D">
      <w:pPr>
        <w:pStyle w:val="Bezodstpw"/>
      </w:pPr>
      <w:r w:rsidRPr="0012140D">
        <w:t>Poziom hałasu max 32dB</w:t>
      </w:r>
    </w:p>
    <w:p w:rsidR="009147A9" w:rsidRPr="0012140D" w:rsidRDefault="009147A9" w:rsidP="0012140D">
      <w:pPr>
        <w:pStyle w:val="Bezodstpw"/>
      </w:pPr>
      <w:r w:rsidRPr="0012140D">
        <w:t>Chłodzenie górne obudowy</w:t>
      </w:r>
    </w:p>
    <w:p w:rsidR="009147A9" w:rsidRPr="0012140D" w:rsidRDefault="009147A9" w:rsidP="0012140D">
      <w:pPr>
        <w:pStyle w:val="Bezodstpw"/>
      </w:pPr>
      <w:r w:rsidRPr="0012140D">
        <w:t>Wentylator</w:t>
      </w:r>
    </w:p>
    <w:p w:rsidR="009147A9" w:rsidRPr="0012140D" w:rsidRDefault="009147A9" w:rsidP="0012140D">
      <w:pPr>
        <w:pStyle w:val="Bezodstpw"/>
      </w:pPr>
      <w:r w:rsidRPr="0012140D">
        <w:t>Max prędkość obrotowa 1800obr/min</w:t>
      </w:r>
    </w:p>
    <w:p w:rsidR="009147A9" w:rsidRPr="0012140D" w:rsidRDefault="009147A9" w:rsidP="0012140D">
      <w:pPr>
        <w:pStyle w:val="Bezodstpw"/>
      </w:pPr>
      <w:r w:rsidRPr="0012140D">
        <w:t xml:space="preserve">Liczba wentylatorów – 1 </w:t>
      </w:r>
    </w:p>
    <w:p w:rsidR="009147A9" w:rsidRPr="0012140D" w:rsidRDefault="009147A9" w:rsidP="0012140D">
      <w:pPr>
        <w:pStyle w:val="Bezodstpw"/>
      </w:pPr>
      <w:r w:rsidRPr="0012140D">
        <w:t>Poziom hałasu max 32dB</w:t>
      </w:r>
    </w:p>
    <w:p w:rsidR="009147A9" w:rsidRPr="0012140D" w:rsidRDefault="009147A9" w:rsidP="0012140D">
      <w:pPr>
        <w:pStyle w:val="Bezodstpw"/>
      </w:pPr>
      <w:r w:rsidRPr="0012140D">
        <w:t>Obudowa</w:t>
      </w:r>
    </w:p>
    <w:p w:rsidR="009147A9" w:rsidRPr="0012140D" w:rsidRDefault="009147A9" w:rsidP="0012140D">
      <w:pPr>
        <w:pStyle w:val="Bezodstpw"/>
      </w:pPr>
      <w:r w:rsidRPr="0012140D">
        <w:t>Midi Tower</w:t>
      </w:r>
    </w:p>
    <w:p w:rsidR="009147A9" w:rsidRPr="0012140D" w:rsidRDefault="009147A9" w:rsidP="0012140D">
      <w:pPr>
        <w:pStyle w:val="Bezodstpw"/>
      </w:pPr>
      <w:r w:rsidRPr="0012140D">
        <w:t xml:space="preserve">Standard ATX, </w:t>
      </w:r>
      <w:proofErr w:type="spellStart"/>
      <w:r w:rsidRPr="0012140D">
        <w:t>microATX</w:t>
      </w:r>
      <w:proofErr w:type="spellEnd"/>
      <w:r w:rsidRPr="0012140D">
        <w:t xml:space="preserve">, </w:t>
      </w:r>
      <w:proofErr w:type="spellStart"/>
      <w:r w:rsidRPr="0012140D">
        <w:t>miniITX</w:t>
      </w:r>
      <w:proofErr w:type="spellEnd"/>
      <w:r w:rsidRPr="0012140D">
        <w:t xml:space="preserve">, </w:t>
      </w:r>
    </w:p>
    <w:p w:rsidR="009147A9" w:rsidRPr="0012140D" w:rsidRDefault="009147A9" w:rsidP="0012140D">
      <w:pPr>
        <w:pStyle w:val="Bezodstpw"/>
      </w:pPr>
      <w:r w:rsidRPr="0012140D">
        <w:lastRenderedPageBreak/>
        <w:t>Zainstalowane komponenty</w:t>
      </w:r>
    </w:p>
    <w:p w:rsidR="009147A9" w:rsidRPr="0012140D" w:rsidRDefault="009147A9" w:rsidP="0012140D">
      <w:pPr>
        <w:pStyle w:val="Bezodstpw"/>
      </w:pPr>
      <w:r w:rsidRPr="0012140D">
        <w:t>2x wentylator 200mm</w:t>
      </w:r>
    </w:p>
    <w:p w:rsidR="009147A9" w:rsidRPr="0012140D" w:rsidRDefault="009147A9" w:rsidP="0012140D">
      <w:pPr>
        <w:pStyle w:val="Bezodstpw"/>
      </w:pPr>
      <w:r w:rsidRPr="0012140D">
        <w:t>1x wentylator 140mm</w:t>
      </w:r>
    </w:p>
    <w:p w:rsidR="009147A9" w:rsidRPr="0012140D" w:rsidRDefault="009147A9" w:rsidP="0012140D">
      <w:pPr>
        <w:pStyle w:val="Bezodstpw"/>
      </w:pPr>
      <w:r w:rsidRPr="0012140D">
        <w:t>Zintegrowane podświetlenie</w:t>
      </w:r>
    </w:p>
    <w:p w:rsidR="009147A9" w:rsidRPr="0012140D" w:rsidRDefault="009147A9" w:rsidP="0012140D">
      <w:pPr>
        <w:pStyle w:val="Bezodstpw"/>
      </w:pPr>
      <w:r w:rsidRPr="0012140D">
        <w:t>Przezroczysty panel boczny</w:t>
      </w:r>
    </w:p>
    <w:p w:rsidR="00541ED8" w:rsidRPr="0012140D" w:rsidRDefault="00541ED8" w:rsidP="0012140D">
      <w:pPr>
        <w:pStyle w:val="Bezodstpw"/>
      </w:pPr>
      <w:r w:rsidRPr="0012140D">
        <w:t>Zestaw klawiatura + mysz</w:t>
      </w:r>
    </w:p>
    <w:p w:rsidR="00541ED8" w:rsidRPr="0012140D" w:rsidRDefault="00541ED8" w:rsidP="0012140D">
      <w:pPr>
        <w:pStyle w:val="Bezodstpw"/>
      </w:pPr>
      <w:r w:rsidRPr="0012140D">
        <w:t>Typ klawiszy membranowy</w:t>
      </w:r>
    </w:p>
    <w:p w:rsidR="00541ED8" w:rsidRPr="0012140D" w:rsidRDefault="00541ED8" w:rsidP="0012140D">
      <w:pPr>
        <w:pStyle w:val="Bezodstpw"/>
      </w:pPr>
      <w:r w:rsidRPr="0012140D">
        <w:t>Klawisze numeryczne, multimedialne, funkcyjne</w:t>
      </w:r>
    </w:p>
    <w:p w:rsidR="00541ED8" w:rsidRPr="0012140D" w:rsidRDefault="00541ED8" w:rsidP="0012140D">
      <w:pPr>
        <w:pStyle w:val="Bezodstpw"/>
      </w:pPr>
      <w:r w:rsidRPr="0012140D">
        <w:t>Podpórka pod nadgarstki</w:t>
      </w:r>
    </w:p>
    <w:p w:rsidR="00541ED8" w:rsidRPr="0012140D" w:rsidRDefault="00541ED8" w:rsidP="0012140D">
      <w:pPr>
        <w:pStyle w:val="Bezodstpw"/>
      </w:pPr>
      <w:r w:rsidRPr="0012140D">
        <w:t>Podświetlenie</w:t>
      </w:r>
    </w:p>
    <w:p w:rsidR="009147A9" w:rsidRPr="0012140D" w:rsidRDefault="009147A9" w:rsidP="0012140D">
      <w:pPr>
        <w:pStyle w:val="Bezodstpw"/>
      </w:pPr>
      <w:r w:rsidRPr="0012140D">
        <w:t>Gwarancja min 24 miesiące</w:t>
      </w:r>
    </w:p>
    <w:p w:rsidR="009147A9" w:rsidRPr="0012140D" w:rsidRDefault="009147A9" w:rsidP="0012140D">
      <w:pPr>
        <w:pStyle w:val="Bezodstpw"/>
      </w:pPr>
    </w:p>
    <w:p w:rsidR="009147A9" w:rsidRPr="0012140D" w:rsidRDefault="009147A9" w:rsidP="001D0D3F">
      <w:pPr>
        <w:pStyle w:val="Bezodstpw"/>
        <w:numPr>
          <w:ilvl w:val="0"/>
          <w:numId w:val="2"/>
        </w:numPr>
      </w:pPr>
      <w:r w:rsidRPr="0012140D">
        <w:t>Monitor – 1 szt.</w:t>
      </w:r>
    </w:p>
    <w:p w:rsidR="009147A9" w:rsidRPr="0012140D" w:rsidRDefault="009147A9" w:rsidP="0012140D">
      <w:pPr>
        <w:pStyle w:val="Bezodstpw"/>
      </w:pPr>
      <w:r w:rsidRPr="0012140D">
        <w:t>Przekątna ekranu 27”</w:t>
      </w:r>
    </w:p>
    <w:p w:rsidR="009147A9" w:rsidRPr="0012140D" w:rsidRDefault="009147A9" w:rsidP="0012140D">
      <w:pPr>
        <w:pStyle w:val="Bezodstpw"/>
      </w:pPr>
      <w:r w:rsidRPr="0012140D">
        <w:t>Powłoka matryce matowa</w:t>
      </w:r>
    </w:p>
    <w:p w:rsidR="009147A9" w:rsidRPr="0012140D" w:rsidRDefault="009147A9" w:rsidP="0012140D">
      <w:pPr>
        <w:pStyle w:val="Bezodstpw"/>
      </w:pPr>
      <w:r w:rsidRPr="0012140D">
        <w:t>Rodzaj matrycy LED, TN</w:t>
      </w:r>
    </w:p>
    <w:p w:rsidR="004D3995" w:rsidRPr="0012140D" w:rsidRDefault="009147A9" w:rsidP="0012140D">
      <w:pPr>
        <w:pStyle w:val="Bezodstpw"/>
      </w:pPr>
      <w:r w:rsidRPr="0012140D">
        <w:t>Typ ekranu płaski</w:t>
      </w:r>
    </w:p>
    <w:p w:rsidR="009147A9" w:rsidRPr="0012140D" w:rsidRDefault="009147A9" w:rsidP="0012140D">
      <w:pPr>
        <w:pStyle w:val="Bezodstpw"/>
      </w:pPr>
      <w:r w:rsidRPr="0012140D">
        <w:t>Rozdzielczość ekranu 1920x1080 (Full HD)</w:t>
      </w:r>
    </w:p>
    <w:p w:rsidR="009147A9" w:rsidRPr="0012140D" w:rsidRDefault="009147A9" w:rsidP="0012140D">
      <w:pPr>
        <w:pStyle w:val="Bezodstpw"/>
      </w:pPr>
      <w:r w:rsidRPr="0012140D">
        <w:t>Format obrazu 16:9</w:t>
      </w:r>
    </w:p>
    <w:p w:rsidR="009147A9" w:rsidRPr="0012140D" w:rsidRDefault="009147A9" w:rsidP="0012140D">
      <w:pPr>
        <w:pStyle w:val="Bezodstpw"/>
      </w:pPr>
      <w:r w:rsidRPr="0012140D">
        <w:t>Liczba wyświetlanych kolorów 16,7 mln</w:t>
      </w:r>
    </w:p>
    <w:p w:rsidR="009147A9" w:rsidRPr="0012140D" w:rsidRDefault="009147A9" w:rsidP="0012140D">
      <w:pPr>
        <w:pStyle w:val="Bezodstpw"/>
      </w:pPr>
      <w:r w:rsidRPr="0012140D">
        <w:t>Częstotliwość odświeżania ekranu 75Hz</w:t>
      </w:r>
    </w:p>
    <w:p w:rsidR="009147A9" w:rsidRPr="0012140D" w:rsidRDefault="009147A9" w:rsidP="0012140D">
      <w:pPr>
        <w:pStyle w:val="Bezodstpw"/>
      </w:pPr>
      <w:r w:rsidRPr="0012140D">
        <w:t>Odwzorowanie przestrzeni barw Adobe RGB74%</w:t>
      </w:r>
    </w:p>
    <w:p w:rsidR="009147A9" w:rsidRPr="0012140D" w:rsidRDefault="00541ED8" w:rsidP="0012140D">
      <w:pPr>
        <w:pStyle w:val="Bezodstpw"/>
      </w:pPr>
      <w:r w:rsidRPr="0012140D">
        <w:t>Czas reakcji 1ms</w:t>
      </w:r>
    </w:p>
    <w:p w:rsidR="00541ED8" w:rsidRPr="0012140D" w:rsidRDefault="00541ED8" w:rsidP="0012140D">
      <w:pPr>
        <w:pStyle w:val="Bezodstpw"/>
      </w:pPr>
      <w:r w:rsidRPr="0012140D">
        <w:t>Redukcja migotania</w:t>
      </w:r>
    </w:p>
    <w:p w:rsidR="00541ED8" w:rsidRPr="0012140D" w:rsidRDefault="00541ED8" w:rsidP="0012140D">
      <w:pPr>
        <w:pStyle w:val="Bezodstpw"/>
      </w:pPr>
      <w:r w:rsidRPr="0012140D">
        <w:t>Filtr światła niebieskiego</w:t>
      </w:r>
    </w:p>
    <w:p w:rsidR="00541ED8" w:rsidRPr="0012140D" w:rsidRDefault="00541ED8" w:rsidP="0012140D">
      <w:pPr>
        <w:pStyle w:val="Bezodstpw"/>
      </w:pPr>
      <w:r w:rsidRPr="0012140D">
        <w:t>Wielkość plamki 0,311x0,311 mm</w:t>
      </w:r>
    </w:p>
    <w:p w:rsidR="00541ED8" w:rsidRPr="0012140D" w:rsidRDefault="00541ED8" w:rsidP="0012140D">
      <w:pPr>
        <w:pStyle w:val="Bezodstpw"/>
      </w:pPr>
      <w:r w:rsidRPr="0012140D">
        <w:t>Jasność 300cd/m2</w:t>
      </w:r>
    </w:p>
    <w:p w:rsidR="00541ED8" w:rsidRPr="0012140D" w:rsidRDefault="00541ED8" w:rsidP="0012140D">
      <w:pPr>
        <w:pStyle w:val="Bezodstpw"/>
      </w:pPr>
      <w:r w:rsidRPr="0012140D">
        <w:t>Kontrast statyczny 1000:1</w:t>
      </w:r>
    </w:p>
    <w:p w:rsidR="00541ED8" w:rsidRPr="0012140D" w:rsidRDefault="00541ED8" w:rsidP="0012140D">
      <w:pPr>
        <w:pStyle w:val="Bezodstpw"/>
      </w:pPr>
      <w:r w:rsidRPr="0012140D">
        <w:t>Kontrast dynamiczny 12000000: 1</w:t>
      </w:r>
    </w:p>
    <w:p w:rsidR="00541ED8" w:rsidRPr="0012140D" w:rsidRDefault="00541ED8" w:rsidP="0012140D">
      <w:pPr>
        <w:pStyle w:val="Bezodstpw"/>
      </w:pPr>
      <w:r w:rsidRPr="0012140D">
        <w:t>Kąt widzenia w pionie 160 stopni</w:t>
      </w:r>
    </w:p>
    <w:p w:rsidR="00541ED8" w:rsidRPr="0012140D" w:rsidRDefault="00541ED8" w:rsidP="0012140D">
      <w:pPr>
        <w:pStyle w:val="Bezodstpw"/>
      </w:pPr>
      <w:r w:rsidRPr="0012140D">
        <w:t>Kąt widzenia w poziomie 170 stopni</w:t>
      </w:r>
    </w:p>
    <w:p w:rsidR="00541ED8" w:rsidRPr="0012140D" w:rsidRDefault="00541ED8" w:rsidP="0012140D">
      <w:pPr>
        <w:pStyle w:val="Bezodstpw"/>
      </w:pPr>
      <w:r w:rsidRPr="0012140D">
        <w:t xml:space="preserve">Złącza </w:t>
      </w:r>
    </w:p>
    <w:p w:rsidR="00541ED8" w:rsidRPr="0012140D" w:rsidRDefault="00541ED8" w:rsidP="0012140D">
      <w:pPr>
        <w:pStyle w:val="Bezodstpw"/>
      </w:pPr>
      <w:r w:rsidRPr="0012140D">
        <w:t>VGA (D-</w:t>
      </w:r>
      <w:proofErr w:type="spellStart"/>
      <w:r w:rsidRPr="0012140D">
        <w:t>sub</w:t>
      </w:r>
      <w:proofErr w:type="spellEnd"/>
      <w:r w:rsidRPr="0012140D">
        <w:t>)</w:t>
      </w:r>
    </w:p>
    <w:p w:rsidR="004D3995" w:rsidRPr="0012140D" w:rsidRDefault="00541ED8" w:rsidP="0012140D">
      <w:pPr>
        <w:pStyle w:val="Bezodstpw"/>
      </w:pPr>
      <w:r w:rsidRPr="0012140D">
        <w:t>HDMI</w:t>
      </w:r>
    </w:p>
    <w:p w:rsidR="00541ED8" w:rsidRPr="0012140D" w:rsidRDefault="00541ED8" w:rsidP="0012140D">
      <w:pPr>
        <w:pStyle w:val="Bezodstpw"/>
      </w:pPr>
      <w:proofErr w:type="spellStart"/>
      <w:r w:rsidRPr="0012140D">
        <w:t>DisplayPort</w:t>
      </w:r>
      <w:proofErr w:type="spellEnd"/>
    </w:p>
    <w:p w:rsidR="00541ED8" w:rsidRPr="0012140D" w:rsidRDefault="00541ED8" w:rsidP="0012140D">
      <w:pPr>
        <w:pStyle w:val="Bezodstpw"/>
      </w:pPr>
      <w:r w:rsidRPr="0012140D">
        <w:t>Wyjście słuchawkowe</w:t>
      </w:r>
    </w:p>
    <w:p w:rsidR="00541ED8" w:rsidRPr="0012140D" w:rsidRDefault="00541ED8" w:rsidP="0012140D">
      <w:pPr>
        <w:pStyle w:val="Bezodstpw"/>
      </w:pPr>
      <w:r w:rsidRPr="0012140D">
        <w:t xml:space="preserve">USB 2.0 – 2 </w:t>
      </w:r>
      <w:proofErr w:type="spellStart"/>
      <w:r w:rsidRPr="0012140D">
        <w:t>szt</w:t>
      </w:r>
      <w:proofErr w:type="spellEnd"/>
    </w:p>
    <w:p w:rsidR="00541ED8" w:rsidRPr="0012140D" w:rsidRDefault="00541ED8" w:rsidP="0012140D">
      <w:pPr>
        <w:pStyle w:val="Bezodstpw"/>
      </w:pPr>
      <w:r w:rsidRPr="0012140D">
        <w:t>Głośniki 2x2W</w:t>
      </w:r>
    </w:p>
    <w:p w:rsidR="00541ED8" w:rsidRPr="0012140D" w:rsidRDefault="00541ED8" w:rsidP="0012140D">
      <w:pPr>
        <w:pStyle w:val="Bezodstpw"/>
      </w:pPr>
      <w:r w:rsidRPr="0012140D">
        <w:t>Regulacja kąta pochylenia</w:t>
      </w:r>
    </w:p>
    <w:p w:rsidR="00541ED8" w:rsidRPr="0012140D" w:rsidRDefault="00541ED8" w:rsidP="0012140D">
      <w:pPr>
        <w:pStyle w:val="Bezodstpw"/>
      </w:pPr>
      <w:r w:rsidRPr="0012140D">
        <w:t>Możliwość montażu na ścianie -VESA</w:t>
      </w:r>
    </w:p>
    <w:p w:rsidR="00541ED8" w:rsidRPr="0012140D" w:rsidRDefault="00541ED8" w:rsidP="0012140D">
      <w:pPr>
        <w:pStyle w:val="Bezodstpw"/>
      </w:pPr>
      <w:r w:rsidRPr="0012140D">
        <w:t xml:space="preserve">Kabel zasilający, kabel HDMI, Kabel </w:t>
      </w:r>
      <w:proofErr w:type="spellStart"/>
      <w:r w:rsidRPr="0012140D">
        <w:t>USB,uchwyt</w:t>
      </w:r>
      <w:proofErr w:type="spellEnd"/>
      <w:r w:rsidRPr="0012140D">
        <w:t xml:space="preserve"> na kable</w:t>
      </w:r>
    </w:p>
    <w:p w:rsidR="00541ED8" w:rsidRPr="0012140D" w:rsidRDefault="00541ED8" w:rsidP="0012140D">
      <w:pPr>
        <w:pStyle w:val="Bezodstpw"/>
      </w:pPr>
      <w:r w:rsidRPr="0012140D">
        <w:t>Szerokość max 615 mm</w:t>
      </w:r>
    </w:p>
    <w:p w:rsidR="00541ED8" w:rsidRPr="0012140D" w:rsidRDefault="00541ED8" w:rsidP="0012140D">
      <w:pPr>
        <w:pStyle w:val="Bezodstpw"/>
      </w:pPr>
      <w:r w:rsidRPr="0012140D">
        <w:t xml:space="preserve">Wysokość z podstawą max 445 mm </w:t>
      </w:r>
    </w:p>
    <w:p w:rsidR="00541ED8" w:rsidRPr="0012140D" w:rsidRDefault="00541ED8" w:rsidP="0012140D">
      <w:pPr>
        <w:pStyle w:val="Bezodstpw"/>
      </w:pPr>
      <w:r w:rsidRPr="0012140D">
        <w:t>Głębokość z podstawą max 200 mm</w:t>
      </w:r>
    </w:p>
    <w:p w:rsidR="00541ED8" w:rsidRPr="0012140D" w:rsidRDefault="00541ED8" w:rsidP="0012140D">
      <w:pPr>
        <w:pStyle w:val="Bezodstpw"/>
      </w:pPr>
      <w:r w:rsidRPr="0012140D">
        <w:t>Waga max 5,5 kg</w:t>
      </w:r>
    </w:p>
    <w:p w:rsidR="00541ED8" w:rsidRPr="0012140D" w:rsidRDefault="00541ED8" w:rsidP="0012140D">
      <w:pPr>
        <w:pStyle w:val="Bezodstpw"/>
      </w:pPr>
      <w:r w:rsidRPr="0012140D">
        <w:t xml:space="preserve">Gwarancja min 36 miesięcy </w:t>
      </w:r>
    </w:p>
    <w:p w:rsidR="000D25E7" w:rsidRPr="0012140D" w:rsidRDefault="000D25E7" w:rsidP="0012140D">
      <w:pPr>
        <w:pStyle w:val="Bezodstpw"/>
      </w:pPr>
      <w:r w:rsidRPr="0012140D">
        <w:t>Gwarancja sprawowana za pośrednictwem dostawcy, czas reakcji serwisu 48 godziny , czas naprawy od momentu zgłoszenia 14 dni</w:t>
      </w:r>
    </w:p>
    <w:p w:rsidR="000D25E7" w:rsidRPr="0012140D" w:rsidRDefault="000D25E7" w:rsidP="0012140D">
      <w:pPr>
        <w:pStyle w:val="Bezodstpw"/>
      </w:pPr>
    </w:p>
    <w:p w:rsidR="000D25E7" w:rsidRPr="0012140D" w:rsidRDefault="000D25E7" w:rsidP="0012140D">
      <w:pPr>
        <w:pStyle w:val="Bezodstpw"/>
      </w:pPr>
      <w:r w:rsidRPr="0012140D">
        <w:t>Część IV</w:t>
      </w:r>
    </w:p>
    <w:p w:rsidR="000D25E7" w:rsidRPr="0012140D" w:rsidRDefault="000D25E7" w:rsidP="0012140D">
      <w:pPr>
        <w:pStyle w:val="Bezodstpw"/>
      </w:pPr>
      <w:r w:rsidRPr="0012140D">
        <w:t>Urządzenie wielofunkcyjne – 1 szt.</w:t>
      </w:r>
    </w:p>
    <w:p w:rsidR="000D25E7" w:rsidRPr="0012140D" w:rsidRDefault="000D25E7" w:rsidP="0012140D">
      <w:pPr>
        <w:pStyle w:val="Bezodstpw"/>
      </w:pPr>
      <w:r w:rsidRPr="0012140D">
        <w:t>Technologia druku atramentowa, kolorowa</w:t>
      </w:r>
    </w:p>
    <w:p w:rsidR="000D25E7" w:rsidRPr="0012140D" w:rsidRDefault="000D25E7" w:rsidP="0012140D">
      <w:pPr>
        <w:pStyle w:val="Bezodstpw"/>
      </w:pPr>
      <w:r w:rsidRPr="0012140D">
        <w:lastRenderedPageBreak/>
        <w:t>Maksymalna gramatura papieru 220 g/m²</w:t>
      </w:r>
    </w:p>
    <w:p w:rsidR="000D25E7" w:rsidRPr="0012140D" w:rsidRDefault="000D25E7" w:rsidP="0012140D">
      <w:pPr>
        <w:pStyle w:val="Bezodstpw"/>
      </w:pPr>
      <w:r w:rsidRPr="0012140D">
        <w:t>Obsługiwany typ nośnika</w:t>
      </w:r>
    </w:p>
    <w:p w:rsidR="000D25E7" w:rsidRPr="0012140D" w:rsidRDefault="000D25E7" w:rsidP="0012140D">
      <w:pPr>
        <w:pStyle w:val="Bezodstpw"/>
      </w:pPr>
      <w:r w:rsidRPr="0012140D">
        <w:t>Papier zwykły</w:t>
      </w:r>
    </w:p>
    <w:p w:rsidR="000D25E7" w:rsidRPr="0012140D" w:rsidRDefault="000D25E7" w:rsidP="0012140D">
      <w:pPr>
        <w:pStyle w:val="Bezodstpw"/>
      </w:pPr>
      <w:r w:rsidRPr="0012140D">
        <w:t>Papier makulaturowy</w:t>
      </w:r>
    </w:p>
    <w:p w:rsidR="000D25E7" w:rsidRPr="0012140D" w:rsidRDefault="000D25E7" w:rsidP="0012140D">
      <w:pPr>
        <w:pStyle w:val="Bezodstpw"/>
      </w:pPr>
      <w:r w:rsidRPr="0012140D">
        <w:t>Obsługiwane formaty nośników</w:t>
      </w:r>
    </w:p>
    <w:p w:rsidR="000D25E7" w:rsidRPr="0012140D" w:rsidRDefault="000D25E7" w:rsidP="0012140D">
      <w:pPr>
        <w:pStyle w:val="Bezodstpw"/>
      </w:pPr>
      <w:r w:rsidRPr="0012140D">
        <w:t>A3</w:t>
      </w:r>
    </w:p>
    <w:p w:rsidR="000D25E7" w:rsidRPr="0012140D" w:rsidRDefault="000D25E7" w:rsidP="0012140D">
      <w:pPr>
        <w:pStyle w:val="Bezodstpw"/>
      </w:pPr>
      <w:r w:rsidRPr="0012140D">
        <w:t>A4</w:t>
      </w:r>
    </w:p>
    <w:p w:rsidR="000D25E7" w:rsidRPr="0012140D" w:rsidRDefault="000D25E7" w:rsidP="0012140D">
      <w:pPr>
        <w:pStyle w:val="Bezodstpw"/>
      </w:pPr>
      <w:r w:rsidRPr="0012140D">
        <w:t>A5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A6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DL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Letter</w:t>
      </w:r>
    </w:p>
    <w:p w:rsidR="000D25E7" w:rsidRPr="0012140D" w:rsidRDefault="000D25E7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Formaty</w:t>
      </w:r>
      <w:proofErr w:type="spellEnd"/>
      <w:r w:rsidRPr="0012140D">
        <w:rPr>
          <w:lang w:val="en-US"/>
        </w:rPr>
        <w:t xml:space="preserve"> </w:t>
      </w:r>
      <w:proofErr w:type="spellStart"/>
      <w:r w:rsidRPr="0012140D">
        <w:rPr>
          <w:lang w:val="en-US"/>
        </w:rPr>
        <w:t>niestandardowe</w:t>
      </w:r>
      <w:proofErr w:type="spellEnd"/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Executive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13 x 18 cm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10 x 15 cm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9 x 13 cm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13 x 20 cm</w:t>
      </w:r>
    </w:p>
    <w:p w:rsidR="000D25E7" w:rsidRPr="0012140D" w:rsidRDefault="000D25E7" w:rsidP="0012140D">
      <w:pPr>
        <w:pStyle w:val="Bezodstpw"/>
      </w:pPr>
      <w:r w:rsidRPr="0012140D">
        <w:t>C5</w:t>
      </w:r>
    </w:p>
    <w:p w:rsidR="000D25E7" w:rsidRPr="0012140D" w:rsidRDefault="000D25E7" w:rsidP="0012140D">
      <w:pPr>
        <w:pStyle w:val="Bezodstpw"/>
      </w:pPr>
      <w:r w:rsidRPr="0012140D">
        <w:t>Rodzaje podajników papieru kasetowy szczelinowy</w:t>
      </w:r>
    </w:p>
    <w:p w:rsidR="000D25E7" w:rsidRPr="0012140D" w:rsidRDefault="000D25E7" w:rsidP="0012140D">
      <w:pPr>
        <w:pStyle w:val="Bezodstpw"/>
      </w:pPr>
      <w:r w:rsidRPr="0012140D">
        <w:t>Podajnik papieru 650 arkuszy</w:t>
      </w:r>
    </w:p>
    <w:p w:rsidR="000D25E7" w:rsidRPr="0012140D" w:rsidRDefault="000D25E7" w:rsidP="0012140D">
      <w:pPr>
        <w:pStyle w:val="Bezodstpw"/>
      </w:pPr>
      <w:r w:rsidRPr="0012140D">
        <w:t>Liczba podajników papieru 4</w:t>
      </w:r>
    </w:p>
    <w:p w:rsidR="000D25E7" w:rsidRPr="0012140D" w:rsidRDefault="000D25E7" w:rsidP="0012140D">
      <w:pPr>
        <w:pStyle w:val="Bezodstpw"/>
      </w:pPr>
      <w:r w:rsidRPr="0012140D">
        <w:t>Szybkość druku w kolorze do 28 str./min</w:t>
      </w:r>
    </w:p>
    <w:p w:rsidR="000D25E7" w:rsidRPr="0012140D" w:rsidRDefault="000D25E7" w:rsidP="0012140D">
      <w:pPr>
        <w:pStyle w:val="Bezodstpw"/>
      </w:pPr>
      <w:r w:rsidRPr="0012140D">
        <w:t>Szybkość druku w mono do 28 str./min</w:t>
      </w:r>
    </w:p>
    <w:p w:rsidR="000D25E7" w:rsidRPr="0012140D" w:rsidRDefault="000D25E7" w:rsidP="0012140D">
      <w:pPr>
        <w:pStyle w:val="Bezodstpw"/>
      </w:pPr>
      <w:r w:rsidRPr="0012140D">
        <w:t xml:space="preserve">Maksymalna rozdzielczość druku 4800 x 1200 </w:t>
      </w:r>
      <w:proofErr w:type="spellStart"/>
      <w:r w:rsidRPr="0012140D">
        <w:t>dpi</w:t>
      </w:r>
      <w:proofErr w:type="spellEnd"/>
    </w:p>
    <w:p w:rsidR="000D25E7" w:rsidRPr="0012140D" w:rsidRDefault="000D25E7" w:rsidP="0012140D">
      <w:pPr>
        <w:pStyle w:val="Bezodstpw"/>
      </w:pPr>
      <w:r w:rsidRPr="0012140D">
        <w:t>Drukowanie dokumentów poufnych</w:t>
      </w:r>
    </w:p>
    <w:p w:rsidR="000D25E7" w:rsidRPr="0012140D" w:rsidRDefault="000D25E7" w:rsidP="0012140D">
      <w:pPr>
        <w:pStyle w:val="Bezodstpw"/>
      </w:pPr>
      <w:r w:rsidRPr="0012140D">
        <w:t>Liczba wkładów drukujących 4</w:t>
      </w:r>
    </w:p>
    <w:p w:rsidR="000D25E7" w:rsidRPr="0012140D" w:rsidRDefault="000D25E7" w:rsidP="0012140D">
      <w:pPr>
        <w:pStyle w:val="Bezodstpw"/>
      </w:pPr>
      <w:r w:rsidRPr="0012140D">
        <w:t>Druk dwustronny (dupleks) automatyczny</w:t>
      </w:r>
    </w:p>
    <w:p w:rsidR="000D25E7" w:rsidRPr="0012140D" w:rsidRDefault="000D25E7" w:rsidP="0012140D">
      <w:pPr>
        <w:pStyle w:val="Bezodstpw"/>
      </w:pPr>
      <w:r w:rsidRPr="0012140D">
        <w:t>Funkcja faksu</w:t>
      </w:r>
    </w:p>
    <w:p w:rsidR="000D25E7" w:rsidRPr="0012140D" w:rsidRDefault="000D25E7" w:rsidP="0012140D">
      <w:pPr>
        <w:pStyle w:val="Bezodstpw"/>
      </w:pPr>
      <w:r w:rsidRPr="0012140D">
        <w:t>Skaner</w:t>
      </w:r>
    </w:p>
    <w:p w:rsidR="000D25E7" w:rsidRPr="0012140D" w:rsidRDefault="000D25E7" w:rsidP="0012140D">
      <w:pPr>
        <w:pStyle w:val="Bezodstpw"/>
      </w:pPr>
      <w:r w:rsidRPr="0012140D">
        <w:t>Maksymalna rozdzielczość skanowania</w:t>
      </w:r>
    </w:p>
    <w:p w:rsidR="000D25E7" w:rsidRPr="0012140D" w:rsidRDefault="000D25E7" w:rsidP="0012140D">
      <w:pPr>
        <w:pStyle w:val="Bezodstpw"/>
      </w:pPr>
      <w:r w:rsidRPr="0012140D">
        <w:t xml:space="preserve">2400 x 1200 </w:t>
      </w:r>
      <w:proofErr w:type="spellStart"/>
      <w:r w:rsidRPr="0012140D">
        <w:t>dpi</w:t>
      </w:r>
      <w:proofErr w:type="spellEnd"/>
    </w:p>
    <w:p w:rsidR="000D25E7" w:rsidRPr="0012140D" w:rsidRDefault="000D25E7" w:rsidP="0012140D">
      <w:pPr>
        <w:pStyle w:val="Bezodstpw"/>
      </w:pPr>
      <w:r w:rsidRPr="0012140D">
        <w:t>Maksymalny format skanu A3</w:t>
      </w:r>
    </w:p>
    <w:p w:rsidR="000D25E7" w:rsidRPr="0012140D" w:rsidRDefault="000D25E7" w:rsidP="0012140D">
      <w:pPr>
        <w:pStyle w:val="Bezodstpw"/>
      </w:pPr>
      <w:r w:rsidRPr="0012140D">
        <w:t>Szybkość kopiowania do 25 str./min</w:t>
      </w:r>
    </w:p>
    <w:p w:rsidR="000D25E7" w:rsidRPr="0012140D" w:rsidRDefault="000D25E7" w:rsidP="0012140D">
      <w:pPr>
        <w:pStyle w:val="Bezodstpw"/>
      </w:pPr>
      <w:r w:rsidRPr="0012140D">
        <w:t>Podajnik dokumentów skanera (ADF)</w:t>
      </w:r>
    </w:p>
    <w:p w:rsidR="000D25E7" w:rsidRPr="0012140D" w:rsidRDefault="000D25E7" w:rsidP="0012140D">
      <w:pPr>
        <w:pStyle w:val="Bezodstpw"/>
      </w:pPr>
      <w:r w:rsidRPr="0012140D">
        <w:t>Skanowanie bezpośrednio do e-mail</w:t>
      </w:r>
    </w:p>
    <w:p w:rsidR="000D25E7" w:rsidRPr="0012140D" w:rsidRDefault="000D25E7" w:rsidP="0012140D">
      <w:pPr>
        <w:pStyle w:val="Bezodstpw"/>
      </w:pPr>
      <w:r w:rsidRPr="0012140D">
        <w:t>Wyświetlacz wbudowany, dotykowy</w:t>
      </w:r>
    </w:p>
    <w:p w:rsidR="000D25E7" w:rsidRPr="0012140D" w:rsidRDefault="000D25E7" w:rsidP="0012140D">
      <w:pPr>
        <w:pStyle w:val="Bezodstpw"/>
        <w:rPr>
          <w:lang w:val="en-US"/>
        </w:rPr>
      </w:pPr>
      <w:proofErr w:type="spellStart"/>
      <w:r w:rsidRPr="0012140D">
        <w:rPr>
          <w:lang w:val="en-US"/>
        </w:rPr>
        <w:t>Interfejsy</w:t>
      </w:r>
      <w:proofErr w:type="spellEnd"/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USB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Wi-Fi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LAN (Ethernet)</w:t>
      </w:r>
    </w:p>
    <w:p w:rsidR="000D25E7" w:rsidRPr="0012140D" w:rsidRDefault="000D25E7" w:rsidP="0012140D">
      <w:pPr>
        <w:pStyle w:val="Bezodstpw"/>
      </w:pPr>
      <w:proofErr w:type="spellStart"/>
      <w:r w:rsidRPr="0012140D">
        <w:t>AirPrint</w:t>
      </w:r>
      <w:proofErr w:type="spellEnd"/>
    </w:p>
    <w:p w:rsidR="000D25E7" w:rsidRPr="0012140D" w:rsidRDefault="000D25E7" w:rsidP="0012140D">
      <w:pPr>
        <w:pStyle w:val="Bezodstpw"/>
      </w:pPr>
      <w:r w:rsidRPr="0012140D">
        <w:t>NFC</w:t>
      </w:r>
    </w:p>
    <w:p w:rsidR="000D25E7" w:rsidRPr="0012140D" w:rsidRDefault="000D25E7" w:rsidP="0012140D">
      <w:pPr>
        <w:pStyle w:val="Bezodstpw"/>
      </w:pPr>
      <w:proofErr w:type="spellStart"/>
      <w:r w:rsidRPr="0012140D">
        <w:t>Mopria</w:t>
      </w:r>
      <w:proofErr w:type="spellEnd"/>
    </w:p>
    <w:p w:rsidR="000D25E7" w:rsidRPr="0012140D" w:rsidRDefault="000D25E7" w:rsidP="0012140D">
      <w:pPr>
        <w:pStyle w:val="Bezodstpw"/>
      </w:pPr>
      <w:r w:rsidRPr="0012140D">
        <w:t xml:space="preserve">Wersja z </w:t>
      </w:r>
      <w:proofErr w:type="spellStart"/>
      <w:r w:rsidRPr="0012140D">
        <w:t>WiFi</w:t>
      </w:r>
      <w:proofErr w:type="spellEnd"/>
    </w:p>
    <w:p w:rsidR="000D25E7" w:rsidRPr="0012140D" w:rsidRDefault="000D25E7" w:rsidP="0012140D">
      <w:pPr>
        <w:pStyle w:val="Bezodstpw"/>
      </w:pPr>
      <w:r w:rsidRPr="0012140D">
        <w:t>Dodatkowe informacje</w:t>
      </w:r>
    </w:p>
    <w:p w:rsidR="000D25E7" w:rsidRPr="0012140D" w:rsidRDefault="000D25E7" w:rsidP="0012140D">
      <w:pPr>
        <w:pStyle w:val="Bezodstpw"/>
      </w:pPr>
      <w:r w:rsidRPr="0012140D">
        <w:t>Drukowanie bezpośrednio ze smartfonów i tabletów</w:t>
      </w:r>
    </w:p>
    <w:p w:rsidR="000D25E7" w:rsidRPr="0012140D" w:rsidRDefault="000D25E7" w:rsidP="0012140D">
      <w:pPr>
        <w:pStyle w:val="Bezodstpw"/>
      </w:pPr>
      <w:r w:rsidRPr="0012140D">
        <w:t>Drukowanie znaków wodnych</w:t>
      </w:r>
    </w:p>
    <w:p w:rsidR="000D25E7" w:rsidRPr="0012140D" w:rsidRDefault="000D25E7" w:rsidP="0012140D">
      <w:pPr>
        <w:pStyle w:val="Bezodstpw"/>
      </w:pPr>
      <w:r w:rsidRPr="0012140D">
        <w:t>Dołączone akcesoria</w:t>
      </w:r>
    </w:p>
    <w:p w:rsidR="000D25E7" w:rsidRPr="0012140D" w:rsidRDefault="000D25E7" w:rsidP="0012140D">
      <w:pPr>
        <w:pStyle w:val="Bezodstpw"/>
      </w:pPr>
      <w:r w:rsidRPr="0012140D">
        <w:t>Kabel zasilający</w:t>
      </w:r>
    </w:p>
    <w:p w:rsidR="000D25E7" w:rsidRPr="0012140D" w:rsidRDefault="000D25E7" w:rsidP="0012140D">
      <w:pPr>
        <w:pStyle w:val="Bezodstpw"/>
      </w:pPr>
      <w:r w:rsidRPr="0012140D">
        <w:t>Szerokość max 580 mm</w:t>
      </w:r>
    </w:p>
    <w:p w:rsidR="000D25E7" w:rsidRPr="0012140D" w:rsidRDefault="000D25E7" w:rsidP="0012140D">
      <w:pPr>
        <w:pStyle w:val="Bezodstpw"/>
      </w:pPr>
      <w:r w:rsidRPr="0012140D">
        <w:t>Wysokość max 480 mm</w:t>
      </w:r>
    </w:p>
    <w:p w:rsidR="000D25E7" w:rsidRPr="0012140D" w:rsidRDefault="000D25E7" w:rsidP="0012140D">
      <w:pPr>
        <w:pStyle w:val="Bezodstpw"/>
      </w:pPr>
      <w:r w:rsidRPr="0012140D">
        <w:t>Głębokość max 375 mm</w:t>
      </w:r>
    </w:p>
    <w:p w:rsidR="000D25E7" w:rsidRPr="0012140D" w:rsidRDefault="000D25E7" w:rsidP="0012140D">
      <w:pPr>
        <w:pStyle w:val="Bezodstpw"/>
      </w:pPr>
      <w:r w:rsidRPr="0012140D">
        <w:lastRenderedPageBreak/>
        <w:t>Waga max 24 kg</w:t>
      </w:r>
    </w:p>
    <w:p w:rsidR="000D25E7" w:rsidRPr="0012140D" w:rsidRDefault="000D25E7" w:rsidP="0012140D">
      <w:pPr>
        <w:pStyle w:val="Bezodstpw"/>
      </w:pPr>
      <w:r w:rsidRPr="0012140D">
        <w:t>Gwarancja min 24 miesiące (gwarancja producenta)</w:t>
      </w:r>
    </w:p>
    <w:p w:rsidR="000D25E7" w:rsidRPr="0012140D" w:rsidRDefault="000D25E7" w:rsidP="0012140D">
      <w:pPr>
        <w:pStyle w:val="Bezodstpw"/>
      </w:pPr>
      <w:r w:rsidRPr="0012140D">
        <w:t>Gwarancja sprawowana za pośrednictwem dostawcy, czas reakcji serwisu 48 godziny , czas naprawy od momentu zgłoszenia 14 dni</w:t>
      </w:r>
    </w:p>
    <w:p w:rsidR="000D25E7" w:rsidRPr="0012140D" w:rsidRDefault="000D25E7" w:rsidP="0012140D">
      <w:pPr>
        <w:pStyle w:val="Bezodstpw"/>
      </w:pPr>
    </w:p>
    <w:p w:rsidR="000D25E7" w:rsidRPr="0012140D" w:rsidRDefault="000D25E7" w:rsidP="0012140D">
      <w:pPr>
        <w:pStyle w:val="Bezodstpw"/>
      </w:pPr>
      <w:r w:rsidRPr="0012140D">
        <w:t>Część V</w:t>
      </w:r>
    </w:p>
    <w:p w:rsidR="000D25E7" w:rsidRPr="0012140D" w:rsidRDefault="000D25E7" w:rsidP="0012140D">
      <w:pPr>
        <w:pStyle w:val="Bezodstpw"/>
      </w:pPr>
      <w:r w:rsidRPr="0012140D">
        <w:t xml:space="preserve">Projektor – 7 szt. </w:t>
      </w:r>
    </w:p>
    <w:p w:rsidR="000D25E7" w:rsidRPr="0012140D" w:rsidRDefault="000D25E7" w:rsidP="0012140D">
      <w:pPr>
        <w:pStyle w:val="Bezodstpw"/>
      </w:pPr>
      <w:r w:rsidRPr="0012140D">
        <w:t>Technologia Laser</w:t>
      </w:r>
    </w:p>
    <w:p w:rsidR="000D25E7" w:rsidRPr="0012140D" w:rsidRDefault="000D25E7" w:rsidP="0012140D">
      <w:pPr>
        <w:pStyle w:val="Bezodstpw"/>
      </w:pPr>
      <w:r w:rsidRPr="0012140D">
        <w:t>Rozdzielczość natywna 1920 x 1080 pikseli</w:t>
      </w:r>
    </w:p>
    <w:p w:rsidR="000D25E7" w:rsidRPr="0012140D" w:rsidRDefault="000D25E7" w:rsidP="0012140D">
      <w:pPr>
        <w:pStyle w:val="Bezodstpw"/>
      </w:pPr>
      <w:r w:rsidRPr="0012140D">
        <w:t xml:space="preserve">Jasność min 4500 ANSI </w:t>
      </w:r>
      <w:proofErr w:type="spellStart"/>
      <w:r w:rsidRPr="0012140D">
        <w:t>lum</w:t>
      </w:r>
      <w:proofErr w:type="spellEnd"/>
      <w:r w:rsidRPr="0012140D">
        <w:t>.</w:t>
      </w:r>
    </w:p>
    <w:p w:rsidR="000D25E7" w:rsidRPr="0012140D" w:rsidRDefault="000D25E7" w:rsidP="0012140D">
      <w:pPr>
        <w:pStyle w:val="Bezodstpw"/>
      </w:pPr>
      <w:r w:rsidRPr="0012140D">
        <w:t>Kontrast 2500000:1</w:t>
      </w:r>
    </w:p>
    <w:p w:rsidR="000D25E7" w:rsidRPr="0012140D" w:rsidRDefault="000D25E7" w:rsidP="0012140D">
      <w:pPr>
        <w:pStyle w:val="Bezodstpw"/>
      </w:pPr>
      <w:r w:rsidRPr="0012140D">
        <w:t>Ilość wyświetlanych kolorów 1070 mln</w:t>
      </w:r>
    </w:p>
    <w:p w:rsidR="000D25E7" w:rsidRPr="0012140D" w:rsidRDefault="000D25E7" w:rsidP="0012140D">
      <w:pPr>
        <w:pStyle w:val="Bezodstpw"/>
      </w:pPr>
      <w:r w:rsidRPr="0012140D">
        <w:t>Przekątna obrazu 1.65 - 12.7 m</w:t>
      </w:r>
    </w:p>
    <w:p w:rsidR="000D25E7" w:rsidRPr="0012140D" w:rsidRDefault="000D25E7" w:rsidP="0012140D">
      <w:pPr>
        <w:pStyle w:val="Bezodstpw"/>
      </w:pPr>
      <w:r w:rsidRPr="0012140D">
        <w:t xml:space="preserve">Wbudowane </w:t>
      </w:r>
      <w:proofErr w:type="spellStart"/>
      <w:r w:rsidRPr="0012140D">
        <w:t>WiFi</w:t>
      </w:r>
      <w:proofErr w:type="spellEnd"/>
      <w:r w:rsidRPr="0012140D">
        <w:t xml:space="preserve"> (</w:t>
      </w:r>
      <w:proofErr w:type="spellStart"/>
      <w:r w:rsidRPr="0012140D">
        <w:t>WiFi</w:t>
      </w:r>
      <w:proofErr w:type="spellEnd"/>
      <w:r w:rsidRPr="0012140D">
        <w:t xml:space="preserve"> 5)</w:t>
      </w:r>
    </w:p>
    <w:p w:rsidR="000D25E7" w:rsidRPr="0012140D" w:rsidRDefault="000D25E7" w:rsidP="0012140D">
      <w:pPr>
        <w:pStyle w:val="Bezodstpw"/>
      </w:pPr>
      <w:r w:rsidRPr="0012140D">
        <w:t>Złącza zewnętrzne</w:t>
      </w:r>
    </w:p>
    <w:p w:rsidR="000D25E7" w:rsidRPr="0012140D" w:rsidRDefault="000D25E7" w:rsidP="0012140D">
      <w:pPr>
        <w:pStyle w:val="Bezodstpw"/>
      </w:pPr>
      <w:r w:rsidRPr="0012140D">
        <w:t>1 x audio in (L/R)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1 x audio out (Mini Jack)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1 x Composite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 xml:space="preserve">1 x D-sub 15-pin </w:t>
      </w:r>
      <w:proofErr w:type="spellStart"/>
      <w:r w:rsidRPr="0012140D">
        <w:rPr>
          <w:lang w:val="en-US"/>
        </w:rPr>
        <w:t>wyjście</w:t>
      </w:r>
      <w:proofErr w:type="spellEnd"/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1 x RJ45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1 x RS232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1 x USB (A)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1 x USB (B)</w:t>
      </w:r>
    </w:p>
    <w:p w:rsidR="000D25E7" w:rsidRPr="0012140D" w:rsidRDefault="000D25E7" w:rsidP="0012140D">
      <w:pPr>
        <w:pStyle w:val="Bezodstpw"/>
        <w:rPr>
          <w:lang w:val="en-US"/>
        </w:rPr>
      </w:pPr>
      <w:r w:rsidRPr="0012140D">
        <w:rPr>
          <w:lang w:val="en-US"/>
        </w:rPr>
        <w:t>2 x audio in (Mini Jack)</w:t>
      </w:r>
    </w:p>
    <w:p w:rsidR="000D25E7" w:rsidRPr="0012140D" w:rsidRDefault="000D25E7" w:rsidP="0012140D">
      <w:pPr>
        <w:pStyle w:val="Bezodstpw"/>
      </w:pPr>
      <w:r w:rsidRPr="0012140D">
        <w:t>2 x D-</w:t>
      </w:r>
      <w:proofErr w:type="spellStart"/>
      <w:r w:rsidRPr="0012140D">
        <w:t>sub</w:t>
      </w:r>
      <w:proofErr w:type="spellEnd"/>
      <w:r w:rsidRPr="0012140D">
        <w:t xml:space="preserve"> 15-pin wejście</w:t>
      </w:r>
    </w:p>
    <w:p w:rsidR="000D25E7" w:rsidRPr="0012140D" w:rsidRDefault="000D25E7" w:rsidP="0012140D">
      <w:pPr>
        <w:pStyle w:val="Bezodstpw"/>
      </w:pPr>
      <w:r w:rsidRPr="0012140D">
        <w:t>2 x HDMI</w:t>
      </w:r>
    </w:p>
    <w:p w:rsidR="000D25E7" w:rsidRPr="0012140D" w:rsidRDefault="000D25E7" w:rsidP="0012140D">
      <w:pPr>
        <w:pStyle w:val="Bezodstpw"/>
      </w:pPr>
      <w:r w:rsidRPr="0012140D">
        <w:t>Głośnik 16W</w:t>
      </w:r>
    </w:p>
    <w:p w:rsidR="000D25E7" w:rsidRPr="0012140D" w:rsidRDefault="000D25E7" w:rsidP="0012140D">
      <w:pPr>
        <w:pStyle w:val="Bezodstpw"/>
      </w:pPr>
      <w:r w:rsidRPr="0012140D">
        <w:t>Czas pracy lampy min 20000 godz.</w:t>
      </w:r>
    </w:p>
    <w:p w:rsidR="000D25E7" w:rsidRPr="0012140D" w:rsidRDefault="000D25E7" w:rsidP="0012140D">
      <w:pPr>
        <w:pStyle w:val="Bezodstpw"/>
      </w:pPr>
      <w:r w:rsidRPr="0012140D">
        <w:t>Żywotność lampy w trybie ekonomicznym min 30000 godz.</w:t>
      </w:r>
    </w:p>
    <w:p w:rsidR="000D25E7" w:rsidRPr="0012140D" w:rsidRDefault="000D25E7" w:rsidP="0012140D">
      <w:pPr>
        <w:pStyle w:val="Bezodstpw"/>
      </w:pPr>
      <w:r w:rsidRPr="0012140D">
        <w:t>Pobór mocy 254 W praca 0.5W spoczynek</w:t>
      </w:r>
    </w:p>
    <w:p w:rsidR="000D25E7" w:rsidRPr="0012140D" w:rsidRDefault="000D25E7" w:rsidP="0012140D">
      <w:pPr>
        <w:pStyle w:val="Bezodstpw"/>
      </w:pPr>
      <w:r w:rsidRPr="0012140D">
        <w:t>Głośność pracy max 40dB</w:t>
      </w:r>
    </w:p>
    <w:p w:rsidR="000D25E7" w:rsidRPr="0012140D" w:rsidRDefault="000D25E7" w:rsidP="0012140D">
      <w:pPr>
        <w:pStyle w:val="Bezodstpw"/>
      </w:pPr>
      <w:r w:rsidRPr="0012140D">
        <w:t>Szerokość max 355 mm</w:t>
      </w:r>
    </w:p>
    <w:p w:rsidR="000D25E7" w:rsidRPr="0012140D" w:rsidRDefault="000D25E7" w:rsidP="0012140D">
      <w:pPr>
        <w:pStyle w:val="Bezodstpw"/>
      </w:pPr>
      <w:r w:rsidRPr="0012140D">
        <w:t>Głębokość max 300 mm</w:t>
      </w:r>
    </w:p>
    <w:p w:rsidR="000D25E7" w:rsidRPr="0012140D" w:rsidRDefault="000D25E7" w:rsidP="0012140D">
      <w:pPr>
        <w:pStyle w:val="Bezodstpw"/>
      </w:pPr>
      <w:r w:rsidRPr="0012140D">
        <w:t>Wysokość max 90 mm</w:t>
      </w:r>
    </w:p>
    <w:p w:rsidR="000D25E7" w:rsidRPr="0012140D" w:rsidRDefault="000D25E7" w:rsidP="0012140D">
      <w:pPr>
        <w:pStyle w:val="Bezodstpw"/>
      </w:pPr>
      <w:r w:rsidRPr="0012140D">
        <w:t>Waga max 4.2 kg</w:t>
      </w:r>
    </w:p>
    <w:p w:rsidR="000D25E7" w:rsidRPr="0012140D" w:rsidRDefault="000D25E7" w:rsidP="0012140D">
      <w:pPr>
        <w:pStyle w:val="Bezodstpw"/>
      </w:pPr>
      <w:r w:rsidRPr="0012140D">
        <w:t>Gwarancja min 24 miesiące</w:t>
      </w:r>
    </w:p>
    <w:p w:rsidR="000D25E7" w:rsidRPr="0012140D" w:rsidRDefault="000D25E7" w:rsidP="0012140D">
      <w:pPr>
        <w:pStyle w:val="Bezodstpw"/>
      </w:pPr>
      <w:r w:rsidRPr="0012140D">
        <w:t>Gwarancja sprawowana za pośrednictwem dostawcy, czas reakcji serwisu 48 godziny , czas naprawy od momentu zgłoszenia 14 dni</w:t>
      </w:r>
    </w:p>
    <w:p w:rsidR="000D25E7" w:rsidRPr="0012140D" w:rsidRDefault="000D25E7" w:rsidP="0012140D">
      <w:pPr>
        <w:pStyle w:val="Bezodstpw"/>
      </w:pPr>
    </w:p>
    <w:p w:rsidR="000D25E7" w:rsidRPr="0012140D" w:rsidRDefault="000D25E7" w:rsidP="0012140D">
      <w:pPr>
        <w:pStyle w:val="Bezodstpw"/>
      </w:pPr>
      <w:r w:rsidRPr="0012140D">
        <w:t>Część VI</w:t>
      </w:r>
    </w:p>
    <w:p w:rsidR="000D25E7" w:rsidRPr="001D0D3F" w:rsidRDefault="009F5EF4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Serwer – 1 szt.</w:t>
      </w:r>
    </w:p>
    <w:p w:rsidR="009F5EF4" w:rsidRPr="001D0D3F" w:rsidRDefault="003F54C4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Obudowa</w:t>
      </w:r>
    </w:p>
    <w:p w:rsidR="003F54C4" w:rsidRPr="001D0D3F" w:rsidRDefault="003F54C4" w:rsidP="0012140D">
      <w:pPr>
        <w:pStyle w:val="Bezodstpw"/>
        <w:rPr>
          <w:rFonts w:cstheme="minorHAnsi"/>
          <w:lang w:eastAsia="pl-PL"/>
        </w:rPr>
      </w:pPr>
      <w:r w:rsidRPr="001D0D3F">
        <w:rPr>
          <w:rFonts w:cstheme="minorHAnsi"/>
          <w:lang w:eastAsia="pl-PL"/>
        </w:rPr>
        <w:t xml:space="preserve">Obudowa </w:t>
      </w:r>
      <w:proofErr w:type="spellStart"/>
      <w:r w:rsidRPr="001D0D3F">
        <w:rPr>
          <w:rFonts w:cstheme="minorHAnsi"/>
          <w:lang w:eastAsia="pl-PL"/>
        </w:rPr>
        <w:t>Rack</w:t>
      </w:r>
      <w:proofErr w:type="spellEnd"/>
      <w:r w:rsidRPr="001D0D3F">
        <w:rPr>
          <w:rFonts w:cstheme="minorHAnsi"/>
          <w:lang w:eastAsia="pl-PL"/>
        </w:rPr>
        <w:t xml:space="preserve"> o wysokości max. 1U z możliwością instalacji do 4 dysków 3.5" Hot-Plug wraz z kompletem wysuwanych szyn umożliwiających montaż w szafie </w:t>
      </w:r>
      <w:proofErr w:type="spellStart"/>
      <w:r w:rsidRPr="001D0D3F">
        <w:rPr>
          <w:rFonts w:cstheme="minorHAnsi"/>
          <w:lang w:eastAsia="pl-PL"/>
        </w:rPr>
        <w:t>rack</w:t>
      </w:r>
      <w:proofErr w:type="spellEnd"/>
      <w:r w:rsidRPr="001D0D3F">
        <w:rPr>
          <w:rFonts w:cstheme="minorHAnsi"/>
          <w:lang w:eastAsia="pl-PL"/>
        </w:rPr>
        <w:t xml:space="preserve"> </w:t>
      </w:r>
    </w:p>
    <w:p w:rsidR="003F54C4" w:rsidRPr="001D0D3F" w:rsidRDefault="003F54C4" w:rsidP="0012140D">
      <w:pPr>
        <w:pStyle w:val="Bezodstpw"/>
        <w:rPr>
          <w:rFonts w:cstheme="minorHAnsi"/>
          <w:lang w:eastAsia="pl-PL"/>
        </w:rPr>
      </w:pPr>
      <w:r w:rsidRPr="001D0D3F">
        <w:rPr>
          <w:rFonts w:cstheme="minorHAnsi"/>
          <w:lang w:eastAsia="pl-PL"/>
        </w:rPr>
        <w:t>Obudowa z możliwością wyposażenia w kartę umożliwiającą dostęp bezpośredni poprzez urządzenia mobilne - serwer musi posiadać możliwość konfiguracji oraz monitoringu najważniejszych komponentów serwera przy użyciu dedykowanej aplikacji mobilnej min. (Android/ Apple iOS) przy użyciu jednego z protokołów BLE/ WIFI.</w:t>
      </w:r>
    </w:p>
    <w:p w:rsidR="003F54C4" w:rsidRPr="001D0D3F" w:rsidRDefault="003F54C4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Fonts w:cstheme="minorHAnsi"/>
          <w:lang w:eastAsia="pl-PL"/>
        </w:rPr>
        <w:t xml:space="preserve">Płyta główna </w:t>
      </w:r>
      <w:r w:rsidRPr="001D0D3F">
        <w:rPr>
          <w:rStyle w:val="size"/>
          <w:rFonts w:cstheme="minorHAnsi"/>
          <w:color w:val="000000"/>
        </w:rPr>
        <w:t>z możliwością zainstalowania minimum dwóch procesorów. Płyta główna musi być zaprojektowana przez producenta serwera i oznaczona jego znakiem firmowym.</w:t>
      </w:r>
    </w:p>
    <w:p w:rsidR="003F54C4" w:rsidRPr="001D0D3F" w:rsidRDefault="003F54C4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Fonts w:eastAsia="Times New Roman" w:cstheme="minorHAnsi"/>
          <w:lang w:eastAsia="pl-PL"/>
        </w:rPr>
        <w:t>Chipset d</w:t>
      </w:r>
      <w:r w:rsidRPr="001D0D3F">
        <w:rPr>
          <w:rStyle w:val="size"/>
          <w:rFonts w:cstheme="minorHAnsi"/>
          <w:color w:val="000000"/>
        </w:rPr>
        <w:t>edykowany przez producenta procesora do pracy w serwerach dwuprocesorowych</w:t>
      </w:r>
    </w:p>
    <w:p w:rsidR="003F54C4" w:rsidRPr="001D0D3F" w:rsidRDefault="003F54C4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 xml:space="preserve">Procesor </w:t>
      </w:r>
    </w:p>
    <w:p w:rsidR="003F54C4" w:rsidRPr="001D0D3F" w:rsidRDefault="003F54C4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lastRenderedPageBreak/>
        <w:t xml:space="preserve">Zainstalowany jeden procesor, klasy x86 dedykowany do pracy z zaoferowanym serwerem umożliwiające osiągnięcie wyniku min. 129 w teście SPECrate2017_int_base, dostępnym na stronie </w:t>
      </w:r>
      <w:hyperlink r:id="rId8" w:tgtFrame="_blank" w:history="1">
        <w:r w:rsidRPr="001D0D3F">
          <w:rPr>
            <w:rStyle w:val="colour"/>
            <w:rFonts w:cstheme="minorHAnsi"/>
            <w:color w:val="000000"/>
          </w:rPr>
          <w:t>www.spec.org</w:t>
        </w:r>
      </w:hyperlink>
      <w:r w:rsidRPr="001D0D3F">
        <w:rPr>
          <w:rStyle w:val="size"/>
          <w:rFonts w:cstheme="minorHAnsi"/>
          <w:color w:val="000000"/>
        </w:rPr>
        <w:t xml:space="preserve"> dla konfiguracji dwuprocesorowej.</w:t>
      </w:r>
    </w:p>
    <w:p w:rsidR="003F54C4" w:rsidRPr="001D0D3F" w:rsidRDefault="003F54C4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 xml:space="preserve">RAM </w:t>
      </w:r>
    </w:p>
    <w:p w:rsidR="003F54C4" w:rsidRPr="001D0D3F" w:rsidRDefault="003F54C4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>Min. 64GB DDR4 RDIMM 3200MT/s, na płycie głównej powinno znajdować się minimum 16 slotów przeznaczonych do instalacji pamięci. Płyta główna powinna obsługiwać do 1TB pamięci RAM.</w:t>
      </w:r>
    </w:p>
    <w:p w:rsidR="00BA1552" w:rsidRPr="001D0D3F" w:rsidRDefault="00BA1552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>Bezpieczna pamięć RAM</w:t>
      </w:r>
    </w:p>
    <w:p w:rsidR="003F54C4" w:rsidRPr="001D0D3F" w:rsidRDefault="003F54C4" w:rsidP="0012140D">
      <w:pPr>
        <w:pStyle w:val="Bezodstpw"/>
        <w:rPr>
          <w:rStyle w:val="size"/>
          <w:rFonts w:cstheme="minorHAnsi"/>
          <w:color w:val="000000"/>
          <w:lang w:val="en-US"/>
        </w:rPr>
      </w:pPr>
      <w:r w:rsidRPr="001D0D3F">
        <w:rPr>
          <w:rStyle w:val="size"/>
          <w:rFonts w:cstheme="minorHAnsi"/>
          <w:color w:val="000000"/>
          <w:lang w:val="en-US"/>
        </w:rPr>
        <w:t>Advanced ECC, Memory Page Retire (MPR), Fault Resilient Memory, Memory Self-Healing or PPR, PCLS</w:t>
      </w:r>
    </w:p>
    <w:p w:rsidR="003F54C4" w:rsidRPr="001D0D3F" w:rsidRDefault="003F54C4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Fonts w:cstheme="minorHAnsi"/>
        </w:rPr>
        <w:t xml:space="preserve">Gniazda PCI - </w:t>
      </w:r>
      <w:r w:rsidRPr="001D0D3F">
        <w:rPr>
          <w:rStyle w:val="size"/>
          <w:rFonts w:cstheme="minorHAnsi"/>
          <w:color w:val="000000"/>
        </w:rPr>
        <w:t xml:space="preserve">minimum dwa </w:t>
      </w:r>
      <w:proofErr w:type="spellStart"/>
      <w:r w:rsidRPr="001D0D3F">
        <w:rPr>
          <w:rStyle w:val="size"/>
          <w:rFonts w:cstheme="minorHAnsi"/>
          <w:color w:val="000000"/>
        </w:rPr>
        <w:t>sloty</w:t>
      </w:r>
      <w:proofErr w:type="spellEnd"/>
      <w:r w:rsidRPr="001D0D3F">
        <w:rPr>
          <w:rStyle w:val="size"/>
          <w:rFonts w:cstheme="minorHAnsi"/>
          <w:color w:val="000000"/>
        </w:rPr>
        <w:t xml:space="preserve"> </w:t>
      </w:r>
      <w:proofErr w:type="spellStart"/>
      <w:r w:rsidRPr="001D0D3F">
        <w:rPr>
          <w:rStyle w:val="size"/>
          <w:rFonts w:cstheme="minorHAnsi"/>
          <w:color w:val="000000"/>
        </w:rPr>
        <w:t>PCIe</w:t>
      </w:r>
      <w:proofErr w:type="spellEnd"/>
      <w:r w:rsidRPr="001D0D3F">
        <w:rPr>
          <w:rStyle w:val="size"/>
          <w:rFonts w:cstheme="minorHAnsi"/>
          <w:color w:val="000000"/>
        </w:rPr>
        <w:t xml:space="preserve"> generacji 4</w:t>
      </w:r>
    </w:p>
    <w:p w:rsidR="003F54C4" w:rsidRPr="001D0D3F" w:rsidRDefault="003F54C4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 xml:space="preserve">Interfejsy sieciowe/FC/SAS </w:t>
      </w:r>
    </w:p>
    <w:p w:rsidR="003F54C4" w:rsidRPr="001D0D3F" w:rsidRDefault="003F54C4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 xml:space="preserve">Wbudowane min. dwa interfejsy sieciowe 1Gb Ethernet w standardzie Base-T, interfejsy nie mogą powodować zmniejszenia ilości dostępnych slotów </w:t>
      </w:r>
      <w:proofErr w:type="spellStart"/>
      <w:r w:rsidRPr="001D0D3F">
        <w:rPr>
          <w:rStyle w:val="size"/>
          <w:rFonts w:cstheme="minorHAnsi"/>
          <w:color w:val="000000"/>
        </w:rPr>
        <w:t>PCIe</w:t>
      </w:r>
      <w:proofErr w:type="spellEnd"/>
    </w:p>
    <w:p w:rsidR="003F54C4" w:rsidRPr="001D0D3F" w:rsidRDefault="003F54C4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Dyski twarde</w:t>
      </w:r>
    </w:p>
    <w:p w:rsidR="003F54C4" w:rsidRPr="001D0D3F" w:rsidRDefault="003F54C4" w:rsidP="0012140D">
      <w:pPr>
        <w:pStyle w:val="Bezodstpw"/>
        <w:rPr>
          <w:rFonts w:cstheme="minorHAnsi"/>
          <w:lang w:eastAsia="pl-PL"/>
        </w:rPr>
      </w:pPr>
      <w:r w:rsidRPr="001D0D3F">
        <w:rPr>
          <w:rFonts w:cstheme="minorHAnsi"/>
          <w:lang w:eastAsia="pl-PL"/>
        </w:rPr>
        <w:t>Możliwość instalacji dysków SAS, SATA, SSD</w:t>
      </w:r>
    </w:p>
    <w:p w:rsidR="003F54C4" w:rsidRPr="001D0D3F" w:rsidRDefault="003F54C4" w:rsidP="0012140D">
      <w:pPr>
        <w:pStyle w:val="Bezodstpw"/>
        <w:rPr>
          <w:rFonts w:cstheme="minorHAnsi"/>
          <w:lang w:eastAsia="pl-PL"/>
        </w:rPr>
      </w:pPr>
      <w:r w:rsidRPr="001D0D3F">
        <w:rPr>
          <w:rFonts w:cstheme="minorHAnsi"/>
          <w:lang w:eastAsia="pl-PL"/>
        </w:rPr>
        <w:t>Zainstalowane dwa dyski 960GB SSD SATA 6Gb/s 512 2,5" dysk AG do intensywnego odczytu wymieniany bez wyłączania systemu z hybrydowym koszykiem 3,5", DWPD.</w:t>
      </w:r>
    </w:p>
    <w:p w:rsidR="003F54C4" w:rsidRPr="001D0D3F" w:rsidRDefault="003F54C4" w:rsidP="0012140D">
      <w:pPr>
        <w:pStyle w:val="Bezodstpw"/>
        <w:rPr>
          <w:rFonts w:cstheme="minorHAnsi"/>
          <w:lang w:eastAsia="pl-PL"/>
        </w:rPr>
      </w:pPr>
      <w:r w:rsidRPr="001D0D3F">
        <w:rPr>
          <w:rFonts w:cstheme="minorHAnsi"/>
          <w:lang w:eastAsia="pl-PL"/>
        </w:rPr>
        <w:t xml:space="preserve">Zainstalowane dwa dyski 8TB SAS ISE 12Gb/s 7,2 tys. </w:t>
      </w:r>
      <w:proofErr w:type="spellStart"/>
      <w:r w:rsidRPr="001D0D3F">
        <w:rPr>
          <w:rFonts w:cstheme="minorHAnsi"/>
          <w:lang w:eastAsia="pl-PL"/>
        </w:rPr>
        <w:t>obr</w:t>
      </w:r>
      <w:proofErr w:type="spellEnd"/>
      <w:r w:rsidRPr="001D0D3F">
        <w:rPr>
          <w:rFonts w:cstheme="minorHAnsi"/>
          <w:lang w:eastAsia="pl-PL"/>
        </w:rPr>
        <w:t>./min 512e 3,5" dysk twardy wymieniany bez wyłączania systemu</w:t>
      </w:r>
    </w:p>
    <w:p w:rsidR="003F54C4" w:rsidRPr="001D0D3F" w:rsidRDefault="003F54C4" w:rsidP="0012140D">
      <w:pPr>
        <w:pStyle w:val="Bezodstpw"/>
        <w:rPr>
          <w:rFonts w:cstheme="minorHAnsi"/>
          <w:lang w:eastAsia="pl-PL"/>
        </w:rPr>
      </w:pPr>
      <w:r w:rsidRPr="001D0D3F">
        <w:rPr>
          <w:rFonts w:cstheme="minorHAnsi"/>
          <w:lang w:eastAsia="pl-PL"/>
        </w:rPr>
        <w:t xml:space="preserve">Możliwość zainstalowania modułu dedykowanego dla </w:t>
      </w:r>
      <w:proofErr w:type="spellStart"/>
      <w:r w:rsidRPr="001D0D3F">
        <w:rPr>
          <w:rFonts w:cstheme="minorHAnsi"/>
          <w:lang w:eastAsia="pl-PL"/>
        </w:rPr>
        <w:t>hypervisora</w:t>
      </w:r>
      <w:proofErr w:type="spellEnd"/>
      <w:r w:rsidRPr="001D0D3F">
        <w:rPr>
          <w:rFonts w:cstheme="minorHAnsi"/>
          <w:lang w:eastAsia="pl-PL"/>
        </w:rPr>
        <w:t xml:space="preserve"> </w:t>
      </w:r>
      <w:proofErr w:type="spellStart"/>
      <w:r w:rsidRPr="001D0D3F">
        <w:rPr>
          <w:rFonts w:cstheme="minorHAnsi"/>
          <w:lang w:eastAsia="pl-PL"/>
        </w:rPr>
        <w:t>wirtualizacyjnego</w:t>
      </w:r>
      <w:proofErr w:type="spellEnd"/>
      <w:r w:rsidRPr="001D0D3F">
        <w:rPr>
          <w:rFonts w:cstheme="minorHAnsi"/>
          <w:lang w:eastAsia="pl-PL"/>
        </w:rPr>
        <w:t xml:space="preserve">, wyposażonego w 2 nośniki typu </w:t>
      </w:r>
      <w:proofErr w:type="spellStart"/>
      <w:r w:rsidRPr="001D0D3F">
        <w:rPr>
          <w:rFonts w:cstheme="minorHAnsi"/>
          <w:lang w:eastAsia="pl-PL"/>
        </w:rPr>
        <w:t>flash</w:t>
      </w:r>
      <w:proofErr w:type="spellEnd"/>
      <w:r w:rsidRPr="001D0D3F">
        <w:rPr>
          <w:rFonts w:cstheme="minorHAnsi"/>
          <w:lang w:eastAsia="pl-PL"/>
        </w:rPr>
        <w:t xml:space="preserve"> o pojemności min. 64GB. Rozwiązanie nie może powodować zmniejszenia ilości wnęk na dyski twarde.</w:t>
      </w:r>
    </w:p>
    <w:p w:rsidR="003F54C4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Kontroler RAID</w:t>
      </w:r>
    </w:p>
    <w:p w:rsidR="00BA1552" w:rsidRPr="001D0D3F" w:rsidRDefault="00BA1552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>Sprzętowy kontroler dyskowy, umożliwiający konfigurację poziomów RAID: 0, 1, 5, 6, 10, 50, 60 minimalna wielkość cache – 8GB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Wbudowane porty</w:t>
      </w:r>
    </w:p>
    <w:p w:rsidR="00BA1552" w:rsidRPr="001D0D3F" w:rsidRDefault="00BA1552" w:rsidP="0012140D">
      <w:pPr>
        <w:pStyle w:val="Bezodstpw"/>
        <w:rPr>
          <w:rFonts w:eastAsia="Times New Roman" w:cstheme="minorHAnsi"/>
          <w:lang w:eastAsia="pl-PL"/>
        </w:rPr>
      </w:pPr>
      <w:r w:rsidRPr="001D0D3F">
        <w:rPr>
          <w:rFonts w:eastAsia="Times New Roman" w:cstheme="minorHAnsi"/>
          <w:lang w:eastAsia="pl-PL"/>
        </w:rPr>
        <w:t>Przednie: min. 1x VGA, min. 1x USB 2.0, min. 1x micro-USB dedykowane dla karty zarządzającej,</w:t>
      </w:r>
    </w:p>
    <w:p w:rsidR="00BA1552" w:rsidRPr="001D0D3F" w:rsidRDefault="00BA1552" w:rsidP="0012140D">
      <w:pPr>
        <w:pStyle w:val="Bezodstpw"/>
        <w:rPr>
          <w:rFonts w:eastAsia="Times New Roman" w:cstheme="minorHAnsi"/>
          <w:lang w:eastAsia="pl-PL"/>
        </w:rPr>
      </w:pPr>
      <w:r w:rsidRPr="001D0D3F">
        <w:rPr>
          <w:rFonts w:eastAsia="Times New Roman" w:cstheme="minorHAnsi"/>
          <w:lang w:eastAsia="pl-PL"/>
        </w:rPr>
        <w:t>Tylne: min. 1x VGA, min. 2x USB w tym 1x USB 3.0,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Video</w:t>
      </w:r>
    </w:p>
    <w:p w:rsidR="00BA1552" w:rsidRPr="001D0D3F" w:rsidRDefault="00BA1552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>Zintegrowana karta graficzna umożliwiająca wyświetlenie rozdzielczości min. 1920x1200</w:t>
      </w:r>
    </w:p>
    <w:p w:rsidR="00BA1552" w:rsidRPr="001D0D3F" w:rsidRDefault="00BA1552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Fonts w:cstheme="minorHAnsi"/>
        </w:rPr>
        <w:t xml:space="preserve">Zasilacze - </w:t>
      </w:r>
      <w:r w:rsidRPr="001D0D3F">
        <w:rPr>
          <w:rStyle w:val="size"/>
          <w:rFonts w:cstheme="minorHAnsi"/>
          <w:color w:val="000000"/>
        </w:rPr>
        <w:t>Redundantne, Hot-Plug min. 1400W każdy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Bezpieczeństwo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 xml:space="preserve">Zatrzask górnej pokrywy oraz blokada na ramce </w:t>
      </w:r>
      <w:proofErr w:type="spellStart"/>
      <w:r w:rsidRPr="001D0D3F">
        <w:rPr>
          <w:rStyle w:val="size"/>
          <w:rFonts w:cstheme="minorHAnsi"/>
          <w:color w:val="000000"/>
        </w:rPr>
        <w:t>panela</w:t>
      </w:r>
      <w:proofErr w:type="spellEnd"/>
      <w:r w:rsidRPr="001D0D3F">
        <w:rPr>
          <w:rStyle w:val="size"/>
          <w:rFonts w:cstheme="minorHAnsi"/>
          <w:color w:val="000000"/>
        </w:rPr>
        <w:t xml:space="preserve"> zamykana na klucz służąca do ochrony nieautoryzowanego dostępu do dysków twardych. 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wyłączenia w BIOS funkcji przycisku zasilania. 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BIOS ma możliwość przejścia do bezpiecznego trybu rozruchowego z możliwością zarządzania blokadą zasilania, panelem sterowania oraz zmianą hasła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Wbudowany czujnik otwarcia obudowy współpracujący z BIOS i kartą zarządzającą.</w:t>
      </w:r>
    </w:p>
    <w:p w:rsidR="00BA1552" w:rsidRPr="001D0D3F" w:rsidRDefault="00BA1552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>Moduł TPM 2.0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dynamicznego włączania I wyłączania portów USB na obudowie – bez potrzeby restartu serwera</w:t>
      </w:r>
    </w:p>
    <w:p w:rsidR="00BA1552" w:rsidRPr="001D0D3F" w:rsidRDefault="00BA1552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>Możliwość wymazania danych ze znajdujących się dysków wewnątrz serwera – niezależne od zainstalowanego</w:t>
      </w:r>
      <w:r w:rsidR="001D0D3F">
        <w:rPr>
          <w:rStyle w:val="size"/>
          <w:rFonts w:cstheme="minorHAnsi"/>
          <w:color w:val="000000"/>
        </w:rPr>
        <w:t xml:space="preserve"> </w:t>
      </w:r>
      <w:r w:rsidRPr="001D0D3F">
        <w:rPr>
          <w:rStyle w:val="size"/>
          <w:rFonts w:cstheme="minorHAnsi"/>
          <w:color w:val="000000"/>
        </w:rPr>
        <w:t>systemu operacyjnego, uruchamiane z poziomu zarządzania serwerem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Diagnostyka</w:t>
      </w:r>
    </w:p>
    <w:p w:rsidR="00BA1552" w:rsidRPr="001D0D3F" w:rsidRDefault="00BA1552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>Możliwość wyposażenia w panel LCD umieszczony na froncie obudowy, umożliwiający wyświetlenie informacji o</w:t>
      </w:r>
      <w:r w:rsidR="001D0D3F">
        <w:rPr>
          <w:rStyle w:val="size"/>
          <w:rFonts w:cstheme="minorHAnsi"/>
          <w:color w:val="000000"/>
        </w:rPr>
        <w:t xml:space="preserve"> </w:t>
      </w:r>
      <w:r w:rsidRPr="001D0D3F">
        <w:rPr>
          <w:rStyle w:val="size"/>
          <w:rFonts w:cstheme="minorHAnsi"/>
          <w:color w:val="000000"/>
        </w:rPr>
        <w:t xml:space="preserve">stanie procesora, pamięci, dysków, </w:t>
      </w:r>
      <w:proofErr w:type="spellStart"/>
      <w:r w:rsidRPr="001D0D3F">
        <w:rPr>
          <w:rStyle w:val="size"/>
          <w:rFonts w:cstheme="minorHAnsi"/>
          <w:color w:val="000000"/>
        </w:rPr>
        <w:t>BIOS’u</w:t>
      </w:r>
      <w:proofErr w:type="spellEnd"/>
      <w:r w:rsidRPr="001D0D3F">
        <w:rPr>
          <w:rStyle w:val="size"/>
          <w:rFonts w:cstheme="minorHAnsi"/>
          <w:color w:val="000000"/>
        </w:rPr>
        <w:t>, zasilaniu oraz temperaturze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Karta zarządzania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Niezależna od zainstalowanego na serwerze systemu operacyjnego posiadająca dedykowany port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Gigabit Ethernet RJ-45 i umożliwiająca: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zdalny dostęp do graficznego interfejsu Web karty zarządzającej;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zdalne monitorowanie i informowanie o statusie serwera (m.in. prędkości obrotowej</w:t>
      </w:r>
      <w:r w:rsidR="001D0D3F">
        <w:rPr>
          <w:rFonts w:cstheme="minorHAnsi"/>
        </w:rPr>
        <w:t xml:space="preserve"> </w:t>
      </w:r>
      <w:r w:rsidRPr="001D0D3F">
        <w:rPr>
          <w:rFonts w:cstheme="minorHAnsi"/>
        </w:rPr>
        <w:t>wentylatorów, konfiguracji serwera);</w:t>
      </w:r>
    </w:p>
    <w:p w:rsidR="0012140D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lastRenderedPageBreak/>
        <w:t>szyfrowane połączenie (TLS) oraz autentykacje i autoryzację użytkownika;</w:t>
      </w:r>
    </w:p>
    <w:p w:rsidR="0012140D" w:rsidRPr="001D0D3F" w:rsidRDefault="00BA1552" w:rsidP="0012140D">
      <w:pPr>
        <w:pStyle w:val="Bezodstpw"/>
        <w:rPr>
          <w:rFonts w:cstheme="minorHAnsi"/>
          <w:lang w:val="en-US"/>
        </w:rPr>
      </w:pPr>
      <w:proofErr w:type="spellStart"/>
      <w:r w:rsidRPr="001D0D3F">
        <w:rPr>
          <w:rFonts w:cstheme="minorHAnsi"/>
          <w:lang w:val="en-US"/>
        </w:rPr>
        <w:t>wsparcie</w:t>
      </w:r>
      <w:proofErr w:type="spellEnd"/>
      <w:r w:rsidRPr="001D0D3F">
        <w:rPr>
          <w:rFonts w:cstheme="minorHAnsi"/>
          <w:lang w:val="en-US"/>
        </w:rPr>
        <w:t xml:space="preserve"> </w:t>
      </w:r>
      <w:proofErr w:type="spellStart"/>
      <w:r w:rsidRPr="001D0D3F">
        <w:rPr>
          <w:rFonts w:cstheme="minorHAnsi"/>
          <w:lang w:val="en-US"/>
        </w:rPr>
        <w:t>dla</w:t>
      </w:r>
      <w:proofErr w:type="spellEnd"/>
      <w:r w:rsidRPr="001D0D3F">
        <w:rPr>
          <w:rFonts w:cstheme="minorHAnsi"/>
          <w:lang w:val="en-US"/>
        </w:rPr>
        <w:t xml:space="preserve"> IPv6;</w:t>
      </w:r>
    </w:p>
    <w:p w:rsidR="0012140D" w:rsidRPr="001D0D3F" w:rsidRDefault="00BA1552" w:rsidP="0012140D">
      <w:pPr>
        <w:pStyle w:val="Bezodstpw"/>
        <w:rPr>
          <w:rFonts w:cstheme="minorHAnsi"/>
          <w:lang w:val="en-US"/>
        </w:rPr>
      </w:pPr>
      <w:proofErr w:type="spellStart"/>
      <w:r w:rsidRPr="001D0D3F">
        <w:rPr>
          <w:rFonts w:cstheme="minorHAnsi"/>
          <w:lang w:val="en-US"/>
        </w:rPr>
        <w:t>wsparcie</w:t>
      </w:r>
      <w:proofErr w:type="spellEnd"/>
      <w:r w:rsidRPr="001D0D3F">
        <w:rPr>
          <w:rFonts w:cstheme="minorHAnsi"/>
          <w:lang w:val="en-US"/>
        </w:rPr>
        <w:t xml:space="preserve"> </w:t>
      </w:r>
      <w:proofErr w:type="spellStart"/>
      <w:r w:rsidRPr="001D0D3F">
        <w:rPr>
          <w:rFonts w:cstheme="minorHAnsi"/>
          <w:lang w:val="en-US"/>
        </w:rPr>
        <w:t>dla</w:t>
      </w:r>
      <w:proofErr w:type="spellEnd"/>
      <w:r w:rsidRPr="001D0D3F">
        <w:rPr>
          <w:rFonts w:cstheme="minorHAnsi"/>
          <w:lang w:val="en-US"/>
        </w:rPr>
        <w:t xml:space="preserve"> WSMAN (Web Service for Management); SNMP; IPMI2.0, SSH, Redfish;</w:t>
      </w:r>
    </w:p>
    <w:p w:rsidR="0012140D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integracja z Active Directory;</w:t>
      </w:r>
    </w:p>
    <w:p w:rsidR="0012140D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możliwość obsługi przez dwóch administratorów jednocześnie;</w:t>
      </w:r>
    </w:p>
    <w:p w:rsidR="0012140D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 xml:space="preserve">wsparcie dla </w:t>
      </w:r>
      <w:proofErr w:type="spellStart"/>
      <w:r w:rsidRPr="001D0D3F">
        <w:rPr>
          <w:rFonts w:cstheme="minorHAnsi"/>
        </w:rPr>
        <w:t>dynamic</w:t>
      </w:r>
      <w:proofErr w:type="spellEnd"/>
      <w:r w:rsidRPr="001D0D3F">
        <w:rPr>
          <w:rFonts w:cstheme="minorHAnsi"/>
        </w:rPr>
        <w:t xml:space="preserve"> DNS;</w:t>
      </w:r>
    </w:p>
    <w:p w:rsidR="0012140D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wysyłanie do administratora maila z powiadomieniem o awarii lub zmianie konfiguracji</w:t>
      </w:r>
    </w:p>
    <w:p w:rsidR="0012140D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sprzętowej.</w:t>
      </w:r>
    </w:p>
    <w:p w:rsidR="0012140D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możliwość bezpośredniego zarządzania poprzez dedykowany port USB na przednim panelu</w:t>
      </w:r>
    </w:p>
    <w:p w:rsidR="0012140D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serwera</w:t>
      </w:r>
    </w:p>
    <w:p w:rsidR="0012140D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możliwość zarządzania do 100 serwerów bezpośrednio z konsoli karty zarządzającej</w:t>
      </w:r>
    </w:p>
    <w:p w:rsidR="00BA1552" w:rsidRPr="001D0D3F" w:rsidRDefault="00BA1552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pojedynczego serwera</w:t>
      </w:r>
    </w:p>
    <w:p w:rsidR="00BA1552" w:rsidRPr="001D0D3F" w:rsidRDefault="00BA1552" w:rsidP="0012140D">
      <w:pPr>
        <w:pStyle w:val="Bezodstpw"/>
        <w:rPr>
          <w:rFonts w:cstheme="minorHAnsi"/>
        </w:rPr>
      </w:pP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Oprogramowanie do zarządzania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Wsparcie dla serwerów, urządzeń sieciowych oraz pamięci masowych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integracja z Active Directory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zarządzania dostarczonymi serwerami bez udziału dedykowanego agenta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 xml:space="preserve">Wsparcie dla protokołów SNMP, IPMI, Linux SSH, </w:t>
      </w:r>
      <w:proofErr w:type="spellStart"/>
      <w:r w:rsidRPr="001D0D3F">
        <w:rPr>
          <w:rStyle w:val="size"/>
          <w:rFonts w:cstheme="minorHAnsi"/>
          <w:color w:val="000000"/>
        </w:rPr>
        <w:t>Redfish</w:t>
      </w:r>
      <w:proofErr w:type="spellEnd"/>
      <w:r w:rsidRPr="001D0D3F">
        <w:rPr>
          <w:rStyle w:val="size"/>
          <w:rFonts w:cstheme="minorHAnsi"/>
          <w:color w:val="000000"/>
        </w:rPr>
        <w:t>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uruchamiania procesu wykrywania urządzeń w oparciu o harmonogram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Szczegółowy opis wykrytych systemów oraz ich komponentów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eksportu raportu do CSV, HTML, XLS, PDF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 xml:space="preserve">Możliwość tworzenia własnych raportów w </w:t>
      </w:r>
      <w:proofErr w:type="spellStart"/>
      <w:r w:rsidRPr="001D0D3F">
        <w:rPr>
          <w:rStyle w:val="size"/>
          <w:rFonts w:cstheme="minorHAnsi"/>
          <w:color w:val="000000"/>
        </w:rPr>
        <w:t>opraciu</w:t>
      </w:r>
      <w:proofErr w:type="spellEnd"/>
      <w:r w:rsidRPr="001D0D3F">
        <w:rPr>
          <w:rStyle w:val="size"/>
          <w:rFonts w:cstheme="minorHAnsi"/>
          <w:color w:val="000000"/>
        </w:rPr>
        <w:t xml:space="preserve"> o wszystkie informacje zawarte w inwentarzu.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Grupowanie urządzeń w oparciu o kryteria użytkownika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 xml:space="preserve">Tworzenie automatycznie grup urządzeń w </w:t>
      </w:r>
      <w:proofErr w:type="spellStart"/>
      <w:r w:rsidRPr="001D0D3F">
        <w:rPr>
          <w:rStyle w:val="size"/>
          <w:rFonts w:cstheme="minorHAnsi"/>
          <w:color w:val="000000"/>
        </w:rPr>
        <w:t>opraciu</w:t>
      </w:r>
      <w:proofErr w:type="spellEnd"/>
      <w:r w:rsidRPr="001D0D3F">
        <w:rPr>
          <w:rStyle w:val="size"/>
          <w:rFonts w:cstheme="minorHAnsi"/>
          <w:color w:val="000000"/>
        </w:rPr>
        <w:t xml:space="preserve"> o dowolny element konfiguracji serwera np. Nazwa, lokalizacja,</w:t>
      </w:r>
      <w:r w:rsidR="001D0D3F">
        <w:rPr>
          <w:rStyle w:val="size"/>
          <w:rFonts w:cstheme="minorHAnsi"/>
          <w:color w:val="000000"/>
        </w:rPr>
        <w:t xml:space="preserve"> </w:t>
      </w:r>
      <w:r w:rsidRPr="001D0D3F">
        <w:rPr>
          <w:rStyle w:val="size"/>
          <w:rFonts w:cstheme="minorHAnsi"/>
          <w:color w:val="000000"/>
        </w:rPr>
        <w:t xml:space="preserve">system operacyjny, obsadzenie slotów </w:t>
      </w:r>
      <w:proofErr w:type="spellStart"/>
      <w:r w:rsidRPr="001D0D3F">
        <w:rPr>
          <w:rStyle w:val="size"/>
          <w:rFonts w:cstheme="minorHAnsi"/>
          <w:color w:val="000000"/>
        </w:rPr>
        <w:t>PCIe</w:t>
      </w:r>
      <w:proofErr w:type="spellEnd"/>
      <w:r w:rsidRPr="001D0D3F">
        <w:rPr>
          <w:rStyle w:val="size"/>
          <w:rFonts w:cstheme="minorHAnsi"/>
          <w:color w:val="000000"/>
        </w:rPr>
        <w:t>, pozostałego czasu gwarancji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uruchamiania narzędzi zarządzających w poszczególnych urządzeniach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Szybki podgląd stanu środowiska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Podsumowanie stanu dla każdego urządzenia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Szczegółowy status urządzenia/elementu/komponentu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Generowanie alertów przy zmianie stanu urządzenia.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Filtry raportów umożliwiające podgląd najważniejszych zdarzeń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 xml:space="preserve">Integracja z service </w:t>
      </w:r>
      <w:proofErr w:type="spellStart"/>
      <w:r w:rsidRPr="001D0D3F">
        <w:rPr>
          <w:rStyle w:val="size"/>
          <w:rFonts w:cstheme="minorHAnsi"/>
          <w:color w:val="000000"/>
        </w:rPr>
        <w:t>desk</w:t>
      </w:r>
      <w:proofErr w:type="spellEnd"/>
      <w:r w:rsidRPr="001D0D3F">
        <w:rPr>
          <w:rStyle w:val="size"/>
          <w:rFonts w:cstheme="minorHAnsi"/>
          <w:color w:val="000000"/>
        </w:rPr>
        <w:t xml:space="preserve"> producenta dostarczonej platformy sprzętowej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przejęcia zdalnego pulpitu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podmontowania wirtualnego napędu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Kreator umożliwiający dostosowanie akcji dla wybranych alertów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importu plików MIB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Przesyłanie alertów „as-</w:t>
      </w:r>
      <w:proofErr w:type="spellStart"/>
      <w:r w:rsidRPr="001D0D3F">
        <w:rPr>
          <w:rStyle w:val="size"/>
          <w:rFonts w:cstheme="minorHAnsi"/>
          <w:color w:val="000000"/>
        </w:rPr>
        <w:t>is</w:t>
      </w:r>
      <w:proofErr w:type="spellEnd"/>
      <w:r w:rsidRPr="001D0D3F">
        <w:rPr>
          <w:rStyle w:val="size"/>
          <w:rFonts w:cstheme="minorHAnsi"/>
          <w:color w:val="000000"/>
        </w:rPr>
        <w:t>” do innych konsol firm trzecich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definiowania ról administratorów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zdalnej aktualizacji oprogramowania wewnętrznego serwerów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Aktualizacja oparta o wybranie źródła bibliotek (lokalna, on-line producenta oferowanego rozwiązania)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instalacji oprogramowania wewnętrznego bez potrzeby instalacji agenta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Możliwość automatycznego generowania i zgłaszania incydentów awarii bezpośrednio do centrum serwisowego</w:t>
      </w:r>
      <w:r w:rsidR="001D0D3F">
        <w:rPr>
          <w:rStyle w:val="size"/>
          <w:rFonts w:cstheme="minorHAnsi"/>
          <w:color w:val="000000"/>
        </w:rPr>
        <w:t xml:space="preserve"> </w:t>
      </w:r>
      <w:r w:rsidRPr="001D0D3F">
        <w:rPr>
          <w:rStyle w:val="size"/>
          <w:rFonts w:cstheme="minorHAnsi"/>
          <w:color w:val="000000"/>
        </w:rPr>
        <w:t>producenta serwerów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Moduł raportujący pozwalający na wygenerowanie następujących informacji: nr seryjne sprzętu, konfiguracja</w:t>
      </w:r>
      <w:r w:rsidR="001D0D3F">
        <w:rPr>
          <w:rStyle w:val="size"/>
          <w:rFonts w:cstheme="minorHAnsi"/>
          <w:color w:val="000000"/>
        </w:rPr>
        <w:t xml:space="preserve"> </w:t>
      </w:r>
      <w:r w:rsidRPr="001D0D3F">
        <w:rPr>
          <w:rStyle w:val="size"/>
          <w:rFonts w:cstheme="minorHAnsi"/>
          <w:color w:val="000000"/>
        </w:rPr>
        <w:t>poszczególnych urządzeń, wersje oprogramowania wewnętrznego, obsadzenie slotów PCI i gniazd pamięci,</w:t>
      </w:r>
      <w:r w:rsidR="001D0D3F">
        <w:rPr>
          <w:rStyle w:val="size"/>
          <w:rFonts w:cstheme="minorHAnsi"/>
          <w:color w:val="000000"/>
        </w:rPr>
        <w:t xml:space="preserve"> </w:t>
      </w:r>
      <w:r w:rsidRPr="001D0D3F">
        <w:rPr>
          <w:rStyle w:val="size"/>
          <w:rFonts w:cstheme="minorHAnsi"/>
          <w:color w:val="000000"/>
        </w:rPr>
        <w:t>informację o maszynach wirtualnych, aktualne informacje o stanie i poziomie gwarancji, adresy IP kart sieciowych,</w:t>
      </w:r>
      <w:r w:rsidR="001D0D3F">
        <w:rPr>
          <w:rStyle w:val="size"/>
          <w:rFonts w:cstheme="minorHAnsi"/>
          <w:color w:val="000000"/>
        </w:rPr>
        <w:t xml:space="preserve"> </w:t>
      </w:r>
      <w:r w:rsidRPr="001D0D3F">
        <w:rPr>
          <w:rStyle w:val="size"/>
          <w:rFonts w:cstheme="minorHAnsi"/>
          <w:color w:val="000000"/>
        </w:rPr>
        <w:t xml:space="preserve">występujących </w:t>
      </w:r>
      <w:proofErr w:type="spellStart"/>
      <w:r w:rsidRPr="001D0D3F">
        <w:rPr>
          <w:rStyle w:val="size"/>
          <w:rFonts w:cstheme="minorHAnsi"/>
          <w:color w:val="000000"/>
        </w:rPr>
        <w:t>aletrów</w:t>
      </w:r>
      <w:proofErr w:type="spellEnd"/>
      <w:r w:rsidRPr="001D0D3F">
        <w:rPr>
          <w:rStyle w:val="size"/>
          <w:rFonts w:cstheme="minorHAnsi"/>
          <w:color w:val="000000"/>
        </w:rPr>
        <w:t>, MAC adresów kart sieciowych, stanie poszczególnych komponentów serwera.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Tworzenie gotowych paczek informacji umożliwiających zdiagnozowanie awarii urządzenia przez serwis producenta.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>Zdalne uruchamianie diagnostyki serwera.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lastRenderedPageBreak/>
        <w:t>Dedykowana aplikacja na urządzenia mobilne integrująca się z wyżej opisanymi oprogramowaniem zarządzającym.</w:t>
      </w:r>
    </w:p>
    <w:p w:rsidR="0012140D" w:rsidRPr="001D0D3F" w:rsidRDefault="0012140D" w:rsidP="0012140D">
      <w:pPr>
        <w:pStyle w:val="Bezodstpw"/>
        <w:rPr>
          <w:rStyle w:val="size"/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 xml:space="preserve">Oprogramowanie dostarczane jako wirtualny </w:t>
      </w:r>
      <w:proofErr w:type="spellStart"/>
      <w:r w:rsidRPr="001D0D3F">
        <w:rPr>
          <w:rStyle w:val="size"/>
          <w:rFonts w:cstheme="minorHAnsi"/>
          <w:color w:val="000000"/>
        </w:rPr>
        <w:t>appliance</w:t>
      </w:r>
      <w:proofErr w:type="spellEnd"/>
      <w:r w:rsidRPr="001D0D3F">
        <w:rPr>
          <w:rStyle w:val="size"/>
          <w:rFonts w:cstheme="minorHAnsi"/>
          <w:color w:val="000000"/>
        </w:rPr>
        <w:t xml:space="preserve"> dla KVM, </w:t>
      </w:r>
      <w:proofErr w:type="spellStart"/>
      <w:r w:rsidRPr="001D0D3F">
        <w:rPr>
          <w:rStyle w:val="size"/>
          <w:rFonts w:cstheme="minorHAnsi"/>
          <w:color w:val="000000"/>
        </w:rPr>
        <w:t>ESXi</w:t>
      </w:r>
      <w:proofErr w:type="spellEnd"/>
      <w:r w:rsidRPr="001D0D3F">
        <w:rPr>
          <w:rStyle w:val="size"/>
          <w:rFonts w:cstheme="minorHAnsi"/>
          <w:color w:val="000000"/>
        </w:rPr>
        <w:t xml:space="preserve"> i Hyper-V. 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Certyfikaty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 xml:space="preserve">Serwer musi być wyprodukowany zgodnie z normą ISO-9001:2015 oraz ISO-14001. 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Style w:val="size"/>
          <w:rFonts w:cstheme="minorHAnsi"/>
          <w:color w:val="000000"/>
        </w:rPr>
        <w:t>Serwer musi posiadać deklaracja CE.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Style w:val="size"/>
          <w:rFonts w:cstheme="minorHAnsi"/>
          <w:color w:val="000000"/>
        </w:rPr>
        <w:t xml:space="preserve">Oferowany serwer musi znajdować się na liście Windows Server </w:t>
      </w:r>
      <w:proofErr w:type="spellStart"/>
      <w:r w:rsidRPr="001D0D3F">
        <w:rPr>
          <w:rStyle w:val="size"/>
          <w:rFonts w:cstheme="minorHAnsi"/>
          <w:color w:val="000000"/>
        </w:rPr>
        <w:t>Catalog</w:t>
      </w:r>
      <w:proofErr w:type="spellEnd"/>
      <w:r w:rsidRPr="001D0D3F">
        <w:rPr>
          <w:rStyle w:val="size"/>
          <w:rFonts w:cstheme="minorHAnsi"/>
          <w:color w:val="000000"/>
        </w:rPr>
        <w:t xml:space="preserve"> publikowanej na stronie </w:t>
      </w:r>
      <w:proofErr w:type="spellStart"/>
      <w:r w:rsidRPr="001D0D3F">
        <w:rPr>
          <w:rStyle w:val="size"/>
          <w:rFonts w:cstheme="minorHAnsi"/>
          <w:color w:val="000000"/>
        </w:rPr>
        <w:t>Microsoft.i</w:t>
      </w:r>
      <w:proofErr w:type="spellEnd"/>
      <w:r w:rsidRPr="001D0D3F">
        <w:rPr>
          <w:rStyle w:val="size"/>
          <w:rFonts w:cstheme="minorHAnsi"/>
          <w:color w:val="000000"/>
        </w:rPr>
        <w:t xml:space="preserve"> posiadać status „</w:t>
      </w:r>
      <w:proofErr w:type="spellStart"/>
      <w:r w:rsidRPr="001D0D3F">
        <w:rPr>
          <w:rStyle w:val="size"/>
          <w:rFonts w:cstheme="minorHAnsi"/>
          <w:color w:val="000000"/>
        </w:rPr>
        <w:t>Certified</w:t>
      </w:r>
      <w:proofErr w:type="spellEnd"/>
      <w:r w:rsidRPr="001D0D3F">
        <w:rPr>
          <w:rStyle w:val="size"/>
          <w:rFonts w:cstheme="minorHAnsi"/>
          <w:color w:val="000000"/>
        </w:rPr>
        <w:t xml:space="preserve"> for Windows” dla systemów Microsoft Windows Server 2012, Microsoft Windows Server 2012 R2 x64, Microsoft Windows Server 2016, Microsoft Windows Server 2019.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Warunki gwarancji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Fonts w:eastAsia="Times New Roman" w:cstheme="minorHAnsi"/>
          <w:color w:val="000000"/>
          <w:lang w:eastAsia="pl-PL"/>
        </w:rPr>
        <w:t>3 lata gwarancji podstawowej producenta, z czasem reakcji do następnego dnia roboczego od przyjęcia zgłoszenia,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Fonts w:eastAsia="Times New Roman" w:cstheme="minorHAnsi"/>
          <w:color w:val="000000"/>
          <w:lang w:eastAsia="pl-PL"/>
        </w:rPr>
        <w:t>Firma serwisująca musi posiadać ISO 9001:2008 na świadczenie usług serwisowych oraz posiadać autoryzacje</w:t>
      </w:r>
      <w:r w:rsidR="001D0D3F">
        <w:rPr>
          <w:rFonts w:eastAsia="Times New Roman" w:cstheme="minorHAnsi"/>
          <w:color w:val="000000"/>
          <w:lang w:eastAsia="pl-PL"/>
        </w:rPr>
        <w:t xml:space="preserve"> </w:t>
      </w:r>
      <w:r w:rsidRPr="001D0D3F">
        <w:rPr>
          <w:rFonts w:eastAsia="Times New Roman" w:cstheme="minorHAnsi"/>
          <w:color w:val="000000"/>
          <w:lang w:eastAsia="pl-PL"/>
        </w:rPr>
        <w:t>producenta urządzeń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Fonts w:eastAsia="Times New Roman" w:cstheme="minorHAnsi"/>
          <w:color w:val="000000"/>
          <w:lang w:eastAsia="pl-PL"/>
        </w:rPr>
        <w:t>Możliwość rozszerzenia gwarancji przez producenta do 7 lat.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Fonts w:eastAsia="Times New Roman" w:cstheme="minorHAnsi"/>
          <w:color w:val="000000"/>
          <w:lang w:eastAsia="pl-PL"/>
        </w:rPr>
        <w:t>Możliwość sprawdzenia statusu gwarancji poprzez stronę producenta podając unikatowy numer urządzenia oraz</w:t>
      </w:r>
      <w:r w:rsidR="001D0D3F">
        <w:rPr>
          <w:rFonts w:eastAsia="Times New Roman" w:cstheme="minorHAnsi"/>
          <w:color w:val="000000"/>
          <w:lang w:eastAsia="pl-PL"/>
        </w:rPr>
        <w:t xml:space="preserve"> </w:t>
      </w:r>
      <w:r w:rsidRPr="001D0D3F">
        <w:rPr>
          <w:rFonts w:eastAsia="Times New Roman" w:cstheme="minorHAnsi"/>
          <w:color w:val="000000"/>
          <w:lang w:eastAsia="pl-PL"/>
        </w:rPr>
        <w:t xml:space="preserve">pobieranie uaktualnień </w:t>
      </w:r>
      <w:proofErr w:type="spellStart"/>
      <w:r w:rsidRPr="001D0D3F">
        <w:rPr>
          <w:rFonts w:eastAsia="Times New Roman" w:cstheme="minorHAnsi"/>
          <w:color w:val="000000"/>
          <w:lang w:eastAsia="pl-PL"/>
        </w:rPr>
        <w:t>mikrokodu</w:t>
      </w:r>
      <w:proofErr w:type="spellEnd"/>
      <w:r w:rsidRPr="001D0D3F">
        <w:rPr>
          <w:rFonts w:eastAsia="Times New Roman" w:cstheme="minorHAnsi"/>
          <w:color w:val="000000"/>
          <w:lang w:eastAsia="pl-PL"/>
        </w:rPr>
        <w:t xml:space="preserve"> oraz sterowników nawet w przypadku wygaśnięcia gwarancji serwera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Fonts w:eastAsia="Times New Roman" w:cstheme="minorHAnsi"/>
          <w:color w:val="000000"/>
          <w:lang w:eastAsia="pl-PL"/>
        </w:rPr>
        <w:t xml:space="preserve">Czas reakcji serwisu - do końca następnego dnia roboczego. Gwarancja musi </w:t>
      </w:r>
      <w:proofErr w:type="spellStart"/>
      <w:r w:rsidRPr="001D0D3F">
        <w:rPr>
          <w:rFonts w:eastAsia="Times New Roman" w:cstheme="minorHAnsi"/>
          <w:color w:val="000000"/>
          <w:lang w:eastAsia="pl-PL"/>
        </w:rPr>
        <w:t>musi</w:t>
      </w:r>
      <w:proofErr w:type="spellEnd"/>
      <w:r w:rsidRPr="001D0D3F">
        <w:rPr>
          <w:rFonts w:eastAsia="Times New Roman" w:cstheme="minorHAnsi"/>
          <w:color w:val="000000"/>
          <w:lang w:eastAsia="pl-PL"/>
        </w:rPr>
        <w:t xml:space="preserve"> oferować przez cały okres :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Fonts w:eastAsia="Times New Roman" w:cstheme="minorHAnsi"/>
          <w:color w:val="000000"/>
          <w:lang w:eastAsia="pl-PL"/>
        </w:rPr>
        <w:t>- usługi serwisowe świadczone w miejscu instalacji urządzenia oraz możliwość szybkiego zgłaszania usterek przez</w:t>
      </w:r>
      <w:r w:rsidR="001D0D3F">
        <w:rPr>
          <w:rFonts w:eastAsia="Times New Roman" w:cstheme="minorHAnsi"/>
          <w:color w:val="000000"/>
          <w:lang w:eastAsia="pl-PL"/>
        </w:rPr>
        <w:t xml:space="preserve"> </w:t>
      </w:r>
      <w:r w:rsidRPr="001D0D3F">
        <w:rPr>
          <w:rFonts w:cstheme="minorHAnsi"/>
          <w:color w:val="000000"/>
        </w:rPr>
        <w:t xml:space="preserve">   </w:t>
      </w:r>
      <w:r w:rsidRPr="001D0D3F">
        <w:rPr>
          <w:rFonts w:eastAsia="Times New Roman" w:cstheme="minorHAnsi"/>
          <w:color w:val="000000"/>
          <w:lang w:eastAsia="pl-PL"/>
        </w:rPr>
        <w:t>portal internetowy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Fonts w:eastAsia="Times New Roman" w:cstheme="minorHAnsi"/>
          <w:color w:val="000000"/>
          <w:lang w:eastAsia="pl-PL"/>
        </w:rPr>
        <w:t>- dostępność wsparcia technicznego przez 24 godziny 7 dni w tygodniu przez cały rok (w języku polskim w dni</w:t>
      </w:r>
      <w:r w:rsidR="001D0D3F">
        <w:rPr>
          <w:rFonts w:eastAsia="Times New Roman" w:cstheme="minorHAnsi"/>
          <w:color w:val="000000"/>
          <w:lang w:eastAsia="pl-PL"/>
        </w:rPr>
        <w:t xml:space="preserve"> </w:t>
      </w:r>
      <w:r w:rsidRPr="001D0D3F">
        <w:rPr>
          <w:rFonts w:eastAsia="Times New Roman" w:cstheme="minorHAnsi"/>
          <w:color w:val="000000"/>
          <w:lang w:eastAsia="pl-PL"/>
        </w:rPr>
        <w:t>robocze)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Fonts w:eastAsia="Times New Roman" w:cstheme="minorHAnsi"/>
          <w:color w:val="000000"/>
          <w:lang w:eastAsia="pl-PL"/>
        </w:rPr>
        <w:t>- dostęp do portalu technicznego producenta, który umożliwi zamawianie części zamienn</w:t>
      </w:r>
      <w:r w:rsidRPr="001D0D3F">
        <w:rPr>
          <w:rFonts w:cstheme="minorHAnsi"/>
          <w:color w:val="000000"/>
        </w:rPr>
        <w:t>y</w:t>
      </w:r>
      <w:r w:rsidRPr="001D0D3F">
        <w:rPr>
          <w:rFonts w:eastAsia="Times New Roman" w:cstheme="minorHAnsi"/>
          <w:color w:val="000000"/>
          <w:lang w:eastAsia="pl-PL"/>
        </w:rPr>
        <w:t>ch i/lub wizyt technika</w:t>
      </w:r>
      <w:r w:rsidR="001D0D3F">
        <w:rPr>
          <w:rFonts w:eastAsia="Times New Roman" w:cstheme="minorHAnsi"/>
          <w:color w:val="000000"/>
          <w:lang w:eastAsia="pl-PL"/>
        </w:rPr>
        <w:t xml:space="preserve"> </w:t>
      </w:r>
      <w:r w:rsidRPr="001D0D3F">
        <w:rPr>
          <w:rFonts w:eastAsia="Times New Roman" w:cstheme="minorHAnsi"/>
          <w:color w:val="000000"/>
          <w:lang w:eastAsia="pl-PL"/>
        </w:rPr>
        <w:t>serwisowego, mający na celu przyśpieszenie i procesu diagnostyki i skrócenia czasu us</w:t>
      </w:r>
      <w:r w:rsidRPr="001D0D3F">
        <w:rPr>
          <w:rFonts w:cstheme="minorHAnsi"/>
          <w:color w:val="000000"/>
        </w:rPr>
        <w:t>u</w:t>
      </w:r>
      <w:r w:rsidRPr="001D0D3F">
        <w:rPr>
          <w:rFonts w:eastAsia="Times New Roman" w:cstheme="minorHAnsi"/>
          <w:color w:val="000000"/>
          <w:lang w:eastAsia="pl-PL"/>
        </w:rPr>
        <w:t>ni</w:t>
      </w:r>
      <w:r w:rsidRPr="001D0D3F">
        <w:rPr>
          <w:rFonts w:cstheme="minorHAnsi"/>
          <w:color w:val="000000"/>
        </w:rPr>
        <w:t>ę</w:t>
      </w:r>
      <w:r w:rsidRPr="001D0D3F">
        <w:rPr>
          <w:rFonts w:eastAsia="Times New Roman" w:cstheme="minorHAnsi"/>
          <w:color w:val="000000"/>
          <w:lang w:eastAsia="pl-PL"/>
        </w:rPr>
        <w:t>cia usterki</w:t>
      </w:r>
    </w:p>
    <w:p w:rsidR="0012140D" w:rsidRPr="001D0D3F" w:rsidRDefault="0012140D" w:rsidP="0012140D">
      <w:pPr>
        <w:pStyle w:val="Bezodstpw"/>
        <w:rPr>
          <w:rFonts w:eastAsia="Times New Roman" w:cstheme="minorHAnsi"/>
          <w:lang w:eastAsia="pl-PL"/>
        </w:rPr>
      </w:pPr>
      <w:r w:rsidRPr="001D0D3F">
        <w:rPr>
          <w:rFonts w:eastAsia="Times New Roman" w:cstheme="minorHAnsi"/>
          <w:color w:val="000000"/>
          <w:lang w:eastAsia="pl-PL"/>
        </w:rPr>
        <w:t>W przypadku awarii dysków twardych dysk pozostaje u Zamawiającego</w:t>
      </w:r>
    </w:p>
    <w:p w:rsidR="0012140D" w:rsidRPr="001D0D3F" w:rsidRDefault="0012140D" w:rsidP="0012140D">
      <w:pPr>
        <w:pStyle w:val="Bezodstpw"/>
        <w:rPr>
          <w:rFonts w:cstheme="minorHAnsi"/>
        </w:rPr>
      </w:pPr>
      <w:r w:rsidRPr="001D0D3F">
        <w:rPr>
          <w:rFonts w:cstheme="minorHAnsi"/>
        </w:rPr>
        <w:t>Dokumentacja użytkownika</w:t>
      </w:r>
    </w:p>
    <w:p w:rsidR="0012140D" w:rsidRPr="001D0D3F" w:rsidRDefault="0012140D" w:rsidP="0012140D">
      <w:pPr>
        <w:pStyle w:val="Bezodstpw"/>
        <w:rPr>
          <w:rFonts w:cstheme="minorHAnsi"/>
          <w:color w:val="000000"/>
        </w:rPr>
      </w:pPr>
      <w:r w:rsidRPr="001D0D3F">
        <w:rPr>
          <w:rFonts w:eastAsia="Times New Roman" w:cstheme="minorHAnsi"/>
          <w:color w:val="000000"/>
          <w:lang w:eastAsia="pl-PL"/>
        </w:rPr>
        <w:t>Zamawiający wymaga dokumentacji w języku polskim lub angi</w:t>
      </w:r>
      <w:r w:rsidRPr="001D0D3F">
        <w:rPr>
          <w:rFonts w:eastAsia="Times New Roman" w:cstheme="minorHAnsi"/>
          <w:i/>
          <w:iCs/>
          <w:color w:val="000000"/>
          <w:lang w:eastAsia="pl-PL"/>
        </w:rPr>
        <w:t>e</w:t>
      </w:r>
      <w:r w:rsidRPr="001D0D3F">
        <w:rPr>
          <w:rFonts w:eastAsia="Times New Roman" w:cstheme="minorHAnsi"/>
          <w:color w:val="000000"/>
          <w:lang w:eastAsia="pl-PL"/>
        </w:rPr>
        <w:t>lskim.</w:t>
      </w:r>
    </w:p>
    <w:p w:rsidR="0012140D" w:rsidRPr="001D0D3F" w:rsidRDefault="0012140D" w:rsidP="0012140D">
      <w:pPr>
        <w:pStyle w:val="Bezodstpw"/>
        <w:rPr>
          <w:rFonts w:eastAsia="Times New Roman" w:cstheme="minorHAnsi"/>
          <w:lang w:eastAsia="pl-PL"/>
        </w:rPr>
      </w:pPr>
      <w:r w:rsidRPr="001D0D3F">
        <w:rPr>
          <w:rFonts w:eastAsia="Times New Roman" w:cstheme="minorHAnsi"/>
          <w:color w:val="000000"/>
          <w:lang w:eastAsia="pl-PL"/>
        </w:rPr>
        <w:t>Możliwość telefonicznego sprawdzenia konfiguracji sprzętowej serwera oraz warunków gwarancji po podaniu</w:t>
      </w:r>
      <w:r w:rsidR="001D0D3F">
        <w:rPr>
          <w:rFonts w:eastAsia="Times New Roman" w:cstheme="minorHAnsi"/>
          <w:color w:val="000000"/>
          <w:lang w:eastAsia="pl-PL"/>
        </w:rPr>
        <w:t xml:space="preserve"> </w:t>
      </w:r>
      <w:r w:rsidRPr="001D0D3F">
        <w:rPr>
          <w:rFonts w:eastAsia="Times New Roman" w:cstheme="minorHAnsi"/>
          <w:color w:val="000000"/>
          <w:lang w:eastAsia="pl-PL"/>
        </w:rPr>
        <w:t>numeru seryjnego bezpośrednio u producenta lub jego przedstawiciela.</w:t>
      </w:r>
    </w:p>
    <w:p w:rsidR="0012140D" w:rsidRDefault="0012140D" w:rsidP="00BA1552">
      <w:pPr>
        <w:pStyle w:val="Akapitzlist"/>
        <w:spacing w:after="0" w:afterAutospacing="0"/>
        <w:ind w:hanging="360"/>
        <w:contextualSpacing/>
        <w:textAlignment w:val="baseline"/>
      </w:pPr>
    </w:p>
    <w:p w:rsidR="00BA1552" w:rsidRDefault="00BA1552" w:rsidP="003F54C4">
      <w:pPr>
        <w:spacing w:before="100" w:beforeAutospacing="1" w:after="100" w:afterAutospacing="1" w:line="240" w:lineRule="auto"/>
      </w:pPr>
    </w:p>
    <w:p w:rsidR="00BA1552" w:rsidRPr="003F54C4" w:rsidRDefault="00BA1552" w:rsidP="003F54C4">
      <w:pPr>
        <w:spacing w:before="100" w:beforeAutospacing="1" w:after="100" w:afterAutospacing="1" w:line="240" w:lineRule="auto"/>
      </w:pPr>
    </w:p>
    <w:sectPr w:rsidR="00BA1552" w:rsidRPr="003F5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F6882"/>
    <w:multiLevelType w:val="hybridMultilevel"/>
    <w:tmpl w:val="BBC40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B755C"/>
    <w:multiLevelType w:val="hybridMultilevel"/>
    <w:tmpl w:val="3988A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189"/>
    <w:rsid w:val="000D25E7"/>
    <w:rsid w:val="0012140D"/>
    <w:rsid w:val="00140E69"/>
    <w:rsid w:val="001D0D3F"/>
    <w:rsid w:val="003F54C4"/>
    <w:rsid w:val="004D3995"/>
    <w:rsid w:val="00524189"/>
    <w:rsid w:val="00541ED8"/>
    <w:rsid w:val="005565EB"/>
    <w:rsid w:val="009147A9"/>
    <w:rsid w:val="009F5EF4"/>
    <w:rsid w:val="00BA1552"/>
    <w:rsid w:val="00FC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D8AD8"/>
  <w15:chartTrackingRefBased/>
  <w15:docId w15:val="{CB17074D-C2F8-4042-95AF-629D3C53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2418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5565EB"/>
    <w:rPr>
      <w:color w:val="0563C1" w:themeColor="hyperlink"/>
      <w:u w:val="single"/>
    </w:rPr>
  </w:style>
  <w:style w:type="character" w:customStyle="1" w:styleId="size">
    <w:name w:val="size"/>
    <w:basedOn w:val="Domylnaczcionkaakapitu"/>
    <w:rsid w:val="003F54C4"/>
  </w:style>
  <w:style w:type="character" w:customStyle="1" w:styleId="colour">
    <w:name w:val="colour"/>
    <w:basedOn w:val="Domylnaczcionkaakapitu"/>
    <w:rsid w:val="003F54C4"/>
  </w:style>
  <w:style w:type="paragraph" w:styleId="Akapitzlist">
    <w:name w:val="List Paragraph"/>
    <w:basedOn w:val="Normalny"/>
    <w:uiPriority w:val="34"/>
    <w:qFormat/>
    <w:rsid w:val="00BA1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c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5" Type="http://schemas.openxmlformats.org/officeDocument/2006/relationships/hyperlink" Target="http://www.cpubenchmark.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2729</Words>
  <Characters>16375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Iwona Zerbin</cp:lastModifiedBy>
  <cp:revision>2</cp:revision>
  <cp:lastPrinted>2023-02-20T12:30:00Z</cp:lastPrinted>
  <dcterms:created xsi:type="dcterms:W3CDTF">2023-02-20T12:45:00Z</dcterms:created>
  <dcterms:modified xsi:type="dcterms:W3CDTF">2023-02-20T12:45:00Z</dcterms:modified>
</cp:coreProperties>
</file>