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9662CC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662CC">
              <w:rPr>
                <w:rFonts w:ascii="Arial" w:hAnsi="Arial" w:cs="Arial"/>
                <w:b w:val="0"/>
                <w:sz w:val="22"/>
                <w:szCs w:val="22"/>
              </w:rPr>
              <w:t>Aparat do diagnostyki zaburzeń oddychania w czasie snu, polisomnografia typu II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9662CC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1B6A27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9662CC">
              <w:rPr>
                <w:rFonts w:ascii="Arial" w:hAnsi="Arial" w:cs="Arial"/>
                <w:lang w:val="en-GB"/>
              </w:rPr>
              <w:t>Polisomnograf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zgodny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zaleceniami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Polskiego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Towarzystwa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Chorób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Płuc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(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PTChP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)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oraz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AASM (American Academy of Sleep Medicine) w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zakresie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diagnostyki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jak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i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wykrywania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zaburzeń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oddychania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podczas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snu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typ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9662CC">
              <w:rPr>
                <w:rFonts w:ascii="Arial" w:hAnsi="Arial" w:cs="Arial"/>
                <w:lang w:val="en-GB"/>
              </w:rPr>
              <w:t>urządzenia</w:t>
            </w:r>
            <w:proofErr w:type="spellEnd"/>
            <w:r w:rsidRPr="009662CC">
              <w:rPr>
                <w:rFonts w:ascii="Arial" w:hAnsi="Arial" w:cs="Arial"/>
                <w:lang w:val="en-GB"/>
              </w:rPr>
              <w:t xml:space="preserve"> 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Impedancja kanałów EMG i EEG sprawdzana w trybie ciągłym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Podłączenie urządzenia z głową pacjenta poprzez zastosowanie jednego przewodu łączącego. Rozgałęzienie przewodu następuje dopiero na poziomie czoła pacjenta co ułatwia pacjentowi ewentualne wyjście do toalety oraz upraszcza montaż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Rejestracja minimum:</w:t>
            </w:r>
          </w:p>
          <w:p w:rsidR="009662CC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6 kanałów EEG (F3, F4, C3, C4, O2, O1)</w:t>
            </w:r>
          </w:p>
          <w:p w:rsidR="009662CC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1 kanału EKG</w:t>
            </w:r>
          </w:p>
          <w:p w:rsidR="009662CC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3 kanałów EMG z mięśnia podbródka oraz zapis EMG z dwóch kończyn</w:t>
            </w:r>
          </w:p>
          <w:p w:rsidR="009662CC" w:rsidRP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2 kanałów EOG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Mikrofon wbudowany w urządzenie, który służy do rejestracji chrapania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9662CC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 xml:space="preserve">Częstotliwość próbkowania dla kanałów EEG i EOG </w:t>
            </w:r>
            <w:r>
              <w:rPr>
                <w:rFonts w:ascii="Arial" w:hAnsi="Arial" w:cs="Arial"/>
              </w:rPr>
              <w:t>powyżej 200</w:t>
            </w:r>
            <w:r w:rsidRPr="009662CC">
              <w:rPr>
                <w:rFonts w:ascii="Arial" w:hAnsi="Arial" w:cs="Arial"/>
              </w:rPr>
              <w:t xml:space="preserve"> kHz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9662CC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 xml:space="preserve">Przetwarzanie sygnału </w:t>
            </w:r>
            <w:r>
              <w:rPr>
                <w:rFonts w:ascii="Arial" w:hAnsi="Arial" w:cs="Arial"/>
              </w:rPr>
              <w:t>powyżej 31 bitów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97430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>Czujnik pomiaru wysiłku oddechowego w technologii RIP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662CC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9662CC" w:rsidP="001B6A27">
            <w:pPr>
              <w:rPr>
                <w:rFonts w:ascii="Arial" w:hAnsi="Arial" w:cs="Arial"/>
              </w:rPr>
            </w:pPr>
            <w:r w:rsidRPr="009662CC">
              <w:rPr>
                <w:rFonts w:ascii="Arial" w:hAnsi="Arial" w:cs="Arial"/>
              </w:rPr>
              <w:t xml:space="preserve">Urządzenie wyposażone w min. 30 kanałów do rejestracji sygnałów w skład, których wchodzą min. kanały:  </w:t>
            </w:r>
          </w:p>
          <w:p w:rsidR="009662CC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 </w:t>
            </w:r>
            <w:r w:rsidRPr="00D8367F">
              <w:rPr>
                <w:rFonts w:ascii="Arial" w:hAnsi="Arial" w:cs="Arial"/>
              </w:rPr>
              <w:t>unipolarne,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bipolarne,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uziemienia,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RIP umożliwiający pomiar ruchów klatki piersiowej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rejestracji dźwięku/chrapania</w:t>
            </w:r>
          </w:p>
          <w:p w:rsidR="00D8367F" w:rsidRPr="001B6A27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pomiaru natężenia światła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opisać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Częstotliwość próbkowania sygnału dla kanałów: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 </w:t>
            </w:r>
            <w:r w:rsidRPr="00D8367F">
              <w:rPr>
                <w:rFonts w:ascii="Arial" w:hAnsi="Arial" w:cs="Arial"/>
              </w:rPr>
              <w:t>EEG,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EKG,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EMG,</w:t>
            </w:r>
          </w:p>
          <w:p w:rsidR="00D8367F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EOG,</w:t>
            </w:r>
          </w:p>
          <w:p w:rsidR="00D8367F" w:rsidRPr="001B6A27" w:rsidRDefault="00D8367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RIP umożliwiający pomiar wysiłku oddechowego,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Zapis i rejestracja sygnałów SpO2, HR i krzywej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Zasilanie bateryjne: baterie alkaiczne, litowe, wielokrotnego ładowania 1,5V AA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Zapis badania w czasie jego trwania w pamięci wewnętrznej systemu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Pamięć wewnętrzna urządzenia min. 1GB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Możliwość przeprowadzenia całego badania bez konieczności podłączenia do komputera systemowego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Nieprzerwany zapis kanałów elektrofizjologicznych oraz pomiar wartości impedancji w czasie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Możliwość sprawdzenia jakości podłączenia wszystkich czujników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 xml:space="preserve">Wyświetlanie wszystkich rejestrowanych sygnałów w czasie rzeczywistym  na tablecie podłączonym w technologii </w:t>
            </w:r>
            <w:proofErr w:type="spellStart"/>
            <w:r w:rsidRPr="00D8367F">
              <w:rPr>
                <w:rFonts w:ascii="Arial" w:hAnsi="Arial" w:cs="Arial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 xml:space="preserve">Bezprzewodowe połączenie jednostki </w:t>
            </w:r>
            <w:proofErr w:type="spellStart"/>
            <w:r w:rsidRPr="00D8367F">
              <w:rPr>
                <w:rFonts w:ascii="Arial" w:hAnsi="Arial" w:cs="Arial"/>
              </w:rPr>
              <w:t>pulsoksymetru</w:t>
            </w:r>
            <w:proofErr w:type="spellEnd"/>
            <w:r w:rsidRPr="00D8367F">
              <w:rPr>
                <w:rFonts w:ascii="Arial" w:hAnsi="Arial" w:cs="Arial"/>
              </w:rPr>
              <w:t xml:space="preserve"> z jednostka główną polisomnografu w technologii </w:t>
            </w:r>
            <w:proofErr w:type="spellStart"/>
            <w:r w:rsidRPr="00D8367F">
              <w:rPr>
                <w:rFonts w:ascii="Arial" w:hAnsi="Arial" w:cs="Arial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8367F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8367F" w:rsidP="001B6A27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7E1DB2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Automatyczna i manualna analiza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97430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Darmowa aktualizacja oprogramowania podczas eksploatacji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974304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Rejestracja ciągłego pomiaru impedancji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 xml:space="preserve">Analiza i przetwarzanie sygnału fali tętna oraz analiza </w:t>
            </w:r>
            <w:proofErr w:type="spellStart"/>
            <w:r w:rsidRPr="00D8367F">
              <w:rPr>
                <w:rFonts w:ascii="Arial" w:hAnsi="Arial" w:cs="Arial"/>
              </w:rPr>
              <w:t>przebudzeń</w:t>
            </w:r>
            <w:proofErr w:type="spellEnd"/>
            <w:r w:rsidRPr="00D8367F">
              <w:rPr>
                <w:rFonts w:ascii="Arial" w:hAnsi="Arial" w:cs="Arial"/>
              </w:rPr>
              <w:t xml:space="preserve"> na ich podstawie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D8367F" w:rsidP="00E440D3">
            <w:pPr>
              <w:rPr>
                <w:rFonts w:ascii="Arial" w:hAnsi="Arial" w:cs="Arial"/>
              </w:rPr>
            </w:pPr>
            <w:r w:rsidRPr="00D8367F">
              <w:rPr>
                <w:rFonts w:ascii="Arial" w:hAnsi="Arial" w:cs="Arial"/>
              </w:rPr>
              <w:t>Możliwość edytowania raportów w programie edytowalnym np. MS Word bezpośrednio z poziomu oprogramowania PSG lub eksport danych do innego formatu edytowalnego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7E1DB2" w:rsidP="00E440D3">
            <w:pPr>
              <w:rPr>
                <w:rFonts w:ascii="Arial" w:hAnsi="Arial" w:cs="Arial"/>
              </w:rPr>
            </w:pPr>
            <w:r w:rsidRPr="007E1DB2">
              <w:rPr>
                <w:rFonts w:ascii="Arial" w:hAnsi="Arial" w:cs="Arial"/>
              </w:rPr>
              <w:t>Możliwość porównywania analiz tego samego badania przez różnych użytkowników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7E1DB2" w:rsidP="00E440D3">
            <w:pPr>
              <w:rPr>
                <w:rFonts w:ascii="Arial" w:hAnsi="Arial" w:cs="Arial"/>
              </w:rPr>
            </w:pPr>
            <w:r w:rsidRPr="007E1DB2">
              <w:rPr>
                <w:rFonts w:ascii="Arial" w:hAnsi="Arial" w:cs="Arial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1B6A27" w:rsidRDefault="007E1DB2" w:rsidP="00E440D3">
            <w:pPr>
              <w:rPr>
                <w:rFonts w:ascii="Arial" w:hAnsi="Arial" w:cs="Arial"/>
              </w:rPr>
            </w:pPr>
            <w:r w:rsidRPr="007E1DB2">
              <w:rPr>
                <w:rFonts w:ascii="Arial" w:hAnsi="Arial" w:cs="Arial"/>
              </w:rPr>
              <w:t>Oprogramowanie w całości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7E1DB2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8367F" w:rsidRPr="001B6A2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Urządzenie wyposażone w pakiet startowy zawierający: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E1DB2">
              <w:rPr>
                <w:rFonts w:ascii="Arial" w:hAnsi="Arial" w:cs="Arial"/>
              </w:rPr>
              <w:t>Pasy wielokrotnego użytku do pomiaru wysiłku oddechowego metodą indukcyjną (RIP) wraz z niezbędnymi akcesoriami. Możliwość regulacji długości. Możliwość prania</w:t>
            </w:r>
            <w:r>
              <w:rPr>
                <w:rFonts w:ascii="Arial" w:hAnsi="Arial" w:cs="Arial"/>
              </w:rPr>
              <w:t xml:space="preserve"> (2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E1DB2">
              <w:rPr>
                <w:rFonts w:ascii="Arial" w:hAnsi="Arial" w:cs="Arial"/>
              </w:rPr>
              <w:t xml:space="preserve">Czujnik </w:t>
            </w:r>
            <w:proofErr w:type="spellStart"/>
            <w:r w:rsidRPr="007E1DB2">
              <w:rPr>
                <w:rFonts w:ascii="Arial" w:hAnsi="Arial" w:cs="Arial"/>
              </w:rPr>
              <w:t>pulsoksymetru</w:t>
            </w:r>
            <w:proofErr w:type="spellEnd"/>
            <w:r w:rsidRPr="007E1DB2">
              <w:rPr>
                <w:rFonts w:ascii="Arial" w:hAnsi="Arial" w:cs="Arial"/>
              </w:rPr>
              <w:t xml:space="preserve"> elastyczny, silikonowy</w:t>
            </w:r>
            <w:r>
              <w:rPr>
                <w:rFonts w:ascii="Arial" w:hAnsi="Arial" w:cs="Arial"/>
              </w:rPr>
              <w:t xml:space="preserve"> (1 szt.)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E1DB2">
              <w:rPr>
                <w:rFonts w:ascii="Arial" w:hAnsi="Arial" w:cs="Arial"/>
              </w:rPr>
              <w:t>Czujnik rejestracji pozycji ciała wbudowany w urządzenie</w:t>
            </w:r>
            <w:r>
              <w:rPr>
                <w:rFonts w:ascii="Arial" w:hAnsi="Arial" w:cs="Arial"/>
              </w:rPr>
              <w:t xml:space="preserve"> (1 szt.)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E1DB2">
              <w:rPr>
                <w:rFonts w:ascii="Arial" w:hAnsi="Arial" w:cs="Arial"/>
              </w:rPr>
              <w:t>Termistor ustno-nosowy</w:t>
            </w:r>
            <w:r>
              <w:rPr>
                <w:rFonts w:ascii="Arial" w:hAnsi="Arial" w:cs="Arial"/>
              </w:rPr>
              <w:t xml:space="preserve"> (1 szt.)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E1DB2">
              <w:rPr>
                <w:rFonts w:ascii="Arial" w:hAnsi="Arial" w:cs="Arial"/>
              </w:rPr>
              <w:t>Mikrofon wbudowany w urządzenie</w:t>
            </w:r>
            <w:r>
              <w:rPr>
                <w:rFonts w:ascii="Arial" w:hAnsi="Arial" w:cs="Arial"/>
              </w:rPr>
              <w:t xml:space="preserve"> (1 szt.)</w:t>
            </w:r>
          </w:p>
          <w:p w:rsidR="007E1DB2" w:rsidRDefault="007E1DB2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8D217C" w:rsidRPr="008D217C">
              <w:rPr>
                <w:rFonts w:ascii="Arial" w:hAnsi="Arial" w:cs="Arial"/>
              </w:rPr>
              <w:t>Zestaw złotych elektrod miseczkowych do EEG, EOG, EMG</w:t>
            </w:r>
            <w:r w:rsidR="008D217C">
              <w:rPr>
                <w:rFonts w:ascii="Arial" w:hAnsi="Arial" w:cs="Arial"/>
              </w:rPr>
              <w:t xml:space="preserve"> (1 </w:t>
            </w:r>
            <w:proofErr w:type="spellStart"/>
            <w:r w:rsidR="008D217C">
              <w:rPr>
                <w:rFonts w:ascii="Arial" w:hAnsi="Arial" w:cs="Arial"/>
              </w:rPr>
              <w:t>kpl</w:t>
            </w:r>
            <w:proofErr w:type="spellEnd"/>
            <w:r w:rsidR="008D217C">
              <w:rPr>
                <w:rFonts w:ascii="Arial" w:hAnsi="Arial" w:cs="Arial"/>
              </w:rPr>
              <w:t>)</w:t>
            </w:r>
          </w:p>
          <w:p w:rsidR="008D217C" w:rsidRDefault="008D217C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D217C">
              <w:rPr>
                <w:rFonts w:ascii="Arial" w:hAnsi="Arial" w:cs="Arial"/>
              </w:rPr>
              <w:t>Zestaw elektrod EKG</w:t>
            </w:r>
            <w:r>
              <w:rPr>
                <w:rFonts w:ascii="Arial" w:hAnsi="Arial" w:cs="Arial"/>
              </w:rPr>
              <w:t xml:space="preserve"> (1 </w:t>
            </w:r>
            <w:proofErr w:type="spellStart"/>
            <w:r>
              <w:rPr>
                <w:rFonts w:ascii="Arial" w:hAnsi="Arial" w:cs="Arial"/>
              </w:rPr>
              <w:t>kpl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8D217C" w:rsidRDefault="008D217C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D217C">
              <w:rPr>
                <w:rFonts w:ascii="Arial" w:hAnsi="Arial" w:cs="Arial"/>
              </w:rPr>
              <w:t>Kaniule nosowe z filtrem</w:t>
            </w:r>
            <w:r>
              <w:rPr>
                <w:rFonts w:ascii="Arial" w:hAnsi="Arial" w:cs="Arial"/>
              </w:rPr>
              <w:t xml:space="preserve"> (40 szt.)</w:t>
            </w:r>
          </w:p>
          <w:p w:rsidR="008D217C" w:rsidRDefault="008D217C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D217C">
              <w:rPr>
                <w:rFonts w:ascii="Arial" w:hAnsi="Arial" w:cs="Arial"/>
              </w:rPr>
              <w:t>Ładowarka sieciowa + komplet akumulatorów</w:t>
            </w:r>
            <w:r>
              <w:rPr>
                <w:rFonts w:ascii="Arial" w:hAnsi="Arial" w:cs="Arial"/>
              </w:rPr>
              <w:t xml:space="preserve"> (1 zestaw)</w:t>
            </w:r>
          </w:p>
          <w:p w:rsidR="008D217C" w:rsidRPr="001B6A27" w:rsidRDefault="008D217C" w:rsidP="00E440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8D217C">
              <w:rPr>
                <w:rFonts w:ascii="Arial" w:hAnsi="Arial" w:cs="Arial"/>
              </w:rPr>
              <w:t xml:space="preserve">Tablet umożliwiający bezprzewodowe programowanie urządzenia, podgląd sygnałów, wykonanie </w:t>
            </w:r>
            <w:proofErr w:type="spellStart"/>
            <w:r w:rsidRPr="008D217C">
              <w:rPr>
                <w:rFonts w:ascii="Arial" w:hAnsi="Arial" w:cs="Arial"/>
              </w:rPr>
              <w:t>biokalibracji</w:t>
            </w:r>
            <w:proofErr w:type="spellEnd"/>
            <w:r>
              <w:rPr>
                <w:rFonts w:ascii="Arial" w:hAnsi="Arial" w:cs="Arial"/>
              </w:rPr>
              <w:t xml:space="preserve"> (1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8D217C" w:rsidP="008D217C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1B6A27" w:rsidRDefault="00D8367F" w:rsidP="00E440D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8D217C">
              <w:rPr>
                <w:rFonts w:ascii="Arial" w:hAnsi="Arial" w:cs="Arial"/>
                <w:sz w:val="22"/>
                <w:szCs w:val="22"/>
              </w:rPr>
              <w:t>, rok produkcji 2022/2023.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97430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  <w:bookmarkStart w:id="1" w:name="_GoBack"/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bookmarkEnd w:id="1"/>
      <w:tr w:rsidR="001B6A27" w:rsidRPr="001B6A27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1B6A2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8D217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8D217C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B94" w:rsidRDefault="00792B94" w:rsidP="004845EA">
      <w:r>
        <w:separator/>
      </w:r>
    </w:p>
  </w:endnote>
  <w:endnote w:type="continuationSeparator" w:id="0">
    <w:p w:rsidR="00792B94" w:rsidRDefault="00792B9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A36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A36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430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344" w:rsidRDefault="002D13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B94" w:rsidRDefault="00792B94" w:rsidP="004845EA">
      <w:r>
        <w:separator/>
      </w:r>
    </w:p>
  </w:footnote>
  <w:footnote w:type="continuationSeparator" w:id="0">
    <w:p w:rsidR="00792B94" w:rsidRDefault="00792B9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344" w:rsidRDefault="002D13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2D1344" w:rsidRDefault="001B6A27">
    <w:pPr>
      <w:pStyle w:val="Nagwek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 xml:space="preserve">Sprawa nr </w:t>
    </w:r>
    <w:r w:rsidR="002D1344" w:rsidRPr="002D1344">
      <w:rPr>
        <w:rFonts w:ascii="Arial Narrow" w:hAnsi="Arial Narrow"/>
        <w:b/>
        <w:sz w:val="22"/>
      </w:rPr>
      <w:t>26/2023</w:t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>Załącznik nr 4 do SWZ</w:t>
    </w:r>
  </w:p>
  <w:p w:rsidR="001B6A27" w:rsidRPr="002D1344" w:rsidRDefault="002D1344" w:rsidP="004369F7">
    <w:pPr>
      <w:pStyle w:val="Nagwek"/>
      <w:jc w:val="center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>Specyfikacja T</w:t>
    </w:r>
    <w:r w:rsidR="001B6A27" w:rsidRPr="002D1344">
      <w:rPr>
        <w:rFonts w:ascii="Arial Narrow" w:hAnsi="Arial Narrow"/>
        <w:b/>
        <w:sz w:val="22"/>
      </w:rPr>
      <w:t xml:space="preserve">echniczna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344" w:rsidRDefault="002D13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A36AC"/>
    <w:rsid w:val="001B6A27"/>
    <w:rsid w:val="001D3DA9"/>
    <w:rsid w:val="001D5CE1"/>
    <w:rsid w:val="00222F93"/>
    <w:rsid w:val="0029780E"/>
    <w:rsid w:val="002D1344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92B94"/>
    <w:rsid w:val="007A253C"/>
    <w:rsid w:val="007A6BB7"/>
    <w:rsid w:val="007B78B4"/>
    <w:rsid w:val="007E1DB2"/>
    <w:rsid w:val="00836C82"/>
    <w:rsid w:val="00854B8D"/>
    <w:rsid w:val="008642E3"/>
    <w:rsid w:val="008845A7"/>
    <w:rsid w:val="00893E37"/>
    <w:rsid w:val="008D217C"/>
    <w:rsid w:val="009077B6"/>
    <w:rsid w:val="009375BB"/>
    <w:rsid w:val="009573C1"/>
    <w:rsid w:val="009662CC"/>
    <w:rsid w:val="00974304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8367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2</cp:revision>
  <cp:lastPrinted>2023-03-08T06:15:00Z</cp:lastPrinted>
  <dcterms:created xsi:type="dcterms:W3CDTF">2023-03-08T06:15:00Z</dcterms:created>
  <dcterms:modified xsi:type="dcterms:W3CDTF">2023-03-08T06:15:00Z</dcterms:modified>
</cp:coreProperties>
</file>