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8B36EC" w14:textId="20028778" w:rsidR="002A4D99" w:rsidRDefault="002A4D99" w:rsidP="002A4D99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sz w:val="24"/>
          <w:szCs w:val="24"/>
          <w:lang w:eastAsia="pl-PL"/>
        </w:rPr>
        <w:drawing>
          <wp:inline distT="0" distB="0" distL="0" distR="0" wp14:anchorId="70ECC49F" wp14:editId="03564786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229DC0" w14:textId="57C6E276" w:rsidR="003931D9" w:rsidRPr="003931D9" w:rsidRDefault="003931D9" w:rsidP="003931D9">
      <w:pPr>
        <w:jc w:val="right"/>
        <w:rPr>
          <w:rFonts w:ascii="Calibri" w:eastAsia="Calibri" w:hAnsi="Calibri" w:cs="Times New Roman"/>
          <w:sz w:val="24"/>
          <w:szCs w:val="24"/>
        </w:rPr>
      </w:pPr>
      <w:r w:rsidRPr="003931D9">
        <w:rPr>
          <w:rFonts w:ascii="Calibri" w:eastAsia="Calibri" w:hAnsi="Calibri" w:cs="Times New Roman"/>
          <w:sz w:val="24"/>
          <w:szCs w:val="24"/>
        </w:rPr>
        <w:t>Załącznik A do SWZ</w:t>
      </w:r>
    </w:p>
    <w:p w14:paraId="56344088" w14:textId="17F14C08" w:rsidR="003931D9" w:rsidRPr="005D7396" w:rsidRDefault="003931D9" w:rsidP="003931D9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5D7396">
        <w:rPr>
          <w:rFonts w:ascii="Calibri" w:eastAsia="Calibri" w:hAnsi="Calibri" w:cs="Times New Roman"/>
          <w:b/>
          <w:sz w:val="28"/>
          <w:szCs w:val="28"/>
        </w:rPr>
        <w:t>OPIS PRZEDMIOTU ZAMÓWIENIA</w:t>
      </w:r>
    </w:p>
    <w:p w14:paraId="119A95A0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Przedmiotem zamówienia jest dostawa, montaż i uruchomienie wewnętrznego ekranu LED wraz z kompletnym osprzętem i oprogramowaniem</w:t>
      </w:r>
    </w:p>
    <w:p w14:paraId="726ADF9B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9113E44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D7396">
        <w:rPr>
          <w:rFonts w:eastAsia="Times New Roman" w:cstheme="minorHAnsi"/>
          <w:b/>
          <w:bCs/>
          <w:sz w:val="24"/>
          <w:szCs w:val="24"/>
          <w:lang w:eastAsia="pl-PL"/>
        </w:rPr>
        <w:t>Zakres przedmiotu zamówienia obejmuje w szczególności:</w:t>
      </w:r>
    </w:p>
    <w:p w14:paraId="758E5B0A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Dostawę ekranu LED w technologii SMD P2 do siedziby Zamawiającego w Poznaniu, przy Al. Niepodległości 53.</w:t>
      </w:r>
    </w:p>
    <w:p w14:paraId="71479281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Bezusterkowy demontaż istniejącego ekranu składającego się z 25 szt. monitorów LCD.</w:t>
      </w:r>
    </w:p>
    <w:p w14:paraId="61CC5313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Montaż ekranu LED w miejsce zdemontowanego ekranu LCD w siedzibie Zamawiającego.</w:t>
      </w:r>
    </w:p>
    <w:p w14:paraId="769BF59D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Wykonanie niezbędnych modyfikacji konstrukcji nośnej.</w:t>
      </w:r>
    </w:p>
    <w:p w14:paraId="582A6F96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Wykonanie instalacji elektrycznej zasilającej ekran LED.</w:t>
      </w:r>
    </w:p>
    <w:p w14:paraId="6F07A887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Wykonanie instalacji sieciowej (przewody RJ45) sterującej ekranem.</w:t>
      </w:r>
    </w:p>
    <w:p w14:paraId="13D9377C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Kalibracja ekranu LED.</w:t>
      </w:r>
    </w:p>
    <w:p w14:paraId="0F324E04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Wykonanie i dostarczenie kopii zapasowej konfiguracji ekranu LED.</w:t>
      </w:r>
    </w:p>
    <w:p w14:paraId="17E7AB40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Podłączenie, konfiguracja ekranu LED oraz pełna integracja z istniejącym systemem zarządzania wyświetlaną treścią, zbudowanym z modułu kontrolera systemu sterowania oraz paneli sterujących AMX.</w:t>
      </w:r>
    </w:p>
    <w:p w14:paraId="2DA167C7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Wdrożenie oraz przeszkolenie z obsługi ekranu LED osób wskazanych przez Zamawiającego.</w:t>
      </w:r>
    </w:p>
    <w:p w14:paraId="2417199B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ab/>
      </w:r>
    </w:p>
    <w:p w14:paraId="253E20C2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D7396">
        <w:rPr>
          <w:rFonts w:eastAsia="Times New Roman" w:cstheme="minorHAnsi"/>
          <w:b/>
          <w:bCs/>
          <w:sz w:val="24"/>
          <w:szCs w:val="24"/>
          <w:lang w:eastAsia="pl-PL"/>
        </w:rPr>
        <w:t>Wymagania ogólne:</w:t>
      </w:r>
    </w:p>
    <w:p w14:paraId="5B7B76F6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Ekran LED oraz cały osprzęt powinien być fabrycznie nowy, wyprodukowany nie wcześniej niż w 2023 roku.</w:t>
      </w:r>
    </w:p>
    <w:p w14:paraId="2A8F95F5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 xml:space="preserve">Typ procesora wizyjnego - </w:t>
      </w:r>
      <w:proofErr w:type="spellStart"/>
      <w:r w:rsidRPr="005D7396">
        <w:rPr>
          <w:rFonts w:eastAsia="Times New Roman" w:cstheme="minorHAnsi"/>
          <w:sz w:val="24"/>
          <w:szCs w:val="24"/>
          <w:lang w:eastAsia="pl-PL"/>
        </w:rPr>
        <w:t>All</w:t>
      </w:r>
      <w:proofErr w:type="spellEnd"/>
      <w:r w:rsidRPr="005D7396">
        <w:rPr>
          <w:rFonts w:eastAsia="Times New Roman" w:cstheme="minorHAnsi"/>
          <w:sz w:val="24"/>
          <w:szCs w:val="24"/>
          <w:lang w:eastAsia="pl-PL"/>
        </w:rPr>
        <w:t xml:space="preserve"> in One.</w:t>
      </w:r>
    </w:p>
    <w:p w14:paraId="6178A2A1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 xml:space="preserve">Przeznaczenie ekranu LED - prezentacja statycznych materiałów wykładowych, konferencyjnych, przekaz materiałów „na żywo”, </w:t>
      </w:r>
      <w:proofErr w:type="spellStart"/>
      <w:r w:rsidRPr="005D7396">
        <w:rPr>
          <w:rFonts w:eastAsia="Times New Roman" w:cstheme="minorHAnsi"/>
          <w:sz w:val="24"/>
          <w:szCs w:val="24"/>
          <w:lang w:eastAsia="pl-PL"/>
        </w:rPr>
        <w:t>MSTeams</w:t>
      </w:r>
      <w:proofErr w:type="spellEnd"/>
      <w:r w:rsidRPr="005D7396">
        <w:rPr>
          <w:rFonts w:eastAsia="Times New Roman" w:cstheme="minorHAnsi"/>
          <w:sz w:val="24"/>
          <w:szCs w:val="24"/>
          <w:lang w:eastAsia="pl-PL"/>
        </w:rPr>
        <w:t xml:space="preserve">, </w:t>
      </w:r>
      <w:proofErr w:type="spellStart"/>
      <w:r w:rsidRPr="005D7396">
        <w:rPr>
          <w:rFonts w:eastAsia="Times New Roman" w:cstheme="minorHAnsi"/>
          <w:sz w:val="24"/>
          <w:szCs w:val="24"/>
          <w:lang w:eastAsia="pl-PL"/>
        </w:rPr>
        <w:t>Youtube</w:t>
      </w:r>
      <w:proofErr w:type="spellEnd"/>
      <w:r w:rsidRPr="005D7396">
        <w:rPr>
          <w:rFonts w:eastAsia="Times New Roman" w:cstheme="minorHAnsi"/>
          <w:sz w:val="24"/>
          <w:szCs w:val="24"/>
          <w:lang w:eastAsia="pl-PL"/>
        </w:rPr>
        <w:t>.</w:t>
      </w:r>
    </w:p>
    <w:p w14:paraId="6C03F764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Kopia zapasowa konfiguracji zapisana w pliku konfiguracji RCFGX dla całego ekranu LED.</w:t>
      </w:r>
    </w:p>
    <w:p w14:paraId="6F36AFA9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Dostarczona zapasowa ilość modułów serwisowych - 2 % ilości modułów, z których złożony jest ekran LED.</w:t>
      </w:r>
    </w:p>
    <w:p w14:paraId="1FFDDBCF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Wszystkie diody muszą pochodzić od jednego producenta i posiadać tę samą klasę jakościową.</w:t>
      </w:r>
    </w:p>
    <w:p w14:paraId="68E65FF3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Montaż ekranu może zostać wykonany na istniejącym stelażu od zdemontowanego ekranu LCD, po dokonaniu odpowiednich modyfikacji. Szczegóły dotyczące modyfikacji wymagają konsultacji z Zamawiającym.</w:t>
      </w:r>
    </w:p>
    <w:p w14:paraId="68FBDF9E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Oferent powinien dołączyć do oferty kompletne specyfikacje techniczne oferowanych urządzeń celem potwierdzenia spełnienia warunków udziału w postępowaniu.</w:t>
      </w:r>
    </w:p>
    <w:p w14:paraId="21BE9148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Zainstalowany ekran LED musi mieć możliwość wymiany modułów LED w kabinetach bez konieczności demontażu kompletnych kabinetów.</w:t>
      </w:r>
    </w:p>
    <w:p w14:paraId="26D84BAD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Serwisowanie ekranu LED – przednie (wykonywanie wszystkich czynności instalacyjnych i serwisowych tylko poprzez dostęp z przodu).</w:t>
      </w:r>
    </w:p>
    <w:p w14:paraId="52DC017D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lastRenderedPageBreak/>
        <w:t>Czas reakcji na zgłoszone usterki w trakcie trwania gwarancji nie dłuższy niż 24 godziny od zgłoszenia.</w:t>
      </w:r>
    </w:p>
    <w:p w14:paraId="5D3209DA" w14:textId="111787A9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Czas wykonania naprawy w okresie gwarancji nie dłuższy niż 22 dni od dnia zg</w:t>
      </w:r>
      <w:bookmarkStart w:id="0" w:name="_GoBack"/>
      <w:bookmarkEnd w:id="0"/>
      <w:r w:rsidRPr="005D7396">
        <w:rPr>
          <w:rFonts w:eastAsia="Times New Roman" w:cstheme="minorHAnsi"/>
          <w:sz w:val="24"/>
          <w:szCs w:val="24"/>
          <w:lang w:eastAsia="pl-PL"/>
        </w:rPr>
        <w:t>łoszenia usterki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3B0CA2F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Maksymalny termin realizacji zamówienie – 31 dni od dnia podpisania umowy.</w:t>
      </w:r>
    </w:p>
    <w:p w14:paraId="10494CB0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sz w:val="24"/>
          <w:szCs w:val="24"/>
          <w:lang w:eastAsia="pl-PL"/>
        </w:rPr>
        <w:t>Instrukcja użytkowania w j. polskim lub angielskim.</w:t>
      </w:r>
    </w:p>
    <w:p w14:paraId="670FA6B8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7BD62E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7396"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  <w:t>Specyfikacja techniczna ekranu LED:</w:t>
      </w:r>
    </w:p>
    <w:p w14:paraId="4FD48DC8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5D7396" w:rsidRPr="005D7396" w14:paraId="2168E0F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2850212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Wymiary ekranu LED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514936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Wysokość 3m x szerokość 5m (+/-3%). Wymiary muszą być dopasowane do wnęki ściennej, w której będzie zamontowany ekran.</w:t>
            </w:r>
          </w:p>
        </w:tc>
      </w:tr>
      <w:tr w:rsidR="005D7396" w:rsidRPr="005D7396" w14:paraId="42AB658A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F8C37AE" w14:textId="77777777" w:rsidR="005D7396" w:rsidRPr="005D7396" w:rsidRDefault="005D7396" w:rsidP="005D7396">
            <w:pPr>
              <w:spacing w:after="0" w:line="240" w:lineRule="auto"/>
              <w:ind w:right="1473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Proporcje ekranu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140EC05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16:9</w:t>
            </w:r>
          </w:p>
        </w:tc>
      </w:tr>
      <w:tr w:rsidR="005D7396" w:rsidRPr="005D7396" w14:paraId="331B92D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4634449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Rozdzielczość ekranu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F3F869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minimum FULL HD</w:t>
            </w:r>
          </w:p>
        </w:tc>
      </w:tr>
      <w:tr w:rsidR="005D7396" w:rsidRPr="005D7396" w14:paraId="319E0666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3DE2F15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Typ diody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DC109B4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SMD w technologii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Pure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Black</w:t>
            </w:r>
          </w:p>
        </w:tc>
      </w:tr>
      <w:tr w:rsidR="005D7396" w:rsidRPr="005D7396" w14:paraId="7CE03C7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6683FE3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Konfiguracja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pixela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867B039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1R1G1B</w:t>
            </w:r>
          </w:p>
        </w:tc>
      </w:tr>
      <w:tr w:rsidR="005D7396" w:rsidRPr="005D7396" w14:paraId="2552911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17D9A0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Pixel</w:t>
            </w:r>
            <w:proofErr w:type="spellEnd"/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A8B83F9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nie gorszy niż 2 mm</w:t>
            </w:r>
          </w:p>
        </w:tc>
      </w:tr>
      <w:tr w:rsidR="005D7396" w:rsidRPr="005D7396" w14:paraId="50C4EFDB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B96056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Gęstość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pixeli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55B75D9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nie mniej niż 250 000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px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/m2</w:t>
            </w:r>
          </w:p>
        </w:tc>
      </w:tr>
      <w:tr w:rsidR="005D7396" w:rsidRPr="005D7396" w14:paraId="5A320FA5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E327F4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Jasność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24A5F2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nie mniej niż 700 cd/m2</w:t>
            </w:r>
          </w:p>
        </w:tc>
      </w:tr>
      <w:tr w:rsidR="005D7396" w:rsidRPr="005D7396" w14:paraId="6B0D044F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D8F260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Częstotliwość odświeżania LED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7B2A26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minimum 3840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Hz</w:t>
            </w:r>
            <w:proofErr w:type="spellEnd"/>
          </w:p>
        </w:tc>
      </w:tr>
      <w:tr w:rsidR="005D7396" w:rsidRPr="005D7396" w14:paraId="0645F819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D6B420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Kąty widzenia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6D220E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140 st. pionowo / 140 st. poziomo</w:t>
            </w:r>
          </w:p>
        </w:tc>
      </w:tr>
      <w:tr w:rsidR="005D7396" w:rsidRPr="005D7396" w14:paraId="2F7E4179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54B7BF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Żywotność przy 50% jasności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BDEDAD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100 000 h</w:t>
            </w:r>
          </w:p>
        </w:tc>
      </w:tr>
      <w:tr w:rsidR="005D7396" w:rsidRPr="005D7396" w14:paraId="30E61C6B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9A2910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Klasa ochrony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CA1A93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IP 20</w:t>
            </w:r>
          </w:p>
        </w:tc>
      </w:tr>
      <w:tr w:rsidR="005D7396" w:rsidRPr="005D7396" w14:paraId="3E360B98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6DD028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Zastosowanie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7B5A2DE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wewnętrzne</w:t>
            </w:r>
          </w:p>
        </w:tc>
      </w:tr>
      <w:tr w:rsidR="005D7396" w:rsidRPr="005D7396" w14:paraId="2B67A1C0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A67A41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Zasilanie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50F6A23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100-240 VAC, 50/60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Hz</w:t>
            </w:r>
            <w:proofErr w:type="spellEnd"/>
          </w:p>
        </w:tc>
      </w:tr>
      <w:tr w:rsidR="005D7396" w:rsidRPr="005D7396" w14:paraId="679A43D6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1B4FED8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System chłodzenia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7A171DE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pasywny,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bezwentylatorowy</w:t>
            </w:r>
            <w:proofErr w:type="spellEnd"/>
          </w:p>
        </w:tc>
      </w:tr>
      <w:tr w:rsidR="005D7396" w:rsidRPr="005D7396" w14:paraId="32128EF1" w14:textId="77777777" w:rsidTr="00413B52">
        <w:trPr>
          <w:trHeight w:val="3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9620E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paneli/kabinetów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3697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8 szt. w układzie 2x4 </w:t>
            </w:r>
          </w:p>
        </w:tc>
      </w:tr>
      <w:tr w:rsidR="005D7396" w:rsidRPr="005D7396" w14:paraId="027FC9A8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0D0285A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Wymiary paneli/kabinetów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4CEF45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1432 mm wysokość x 1274 mm szerokość (+/- 3%, tak aby ilość kabinetów wynosiła 8 szt. w układzie 2x4 i mieściła się we wnęce ściennej, w której ekran ma być zamontowany</w:t>
            </w:r>
          </w:p>
        </w:tc>
      </w:tr>
      <w:tr w:rsidR="005D7396" w:rsidRPr="005D7396" w14:paraId="2561764D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B67D9A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Maksymalna grubość ekranu bez konstrukcji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5A165255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80 mm</w:t>
            </w:r>
          </w:p>
        </w:tc>
      </w:tr>
      <w:tr w:rsidR="005D7396" w:rsidRPr="005D7396" w14:paraId="32261997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7041F4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Typ kabinetu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43075D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Pełny serwis od przodu</w:t>
            </w:r>
          </w:p>
        </w:tc>
      </w:tr>
      <w:tr w:rsidR="005D7396" w:rsidRPr="005D7396" w14:paraId="47DB26D9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AB0972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Materiał kabinetu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3A4E46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Stal</w:t>
            </w:r>
          </w:p>
        </w:tc>
      </w:tr>
      <w:tr w:rsidR="005D7396" w:rsidRPr="005D7396" w14:paraId="47DE77D8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D6E2E18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Ramka, przerwa w obrazie po złożeniu kabinetów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46EB31B3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sz w:val="24"/>
                <w:szCs w:val="24"/>
                <w:lang w:eastAsia="pl-PL"/>
              </w:rPr>
              <w:t>Brak, zero</w:t>
            </w:r>
          </w:p>
        </w:tc>
      </w:tr>
      <w:tr w:rsidR="005D7396" w:rsidRPr="005D7396" w14:paraId="0DA89777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CA86ED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4AFF72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5D7396" w:rsidRPr="005D7396" w14:paraId="57ECC10E" w14:textId="77777777" w:rsidTr="00413B52">
        <w:trPr>
          <w:trHeight w:val="380"/>
        </w:trPr>
        <w:tc>
          <w:tcPr>
            <w:tcW w:w="9067" w:type="dxa"/>
            <w:gridSpan w:val="2"/>
            <w:shd w:val="clear" w:color="auto" w:fill="auto"/>
            <w:noWrap/>
            <w:vAlign w:val="bottom"/>
            <w:hideMark/>
          </w:tcPr>
          <w:p w14:paraId="17C767F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Procesor wizyjny typu </w:t>
            </w:r>
            <w:proofErr w:type="spellStart"/>
            <w:r w:rsidRPr="005D739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All</w:t>
            </w:r>
            <w:proofErr w:type="spellEnd"/>
            <w:r w:rsidRPr="005D739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 xml:space="preserve"> in One z funkcją konfiguracji ekranu LED</w:t>
            </w:r>
          </w:p>
        </w:tc>
      </w:tr>
      <w:tr w:rsidR="005D7396" w:rsidRPr="005D7396" w14:paraId="062A7C81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0B70AC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Możliwość zarządzania z panelu przedniego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92471B1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TAK</w:t>
            </w:r>
          </w:p>
        </w:tc>
      </w:tr>
      <w:tr w:rsidR="005D7396" w:rsidRPr="005D7396" w14:paraId="630DB6D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6F7153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lastRenderedPageBreak/>
              <w:t xml:space="preserve">Wbudowany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skaler</w:t>
            </w:r>
            <w:proofErr w:type="spellEnd"/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FF69DB9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TAK</w:t>
            </w:r>
          </w:p>
        </w:tc>
      </w:tr>
      <w:tr w:rsidR="005D7396" w:rsidRPr="005D7396" w14:paraId="203D3A51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02D5BC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Funkcja PIP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727E30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TAK</w:t>
            </w:r>
          </w:p>
        </w:tc>
      </w:tr>
      <w:tr w:rsidR="005D7396" w:rsidRPr="005D7396" w14:paraId="7097FF9E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7F306C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Obsługiwana rozdzielczość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158A3F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UHD (3840x2160)</w:t>
            </w:r>
          </w:p>
        </w:tc>
      </w:tr>
      <w:tr w:rsidR="005D7396" w:rsidRPr="005D7396" w14:paraId="47AE5E67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2364105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Kontrola jasności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669109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256 poziomów</w:t>
            </w:r>
          </w:p>
        </w:tc>
      </w:tr>
      <w:tr w:rsidR="005D7396" w:rsidRPr="005D7396" w14:paraId="330C2668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7685E54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Obsługiwana ilość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pixeli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9F765E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5000000</w:t>
            </w:r>
          </w:p>
        </w:tc>
      </w:tr>
      <w:tr w:rsidR="005D7396" w:rsidRPr="005D7396" w14:paraId="61545C53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42A2A1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warstw obrazu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109C9031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3</w:t>
            </w:r>
          </w:p>
        </w:tc>
      </w:tr>
      <w:tr w:rsidR="005D7396" w:rsidRPr="005D7396" w14:paraId="61D3DEE6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7C66C2A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Ilość obsługiwanych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presetów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D466D18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10</w:t>
            </w:r>
          </w:p>
        </w:tc>
      </w:tr>
      <w:tr w:rsidR="005D7396" w:rsidRPr="005D7396" w14:paraId="758B748B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181B0BB4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Porty wyjściowe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09CAC5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RJ45</w:t>
            </w:r>
          </w:p>
        </w:tc>
      </w:tr>
      <w:tr w:rsidR="005D7396" w:rsidRPr="005D7396" w14:paraId="6BEADD06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0202DF87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portów wyjściowych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345E83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minimum 8 szt.</w:t>
            </w:r>
          </w:p>
        </w:tc>
      </w:tr>
      <w:tr w:rsidR="005D7396" w:rsidRPr="005D7396" w14:paraId="2443A9F6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C2E2BD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Obsługiwana rozdzielczość dla portu wyjściowego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2557A5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min. 650 000 </w:t>
            </w: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px</w:t>
            </w:r>
            <w:proofErr w:type="spellEnd"/>
          </w:p>
        </w:tc>
      </w:tr>
      <w:tr w:rsidR="005D7396" w:rsidRPr="005D7396" w14:paraId="7E31FA6C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2DBFEF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wejść HDMI 1.4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5CD1F85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2 szt.</w:t>
            </w:r>
          </w:p>
        </w:tc>
      </w:tr>
      <w:tr w:rsidR="005D7396" w:rsidRPr="005D7396" w14:paraId="7FFA36B5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E60FDFD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wejść DVI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49FCBD62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 2 szt.</w:t>
            </w:r>
          </w:p>
        </w:tc>
      </w:tr>
      <w:tr w:rsidR="005D7396" w:rsidRPr="005D7396" w14:paraId="689C3B3C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D11C35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wejść 3G-SDI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D80287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min. 1 szt.</w:t>
            </w:r>
          </w:p>
        </w:tc>
      </w:tr>
      <w:tr w:rsidR="005D7396" w:rsidRPr="005D7396" w14:paraId="7FBF393B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4C99520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Ilość wejść HDMI LOOP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30EC993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min 1 szt.</w:t>
            </w:r>
          </w:p>
        </w:tc>
      </w:tr>
      <w:tr w:rsidR="005D7396" w:rsidRPr="005D7396" w14:paraId="39A3C7B0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6603939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Możliwość połączenia kaskadowego za pomocą USB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32426ED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tak</w:t>
            </w:r>
          </w:p>
        </w:tc>
      </w:tr>
      <w:tr w:rsidR="005D7396" w:rsidRPr="005D7396" w14:paraId="30DD2A35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B3075A4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Obudowa 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6D1DF21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rack</w:t>
            </w:r>
            <w:proofErr w:type="spellEnd"/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19"</w:t>
            </w:r>
          </w:p>
        </w:tc>
      </w:tr>
      <w:tr w:rsidR="005D7396" w:rsidRPr="005D7396" w14:paraId="7EA0A405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FA9029B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Oprogramowanie do sterowania ekranem LED</w:t>
            </w:r>
          </w:p>
        </w:tc>
        <w:tc>
          <w:tcPr>
            <w:tcW w:w="5103" w:type="dxa"/>
            <w:shd w:val="clear" w:color="auto" w:fill="auto"/>
            <w:noWrap/>
            <w:vAlign w:val="center"/>
            <w:hideMark/>
          </w:tcPr>
          <w:p w14:paraId="01D5B580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tak</w:t>
            </w:r>
          </w:p>
        </w:tc>
      </w:tr>
    </w:tbl>
    <w:p w14:paraId="73C160AE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5103"/>
      </w:tblGrid>
      <w:tr w:rsidR="005D7396" w:rsidRPr="005D7396" w14:paraId="78D20028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5CA6F6B5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Warunki gwarancji: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C537591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D7396" w:rsidRPr="005D7396" w14:paraId="12F05D43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center"/>
            <w:hideMark/>
          </w:tcPr>
          <w:p w14:paraId="2B5CFF7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29C202C1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36-miesięczna producenta z serwisem u klienta</w:t>
            </w:r>
          </w:p>
        </w:tc>
      </w:tr>
      <w:tr w:rsidR="005D7396" w:rsidRPr="005D7396" w14:paraId="07ED4D7D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2A36A131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Czas reakcji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0CD2A414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Do 24 godzin od momentu zgłoszenia usterki</w:t>
            </w:r>
          </w:p>
        </w:tc>
      </w:tr>
      <w:tr w:rsidR="005D7396" w:rsidRPr="005D7396" w14:paraId="3C823F90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  <w:hideMark/>
          </w:tcPr>
          <w:p w14:paraId="35C26D0F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  <w:t>Dodatkowa punktacja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14:paraId="7EDE9836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  <w:tr w:rsidR="005D7396" w:rsidRPr="005D7396" w14:paraId="0607B2A3" w14:textId="77777777" w:rsidTr="00413B52">
        <w:trPr>
          <w:trHeight w:val="380"/>
        </w:trPr>
        <w:tc>
          <w:tcPr>
            <w:tcW w:w="3964" w:type="dxa"/>
            <w:shd w:val="clear" w:color="auto" w:fill="auto"/>
            <w:noWrap/>
            <w:vAlign w:val="bottom"/>
          </w:tcPr>
          <w:p w14:paraId="6BCD392C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</w:tcPr>
          <w:p w14:paraId="3B17403A" w14:textId="77777777" w:rsidR="005D7396" w:rsidRPr="005D7396" w:rsidRDefault="005D7396" w:rsidP="005D7396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D7396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Dodatkowe punkty za okres gwarancji - 36m/48m/60m</w:t>
            </w:r>
          </w:p>
        </w:tc>
      </w:tr>
    </w:tbl>
    <w:p w14:paraId="705CC837" w14:textId="77777777" w:rsidR="005D7396" w:rsidRPr="005D7396" w:rsidRDefault="005D7396" w:rsidP="005D7396">
      <w:pPr>
        <w:spacing w:after="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703D2091" w14:textId="77777777" w:rsidR="005D7396" w:rsidRPr="003931D9" w:rsidRDefault="005D7396" w:rsidP="005D7396">
      <w:pPr>
        <w:jc w:val="both"/>
        <w:rPr>
          <w:rFonts w:ascii="Calibri" w:eastAsia="Calibri" w:hAnsi="Calibri" w:cs="Times New Roman"/>
          <w:b/>
          <w:sz w:val="24"/>
          <w:szCs w:val="24"/>
        </w:rPr>
      </w:pPr>
    </w:p>
    <w:sectPr w:rsidR="005D7396" w:rsidRPr="003931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tDQ2Mba0NDWyMLcwszRV0lEKTi0uzszPAykwrAUAbvHJRCwAAAA="/>
  </w:docVars>
  <w:rsids>
    <w:rsidRoot w:val="00DA3D43"/>
    <w:rsid w:val="00254EA9"/>
    <w:rsid w:val="002A4D99"/>
    <w:rsid w:val="003931D9"/>
    <w:rsid w:val="005D7396"/>
    <w:rsid w:val="00DA3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8B2CB"/>
  <w15:chartTrackingRefBased/>
  <w15:docId w15:val="{84FC9367-6D3E-483D-855F-2DD0D3C3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78D404703D5634B9E84D9D49AB691F6" ma:contentTypeVersion="14" ma:contentTypeDescription="Utwórz nowy dokument." ma:contentTypeScope="" ma:versionID="92e2a6bae72415a25a0731f8a019f1c3">
  <xsd:schema xmlns:xsd="http://www.w3.org/2001/XMLSchema" xmlns:xs="http://www.w3.org/2001/XMLSchema" xmlns:p="http://schemas.microsoft.com/office/2006/metadata/properties" xmlns:ns3="15113445-096d-4f69-a125-a4412247dfee" xmlns:ns4="7cad4052-da29-49e5-baa4-5d3df2b9d1dd" targetNamespace="http://schemas.microsoft.com/office/2006/metadata/properties" ma:root="true" ma:fieldsID="da60e82091bfe909c5cce735ccd8a5f4" ns3:_="" ns4:_="">
    <xsd:import namespace="15113445-096d-4f69-a125-a4412247dfee"/>
    <xsd:import namespace="7cad4052-da29-49e5-baa4-5d3df2b9d1d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113445-096d-4f69-a125-a4412247df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ad4052-da29-49e5-baa4-5d3df2b9d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3E3793-3215-4B06-AC4C-6E2EDFD114ED}">
  <ds:schemaRefs>
    <ds:schemaRef ds:uri="http://schemas.microsoft.com/office/2006/metadata/properties"/>
    <ds:schemaRef ds:uri="http://purl.org/dc/terms/"/>
    <ds:schemaRef ds:uri="15113445-096d-4f69-a125-a4412247dfe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7cad4052-da29-49e5-baa4-5d3df2b9d1dd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722AFA-7BB9-4472-8AA6-95B9AC5F0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113445-096d-4f69-a125-a4412247dfee"/>
    <ds:schemaRef ds:uri="7cad4052-da29-49e5-baa4-5d3df2b9d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135B9A-5947-472E-9D77-9B1A9A8441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655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Graczykowski</dc:creator>
  <cp:keywords/>
  <dc:description/>
  <cp:lastModifiedBy>Alicja Bemowicz</cp:lastModifiedBy>
  <cp:revision>5</cp:revision>
  <dcterms:created xsi:type="dcterms:W3CDTF">2022-06-10T14:13:00Z</dcterms:created>
  <dcterms:modified xsi:type="dcterms:W3CDTF">2023-02-23T08:36:00Z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0x010100B78D404703D5634B9E84D9D49AB691F6</vt:lpwstr>
  </property>
</Properties>
</file>