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FF4" w:rsidRDefault="00FE3669" w:rsidP="00620ADC">
      <w:pPr>
        <w:spacing w:after="120"/>
        <w:jc w:val="right"/>
        <w:rPr>
          <w:rFonts w:ascii="Arial Narrow" w:hAnsi="Arial Narrow"/>
          <w:b/>
        </w:rPr>
      </w:pPr>
      <w:bookmarkStart w:id="0" w:name="_GoBack"/>
      <w:bookmarkEnd w:id="0"/>
      <w:r>
        <w:rPr>
          <w:rFonts w:ascii="Arial Narrow" w:hAnsi="Arial Narrow"/>
          <w:b/>
        </w:rPr>
        <w:t>Sprawa nr  34</w:t>
      </w:r>
      <w:r w:rsidR="00620ADC" w:rsidRPr="00620ADC">
        <w:rPr>
          <w:rFonts w:ascii="Arial Narrow" w:hAnsi="Arial Narrow"/>
          <w:b/>
        </w:rPr>
        <w:t xml:space="preserve">/2023 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17/03/2023    S55</w:t>
      </w:r>
    </w:p>
    <w:p w:rsidR="00075595" w:rsidRPr="00075595" w:rsidRDefault="000E3703" w:rsidP="00075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8" w:anchor="id0-I." w:history="1">
        <w:r w:rsidR="00075595"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I.</w:t>
        </w:r>
      </w:hyperlink>
    </w:p>
    <w:p w:rsidR="00075595" w:rsidRPr="00075595" w:rsidRDefault="000E3703" w:rsidP="00075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9" w:anchor="id1-II." w:history="1">
        <w:r w:rsidR="00075595"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II.</w:t>
        </w:r>
      </w:hyperlink>
    </w:p>
    <w:p w:rsidR="00075595" w:rsidRPr="00075595" w:rsidRDefault="000E3703" w:rsidP="00075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0" w:anchor="id2-III." w:history="1">
        <w:r w:rsidR="00075595"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III.</w:t>
        </w:r>
      </w:hyperlink>
    </w:p>
    <w:p w:rsidR="00075595" w:rsidRPr="00075595" w:rsidRDefault="000E3703" w:rsidP="00075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1" w:anchor="id3-IV." w:history="1">
        <w:r w:rsidR="00075595"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IV.</w:t>
        </w:r>
      </w:hyperlink>
    </w:p>
    <w:p w:rsidR="00075595" w:rsidRPr="00075595" w:rsidRDefault="000E3703" w:rsidP="000755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0" w:right="120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hyperlink r:id="rId12" w:anchor="id4-VI." w:history="1">
        <w:r w:rsidR="00075595"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lang w:eastAsia="pl-PL"/>
          </w:rPr>
          <w:t>VI.</w:t>
        </w:r>
      </w:hyperlink>
    </w:p>
    <w:p w:rsidR="00075595" w:rsidRPr="00075595" w:rsidRDefault="00075595" w:rsidP="00075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Polska-Bydgoszcz: Lasery chirurgiczne</w:t>
      </w:r>
    </w:p>
    <w:p w:rsidR="00075595" w:rsidRPr="00075595" w:rsidRDefault="00075595" w:rsidP="00075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2023/S 055-162943</w:t>
      </w:r>
    </w:p>
    <w:p w:rsidR="00075595" w:rsidRPr="00075595" w:rsidRDefault="00075595" w:rsidP="00075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Ogłoszenie o zamówieniu</w:t>
      </w:r>
    </w:p>
    <w:p w:rsidR="00075595" w:rsidRPr="00075595" w:rsidRDefault="00075595" w:rsidP="00075595">
      <w:pPr>
        <w:shd w:val="clear" w:color="auto" w:fill="FFFFFF"/>
        <w:spacing w:after="120" w:line="240" w:lineRule="auto"/>
        <w:jc w:val="center"/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4"/>
          <w:szCs w:val="20"/>
          <w:lang w:eastAsia="pl-PL"/>
        </w:rPr>
        <w:t>Dostawy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lang w:eastAsia="pl-PL"/>
        </w:rPr>
        <w:t>Podstawa prawna: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  <w:t>Dyrektywa 2014/24/UE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I: Instytucja zamawiająca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 i adresy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10 Wojskowy Szpital Kliniczny z Polikliniką Samodzielny Publiczny Zakład Opieki Zdrowotnej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Krajowy numer identyfikacyjny: 090538318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Powstańców Warszawy 5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Bydgoszcz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NUTS: PL613 Bydgosko-toruński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85-681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Osoba do kontaktów: Dariusz WOJCIESZAK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3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dariuszwzp@10wsk.mil.pl</w:t>
        </w:r>
      </w:hyperlink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261417448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Adresy internetowe: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Główny adres: </w:t>
      </w:r>
      <w:hyperlink r:id="rId14" w:tgtFrame="_blank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www.10wsk.mil.pl</w:t>
        </w:r>
      </w:hyperlink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Komunikacja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Nieograniczony, pełny i bezpośredni dostęp do dokumentów zamówienia można uzyskać bezpłatnie pod adresem: </w:t>
      </w:r>
      <w:hyperlink r:id="rId15" w:tgtFrame="_blank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Więcej informacji można uzyskać pod adresem podanym powyżej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drogą elektroniczną za pośrednictwem: </w:t>
      </w:r>
      <w:hyperlink r:id="rId16" w:tgtFrame="_blank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https://e-propublico.pl</w:t>
        </w:r>
      </w:hyperlink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lub wnioski o dopuszczenie do udziału w postępowaniu należy przesyłać na adres podany powyżej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instytucji zamawiającej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Inny rodzaj: Samodzielny Publiczny Zakład Opieki Zdrowotnej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I.5)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przedmiot działalności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Zdrowie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II: Przedmiot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Wielkość lub zakres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mikropulsowego podczerwonego i aparatu do fakowitrektomii z dostawami sukcesywnymi asortymentu do zabiegów zaćmy i witrektomii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Numer referencyjny: 34/2023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Główny kod CPV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33169100 Lasery chirurgiczne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Krótki opis: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Dostawy: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1: lasera mikropulsowego podczerwonego,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zadanie 2: aparatu do fakowitrektomii z dostawami sukcesywnymi asortymentu do zabiegów zaćmy i witrektomii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II.1.5)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całkowita wartość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II.1.6)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częściach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To zamówienie podzielone jest na części: tak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Oferty można składać w odniesieniu do wszystkich części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lasera mikropulsowego podczerwonego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1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33169100 Lasery chirurgiczne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Lasera mikropulsowy podczerwony zgodnie ze Specyfikacją Techniczną i zapisami SWZ.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dostawy / Waga: 20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21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II.2.13)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922.00 PLN.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Nazwa: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fakowitrektomii oraz dostawy sukcesywne asortymentu do zabiegów zaćmy i witrektomii na okres 12 miesięcy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Część nr: 2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Dodatkowy kod lub kody CPV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33162100 Urządzenia używane na salach operacyjnych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Miejsce świadczenia usług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Kod NUTS: PL613 Bydgosko-toruński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Główne miejsce lub lokalizacja realizacji: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Siedziba Zamawiającego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 zamówienia: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do fakowitrektomii oraz dostawy sukcesywne asortymentu do zabiegów zaćmy i witrektomii na okres 12 miesięcy wg Specyfikacji Technicznej i zapisów SWZ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II.2.5)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Kryteria udzielenia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Kryteria określone poniżej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czas dostawy / Waga: 20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Kryterium jakości - Nazwa: Okres gwarancji / Waga: 20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Cena - Waga: 60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II.2.6)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wartość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II.2.7)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Okres obowiązywania zamówienia, umowy ramowej lub dynamicznego systemu zakupów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Okres w dniach: 408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Niniejsze zamówienie podlega wznowieniu: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II.2.10)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ofertach wariantowych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Dopuszcza się składanie ofert wariantowych: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opcjach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Opcje: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funduszach Unii Europejskiej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dotyczy projektu/programu finansowanego ze środków Unii Europejskiej: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II.2.14)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Zamawiający wymaga wniesienia wadium w wysokości 3 859.00 PLN.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Dostawa aparatu w terminie do 42 dni od zawarcia umowy i dostawy sukcesywne w okresie 366 dni ( 12 m-cy) od dnia dostawy aparatu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III: Informacje o charakterze prawnym, ekonomicznym, finansowym i technicznym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udziału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do prowadzenia działalności zawodowej, w tym wymogi związane z wpisem do rejestru zawodowego lub handlowego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warunków: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III.1.2)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Sytuacja ekonomiczna i finansowa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Nie stawia się warunku w tym zakresie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III.1.3)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Zdolność techniczna i kwalifikacje zawodowe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i krótki opis kryteriów kwalifikacji: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spełnia/nie spełnia.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Minimalny poziom ewentualnie wymaganych standardów: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Na potwierdzenie spełniania warunków udziału w postępowaniu należy przedłożyć wykaz min. 2 dostaw (załącznik nr 4 SWZ) odpowiadających przedmiotowi zamówienia wraz z dokumentami wskazanymi w pkt. 9.2 ppkt. 1 SWZ, z zastrzeżeniem, że co najmniej jedna ze wskazanych dostaw będzie wynosiła wartość brutto: dla zadania 1: 80.000.zł /każda, dla zadania 2 - 180 000zł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dotyczące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III.2.2)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realizacji umowy: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wg projektów umowy dla każdego zadania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t>Sekcja IV: Procedura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Opis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Rodzaj procedury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Procedura otwarta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umowy ramowej lub dynamicznego systemu zakupów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IV.1.8)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Porozumienia w sprawie zamówień rządowych (GPA)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Zamówienie jest objęte Porozumieniem w sprawie zamówień rządowych: tak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administracyjne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Termin składania ofert lub wniosków o dopuszczenie do udziału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08:30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Szacunkowa data wysłania zaproszeń do składania ofert lub do udziału wybranym kandydatom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Języki, w których można sporządzać oferty lub wnioski o dopuszczenie do udziału: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Polski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IV.2.6)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Minimalny okres, w którym oferent będzie związany ofertą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Oferta musi zachować ważność do: 17/07/2023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IV.2.7)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Warunki otwarcia ofert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Data: 19/04/2023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Czas lokalny: 08:45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Miejsce: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 siedzibie Zamawiającego, otwarcie ofert nastąpi za pośrednictwem platformy (e-propublico.pl) na karcie oferty/załączniki, poprzez otwarcie ofert, które jest jednoznaczne z ich upublicznieniem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o osobach upoważnionych i procedurze otwarcia:</w:t>
      </w:r>
    </w:p>
    <w:p w:rsid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wszyscy zainteresowani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</w:pPr>
      <w:r w:rsidRPr="00075595">
        <w:rPr>
          <w:rFonts w:ascii="Lucida Sans Unicode" w:eastAsia="Times New Roman" w:hAnsi="Lucida Sans Unicode" w:cs="Lucida Sans Unicode"/>
          <w:b/>
          <w:bCs/>
          <w:color w:val="444444"/>
          <w:sz w:val="20"/>
          <w:szCs w:val="20"/>
          <w:u w:val="single"/>
          <w:lang w:eastAsia="pl-PL"/>
        </w:rPr>
        <w:lastRenderedPageBreak/>
        <w:t>Sekcja VI: Informacje uzupełniające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o powtarzającym się charakterze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Jest to zamówienie o charakterze powtarzającym się: nie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na temat procesów elektronicznych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Akceptowane będą faktury elektroniczne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Informacje dodatkowe: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wymagane na etapie składania ofert/wniosków: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Wzór oferty elektronicznej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Jednolity europejski dokument zamówienia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Zobowiązanie podmiotu udostępniającego zasoby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dotyczące odrębnych przesłanek wykluczenia (procedura pełna)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Specyfikacje Techniczna (wg zadań)- wypełnione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Tabela A materiały eksploatacyjne - wypełnione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Karty techniczne, katalogi, foldery lub opisy przedmiotu zamówienia potwierdzające parametry techniczne opisane w Specyfikacji Technicznej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Deklaracja zgodności CE na zaoferowane urządzenie oraz potwierdzenie zgłoszenia (wpisu) do rejestru wyrobów medycznych (zgłoszenie, powiadomienie)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Instrukcja obsługi zaoferowanego urządzenia w języku polskim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o posiadaniu wymaganych przepisami prawa dopuszczeń do obrotu (zgłoszenie, powiadomienie)na oferowane materiały eksploatacyjne,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Katalogi, materiały informacyjne, karty produktów dla oferowanych materiałów eksploatacyjnych wg tabeli A dla zadania 2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Dokumenty składane na wezwanie zamawiającego: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 niezaleganie z opłacaniem podatków, opłat lub składek na ubezpieczenie społeczne lub zdrowotne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Dokument potwierdzający, że nie otwarto likwidacji wykonawcy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Krajowego Rejestru Karnego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Informacja z odpowiedniego rejestru lub inny równoważny dokument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Odpis lub informacja z KRS lub CEIDG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o aktualności informacji zawartych w oświadczeniu wstępnym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Oświadczenie wykonawcy w sprawie grupy kapitałowej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części zamówienia, której wykonanie wykonawca zamierza powierzyć podwykonawcom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Wykaz dostaw lub usług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właściwego naczelnika urzędu skarbowego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Zaświadczenie z ZUS lub KRUS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Informacje dodatkowe: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 udzielenie zamówienia mogą ubiegać się Wykonawcy, którzy nie podlegają wykluczeniu na podstawie  art. 108 ust. 1 pkt 1-6 i ust. 2 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r.dotyczącego środków ograniczających w zawiązku z działaniami Rosji destabilizującymi sytuację na Ukrainie, oraz spełniają warunki udziału w postępowaniu.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VI.4)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Procedury odwoławcze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VI.4.1)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odwoławcze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7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18" w:tgtFrame="_blank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VI.4.2)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Organ odpowiedzialny za procedury mediacyjne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Sąd Polubowny przy Prokuratorii Generalnej Rzeczypospolitej Polskiej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Krucza 36 / Wspólna 6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00-522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19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sp@prokuratoria.gov.pl</w:t>
        </w:r>
      </w:hyperlink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226958504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0" w:tgtFrame="_blank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VI.4.3)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Składanie odwołań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Dokładne informacje na temat terminów składania odwołań: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Odwołanie wnosi się: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w przypadku zamówień, których wartość jest mniejsza niż progi unijne, w terminie: a) 5 dni od dnia przekazania informacji o czynności zamawiającego stanowiącej podstawę jego wniesienia, jeżeli informacja została przekazana przy użyciu środków komunikacji elektronicznej, b) 10 dni od dnia przekazania informacji o czynności zamawiającego stanowiącej podstawę jego wniesienia, jeżeli informacja została przekazana w sposób inny niż określony w lit. a.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2. Odwołanie wobec treści ogłoszenia wszczynającego postępowanie o udzielenie zamówienia lub konkurs lub wobec treści dokumentów zamówienia wnosi się w terminie: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1) 10 dni od dnia publikacji ogłoszenia w Dzienniku Urzędowym Unii Europejskiej lub zamieszczenia dokumentów zamówienia na stronie internetowej, w przypadku zamówień, których wartość jest równa albo przekracza progi unijne;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2) 5 dni od dnia zamieszczenia ogłoszenia w Biuletynie Zamówień Publicznych lub dokumentów zamówienia na stronie internetowej, w przypadku zamówień, których wartość jest mniejsza niż progi unijne.</w:t>
      </w:r>
    </w:p>
    <w:p w:rsidR="00075595" w:rsidRPr="00075595" w:rsidRDefault="00075595" w:rsidP="00075595">
      <w:pPr>
        <w:shd w:val="clear" w:color="auto" w:fill="FFFFFF"/>
        <w:spacing w:after="0" w:line="240" w:lineRule="auto"/>
        <w:jc w:val="both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 xml:space="preserve">3. Odwołanie w przypadkach innych niż określone w ust. 1 i 2 wnosi się w terminie: 1) 10 dni od dnia, w którym powzięto lub przy zachowaniu należytej staranności można było powziąć 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lastRenderedPageBreak/>
        <w:t>wiadomość o okolicznościach stanowiących podstawę jego wniesienia, w przypadku zamówień, których wartość jest równa albo przekracza progi unijne; 2) 5 dni od dnia, w którym powzięto lub przy zachowaniu należytej staranności można było powziąć wiadomość o okolicznościach stanowiących podstawę jego wniesienia, w przypadku zamówień, których wartość jest mniejsza niż progi unijne.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VI.4.4)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Źródło, gdzie można uzyskać informacje na temat składania odwołań</w:t>
      </w:r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Oficjalna nazwa: Krajowa Izba Odwoławcza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pocztowy: ul. Postępu 17A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Miejscowość: Warszawa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Kod pocztowy: 02-676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Państwo: Polska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E-mail: </w:t>
      </w:r>
      <w:hyperlink r:id="rId21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odwolania@uzp.gov.pl</w:t>
        </w:r>
      </w:hyperlink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Tel.: +48 224587801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Faks: +48 224587800</w:t>
      </w: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br/>
        <w:t>Adres internetowy: </w:t>
      </w:r>
      <w:hyperlink r:id="rId22" w:tgtFrame="_blank" w:history="1">
        <w:r w:rsidRPr="00075595">
          <w:rPr>
            <w:rFonts w:ascii="Lucida Sans Unicode" w:eastAsia="Times New Roman" w:hAnsi="Lucida Sans Unicode" w:cs="Lucida Sans Unicode"/>
            <w:color w:val="3366CC"/>
            <w:sz w:val="20"/>
            <w:szCs w:val="20"/>
            <w:u w:val="single"/>
            <w:lang w:eastAsia="pl-PL"/>
          </w:rPr>
          <w:t>http://www.uzp.gov.pl</w:t>
        </w:r>
      </w:hyperlink>
    </w:p>
    <w:p w:rsidR="00075595" w:rsidRPr="00075595" w:rsidRDefault="00075595" w:rsidP="00075595">
      <w:pPr>
        <w:shd w:val="clear" w:color="auto" w:fill="FFFFFF"/>
        <w:spacing w:after="0" w:line="240" w:lineRule="auto"/>
        <w:rPr>
          <w:rFonts w:ascii="Lucida Sans Unicode" w:eastAsia="Times New Roman" w:hAnsi="Lucida Sans Unicode" w:cs="Lucida Sans Unicode"/>
          <w:color w:val="444444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VI.5)</w:t>
      </w:r>
      <w:r w:rsidRPr="00075595">
        <w:rPr>
          <w:rFonts w:ascii="Lucida Sans Unicode" w:eastAsia="Times New Roman" w:hAnsi="Lucida Sans Unicode" w:cs="Lucida Sans Unicode"/>
          <w:b/>
          <w:bCs/>
          <w:color w:val="000000"/>
          <w:sz w:val="20"/>
          <w:szCs w:val="20"/>
          <w:lang w:eastAsia="pl-PL"/>
        </w:rPr>
        <w:t>Data wysłania niniejszego ogłoszenia:</w:t>
      </w:r>
    </w:p>
    <w:p w:rsidR="00075595" w:rsidRPr="00075595" w:rsidRDefault="00075595" w:rsidP="00075595">
      <w:pPr>
        <w:shd w:val="clear" w:color="auto" w:fill="FFFFFF"/>
        <w:spacing w:after="150" w:line="240" w:lineRule="auto"/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</w:pPr>
      <w:r w:rsidRPr="00075595">
        <w:rPr>
          <w:rFonts w:ascii="Lucida Sans Unicode" w:eastAsia="Times New Roman" w:hAnsi="Lucida Sans Unicode" w:cs="Lucida Sans Unicode"/>
          <w:color w:val="000000"/>
          <w:sz w:val="20"/>
          <w:szCs w:val="20"/>
          <w:lang w:eastAsia="pl-PL"/>
        </w:rPr>
        <w:t>13/03/2023</w:t>
      </w:r>
    </w:p>
    <w:p w:rsidR="00FE3669" w:rsidRDefault="00FE3669" w:rsidP="00FE3669">
      <w:pPr>
        <w:spacing w:after="120"/>
        <w:rPr>
          <w:rFonts w:ascii="Arial Narrow" w:hAnsi="Arial Narrow"/>
          <w:b/>
        </w:rPr>
      </w:pPr>
    </w:p>
    <w:p w:rsidR="00FE3669" w:rsidRDefault="00FE3669" w:rsidP="00FE3669">
      <w:pPr>
        <w:spacing w:after="120"/>
        <w:rPr>
          <w:rFonts w:ascii="Arial Narrow" w:hAnsi="Arial Narrow"/>
          <w:b/>
        </w:rPr>
      </w:pPr>
    </w:p>
    <w:p w:rsidR="00FE3669" w:rsidRDefault="00FE3669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075595" w:rsidRDefault="00075595" w:rsidP="00FE3669">
      <w:pPr>
        <w:spacing w:after="120"/>
        <w:rPr>
          <w:rFonts w:ascii="Arial Narrow" w:hAnsi="Arial Narrow"/>
          <w:b/>
        </w:rPr>
      </w:pPr>
    </w:p>
    <w:p w:rsidR="00FE3669" w:rsidRDefault="00FE3669" w:rsidP="00FE3669">
      <w:pPr>
        <w:spacing w:after="120"/>
        <w:rPr>
          <w:rFonts w:ascii="Arial Narrow" w:hAnsi="Arial Narrow"/>
          <w:b/>
        </w:rPr>
      </w:pPr>
    </w:p>
    <w:p w:rsidR="00FE3669" w:rsidRDefault="00FE3669" w:rsidP="00FE366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…. ark.</w:t>
      </w:r>
    </w:p>
    <w:p w:rsidR="00FE3669" w:rsidRDefault="00FE3669" w:rsidP="00FE3669">
      <w:pPr>
        <w:spacing w:after="0" w:line="240" w:lineRule="auto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r w:rsidRPr="007F5130">
        <w:rPr>
          <w:rFonts w:ascii="Arial Narrow" w:hAnsi="Arial Narrow"/>
          <w:b/>
          <w:sz w:val="20"/>
          <w:szCs w:val="20"/>
          <w:u w:val="single"/>
        </w:rPr>
        <w:t>str  intern.10wsk,  e-propublico, Biuro przepustek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b/>
          <w:sz w:val="20"/>
          <w:szCs w:val="20"/>
        </w:rPr>
        <w:t xml:space="preserve">wywieszono dnia 17.03.2023r.  </w:t>
      </w:r>
    </w:p>
    <w:p w:rsidR="00FE3669" w:rsidRDefault="00FE3669" w:rsidP="00FE366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7F5130">
        <w:rPr>
          <w:rFonts w:ascii="Arial Narrow" w:hAnsi="Arial Narrow"/>
          <w:sz w:val="20"/>
          <w:szCs w:val="20"/>
        </w:rPr>
        <w:t>hol szpitala bud  nr 3</w:t>
      </w:r>
      <w:r>
        <w:rPr>
          <w:rFonts w:ascii="Arial Narrow" w:hAnsi="Arial Narrow"/>
          <w:b/>
          <w:sz w:val="20"/>
          <w:szCs w:val="20"/>
          <w:u w:val="single"/>
        </w:rPr>
        <w:t xml:space="preserve">  </w:t>
      </w:r>
      <w:r>
        <w:rPr>
          <w:rFonts w:ascii="Arial Narrow" w:hAnsi="Arial Narrow"/>
          <w:sz w:val="20"/>
          <w:szCs w:val="20"/>
        </w:rPr>
        <w:t xml:space="preserve"> 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zdjeto ………………………</w:t>
      </w:r>
    </w:p>
    <w:p w:rsidR="00FE3669" w:rsidRDefault="00FE3669" w:rsidP="00FE3669">
      <w:pPr>
        <w:spacing w:after="0" w:line="240" w:lineRule="auto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 D. Wojcieszak  261 417</w:t>
      </w:r>
      <w:r w:rsidR="00075595"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075595" w:rsidRDefault="00075595" w:rsidP="00FE3669">
      <w:pPr>
        <w:spacing w:after="0" w:line="240" w:lineRule="auto"/>
      </w:pPr>
    </w:p>
    <w:sectPr w:rsidR="00075595"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703" w:rsidRDefault="000E3703" w:rsidP="00075595">
      <w:pPr>
        <w:spacing w:after="0" w:line="240" w:lineRule="auto"/>
      </w:pPr>
      <w:r>
        <w:separator/>
      </w:r>
    </w:p>
  </w:endnote>
  <w:endnote w:type="continuationSeparator" w:id="0">
    <w:p w:rsidR="000E3703" w:rsidRDefault="000E3703" w:rsidP="000755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7930763"/>
      <w:docPartObj>
        <w:docPartGallery w:val="Page Numbers (Bottom of Page)"/>
        <w:docPartUnique/>
      </w:docPartObj>
    </w:sdtPr>
    <w:sdtEndPr/>
    <w:sdtContent>
      <w:p w:rsidR="00075595" w:rsidRDefault="0007559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6C0">
          <w:rPr>
            <w:noProof/>
          </w:rPr>
          <w:t>2</w:t>
        </w:r>
        <w:r>
          <w:fldChar w:fldCharType="end"/>
        </w:r>
      </w:p>
    </w:sdtContent>
  </w:sdt>
  <w:p w:rsidR="00075595" w:rsidRDefault="0007559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703" w:rsidRDefault="000E3703" w:rsidP="00075595">
      <w:pPr>
        <w:spacing w:after="0" w:line="240" w:lineRule="auto"/>
      </w:pPr>
      <w:r>
        <w:separator/>
      </w:r>
    </w:p>
  </w:footnote>
  <w:footnote w:type="continuationSeparator" w:id="0">
    <w:p w:rsidR="000E3703" w:rsidRDefault="000E3703" w:rsidP="000755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5A7E7F"/>
    <w:multiLevelType w:val="multilevel"/>
    <w:tmpl w:val="52F04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2C4"/>
    <w:rsid w:val="00075595"/>
    <w:rsid w:val="000E3703"/>
    <w:rsid w:val="002A36F7"/>
    <w:rsid w:val="00620ADC"/>
    <w:rsid w:val="006412C4"/>
    <w:rsid w:val="00943FF4"/>
    <w:rsid w:val="00C866C0"/>
    <w:rsid w:val="00F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075595"/>
  </w:style>
  <w:style w:type="character" w:customStyle="1" w:styleId="oj">
    <w:name w:val="oj"/>
    <w:basedOn w:val="Domylnaczcionkaakapitu"/>
    <w:rsid w:val="00075595"/>
  </w:style>
  <w:style w:type="character" w:styleId="Hipercze">
    <w:name w:val="Hyperlink"/>
    <w:basedOn w:val="Domylnaczcionkaakapitu"/>
    <w:uiPriority w:val="99"/>
    <w:semiHidden/>
    <w:unhideWhenUsed/>
    <w:rsid w:val="0007559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75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75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075595"/>
  </w:style>
  <w:style w:type="character" w:customStyle="1" w:styleId="timark">
    <w:name w:val="timark"/>
    <w:basedOn w:val="Domylnaczcionkaakapitu"/>
    <w:rsid w:val="00075595"/>
  </w:style>
  <w:style w:type="character" w:customStyle="1" w:styleId="nutscode">
    <w:name w:val="nutscode"/>
    <w:basedOn w:val="Domylnaczcionkaakapitu"/>
    <w:rsid w:val="00075595"/>
  </w:style>
  <w:style w:type="character" w:customStyle="1" w:styleId="cpvcode">
    <w:name w:val="cpvcode"/>
    <w:basedOn w:val="Domylnaczcionkaakapitu"/>
    <w:rsid w:val="00075595"/>
  </w:style>
  <w:style w:type="paragraph" w:styleId="Nagwek">
    <w:name w:val="header"/>
    <w:basedOn w:val="Normalny"/>
    <w:link w:val="NagwekZnak"/>
    <w:uiPriority w:val="99"/>
    <w:unhideWhenUsed/>
    <w:rsid w:val="00075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5595"/>
  </w:style>
  <w:style w:type="paragraph" w:styleId="Stopka">
    <w:name w:val="footer"/>
    <w:basedOn w:val="Normalny"/>
    <w:link w:val="StopkaZnak"/>
    <w:uiPriority w:val="99"/>
    <w:unhideWhenUsed/>
    <w:rsid w:val="00075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559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075595"/>
  </w:style>
  <w:style w:type="character" w:customStyle="1" w:styleId="oj">
    <w:name w:val="oj"/>
    <w:basedOn w:val="Domylnaczcionkaakapitu"/>
    <w:rsid w:val="00075595"/>
  </w:style>
  <w:style w:type="character" w:styleId="Hipercze">
    <w:name w:val="Hyperlink"/>
    <w:basedOn w:val="Domylnaczcionkaakapitu"/>
    <w:uiPriority w:val="99"/>
    <w:semiHidden/>
    <w:unhideWhenUsed/>
    <w:rsid w:val="00075595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075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0755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075595"/>
  </w:style>
  <w:style w:type="character" w:customStyle="1" w:styleId="timark">
    <w:name w:val="timark"/>
    <w:basedOn w:val="Domylnaczcionkaakapitu"/>
    <w:rsid w:val="00075595"/>
  </w:style>
  <w:style w:type="character" w:customStyle="1" w:styleId="nutscode">
    <w:name w:val="nutscode"/>
    <w:basedOn w:val="Domylnaczcionkaakapitu"/>
    <w:rsid w:val="00075595"/>
  </w:style>
  <w:style w:type="character" w:customStyle="1" w:styleId="cpvcode">
    <w:name w:val="cpvcode"/>
    <w:basedOn w:val="Domylnaczcionkaakapitu"/>
    <w:rsid w:val="00075595"/>
  </w:style>
  <w:style w:type="paragraph" w:styleId="Nagwek">
    <w:name w:val="header"/>
    <w:basedOn w:val="Normalny"/>
    <w:link w:val="NagwekZnak"/>
    <w:uiPriority w:val="99"/>
    <w:unhideWhenUsed/>
    <w:rsid w:val="00075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75595"/>
  </w:style>
  <w:style w:type="paragraph" w:styleId="Stopka">
    <w:name w:val="footer"/>
    <w:basedOn w:val="Normalny"/>
    <w:link w:val="StopkaZnak"/>
    <w:uiPriority w:val="99"/>
    <w:unhideWhenUsed/>
    <w:rsid w:val="000755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755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51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4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000033"/>
            <w:right w:val="none" w:sz="0" w:space="0" w:color="auto"/>
          </w:divBdr>
        </w:div>
        <w:div w:id="17342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600293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788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0537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85200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0475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00000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4711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3807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14209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86655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3697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75959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1679838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6217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07351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478325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04588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58208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0159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816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7404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19479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609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464499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34355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2802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4339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7476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7755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77950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326308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672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51712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35641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6919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69706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560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394939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95868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0138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061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10939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79863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90314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652426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340800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54743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0102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720224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41145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25572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88157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10053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31305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049428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205501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45871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7818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757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81432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597420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51791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3877340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0245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67217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27594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1112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7685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49920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72531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61172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052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4791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293744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05701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5799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8580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80856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107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174685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93458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77177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601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003395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76630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825570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43387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056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40781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8465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1843847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87670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016848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8066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2984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45061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9958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67322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7556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323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74235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9037280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408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791634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99863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006911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10515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70842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69296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273949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69951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133750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6245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71058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049793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221861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54308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71436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429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5204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952252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29464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611286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4121598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1020516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2419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4389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34323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74085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0500722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106923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642216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29638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362796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8175081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3829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87670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510990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489652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6703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93261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1575676">
                  <w:marLeft w:val="30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1804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62943-2023:TEXT:PL:HTML" TargetMode="External"/><Relationship Id="rId13" Type="http://schemas.openxmlformats.org/officeDocument/2006/relationships/hyperlink" Target="mailto:dariuszwzp@10wsk.mil.pl?subject=TED" TargetMode="External"/><Relationship Id="rId18" Type="http://schemas.openxmlformats.org/officeDocument/2006/relationships/hyperlink" Target="http://www.uzp.gov.pl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mailto:odwolania@uzp.gov.pl?subject=TED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ed.europa.eu/udl?uri=TED:NOTICE:162943-2023:TEXT:PL:HTML" TargetMode="External"/><Relationship Id="rId17" Type="http://schemas.openxmlformats.org/officeDocument/2006/relationships/hyperlink" Target="mailto:odwolania@uzp.gov.pl?subject=TED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www.gov.pl/web/sp-prokuratoria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ed.europa.eu/udl?uri=TED:NOTICE:162943-2023:TEXT:PL:HTML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ted.europa.eu/udl?uri=TED:NOTICE:162943-2023:TEXT:PL:HTML" TargetMode="External"/><Relationship Id="rId19" Type="http://schemas.openxmlformats.org/officeDocument/2006/relationships/hyperlink" Target="mailto:sp@prokuratoria.gov.pl?subject=TED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d.europa.eu/udl?uri=TED:NOTICE:162943-2023:TEXT:PL:HTML" TargetMode="External"/><Relationship Id="rId14" Type="http://schemas.openxmlformats.org/officeDocument/2006/relationships/hyperlink" Target="http://www.10wsk.mil.pl/" TargetMode="External"/><Relationship Id="rId22" Type="http://schemas.openxmlformats.org/officeDocument/2006/relationships/hyperlink" Target="http://www.uz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1982</Words>
  <Characters>11894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2023-03-17T08:52:00Z</cp:lastPrinted>
  <dcterms:created xsi:type="dcterms:W3CDTF">2023-03-17T08:53:00Z</dcterms:created>
  <dcterms:modified xsi:type="dcterms:W3CDTF">2023-03-17T08:53:00Z</dcterms:modified>
</cp:coreProperties>
</file>