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714" w:type="pct"/>
        <w:jc w:val="center"/>
        <w:tblLook w:val="0000" w:firstRow="0" w:lastRow="0" w:firstColumn="0" w:lastColumn="0" w:noHBand="0" w:noVBand="0"/>
      </w:tblPr>
      <w:tblGrid>
        <w:gridCol w:w="675"/>
        <w:gridCol w:w="3248"/>
        <w:gridCol w:w="1394"/>
        <w:gridCol w:w="1720"/>
        <w:gridCol w:w="2473"/>
        <w:gridCol w:w="948"/>
        <w:gridCol w:w="2099"/>
        <w:gridCol w:w="1940"/>
        <w:gridCol w:w="224"/>
      </w:tblGrid>
      <w:tr w:rsidR="008966F9" w:rsidRPr="00213F8F" w:rsidTr="00B13A76">
        <w:trPr>
          <w:jc w:val="center"/>
        </w:trPr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10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4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7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6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B13A76">
        <w:trPr>
          <w:trHeight w:val="600"/>
          <w:jc w:val="center"/>
        </w:trPr>
        <w:tc>
          <w:tcPr>
            <w:tcW w:w="2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F2118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Aparat </w:t>
            </w:r>
            <w:r w:rsidR="00D71F66">
              <w:rPr>
                <w:rFonts w:ascii="Arial Narrow" w:hAnsi="Arial Narrow" w:cs="Arial"/>
                <w:b/>
                <w:sz w:val="20"/>
                <w:szCs w:val="20"/>
              </w:rPr>
              <w:t xml:space="preserve">do </w:t>
            </w:r>
            <w:r w:rsidR="00B21A33">
              <w:rPr>
                <w:rFonts w:ascii="Arial Narrow" w:hAnsi="Arial Narrow" w:cs="Arial"/>
                <w:b/>
                <w:sz w:val="20"/>
                <w:szCs w:val="20"/>
              </w:rPr>
              <w:t>fakowitrektomii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6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horzAnchor="margin" w:tblpXSpec="center" w:tblpY="9344"/>
        <w:tblW w:w="4766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5"/>
        <w:gridCol w:w="9002"/>
        <w:gridCol w:w="1416"/>
        <w:gridCol w:w="3688"/>
      </w:tblGrid>
      <w:tr w:rsidR="001F32C3" w:rsidRPr="00A219DE" w:rsidTr="00B13A76">
        <w:trPr>
          <w:cantSplit/>
          <w:trHeight w:val="146"/>
          <w:jc w:val="center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4C3AB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4C3AB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0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4C3AB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4C3AB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4C3AB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12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4C3AB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B13A76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4C3AB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E5CE3" w:rsidRPr="00A219DE" w:rsidTr="00B13A76">
        <w:trPr>
          <w:cantSplit/>
          <w:trHeight w:val="619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5CE3" w:rsidRPr="009E5CE3" w:rsidRDefault="009E5CE3" w:rsidP="00594D5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5CE3" w:rsidRPr="00594D5B" w:rsidRDefault="001946EA" w:rsidP="00594D5B">
            <w:pPr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  <w:t>J</w:t>
            </w:r>
            <w:r w:rsidR="006D604D" w:rsidRPr="00594D5B"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  <w:t>ednost</w:t>
            </w:r>
            <w:r w:rsidRPr="00594D5B"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  <w:t>ka centralna z podstawą jezdną zintegrowana z wysięgnikiem kroplówki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5CE3" w:rsidRPr="00D71F66" w:rsidRDefault="009E5CE3" w:rsidP="002601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5CE3" w:rsidRPr="00D71F66" w:rsidRDefault="009E5CE3" w:rsidP="002601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E5CE3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5CE3" w:rsidRPr="00D71F66" w:rsidRDefault="009E5CE3" w:rsidP="004C3AB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Zintegrowany sterownik nożny (bezprzewodowy) z baterią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  <w:p w:rsidR="009E5CE3" w:rsidRPr="00594D5B" w:rsidRDefault="009E5CE3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5CE3" w:rsidRPr="00D71F66" w:rsidRDefault="009E5CE3" w:rsidP="002601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5CE3" w:rsidRPr="00D71F66" w:rsidRDefault="009E5CE3" w:rsidP="002601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E5CE3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5CE3" w:rsidRPr="00D71F66" w:rsidRDefault="009E5CE3" w:rsidP="008575A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5CE3" w:rsidRPr="00594D5B" w:rsidRDefault="006D604D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Zasilanie aparatu z sieci elektroenergetycznej 100-240 V/50-60 Hz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5CE3" w:rsidRPr="00D71F66" w:rsidRDefault="009E5CE3" w:rsidP="0026015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5CE3" w:rsidRPr="00D71F66" w:rsidRDefault="009E5CE3" w:rsidP="00260152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  <w:t>Irygacja - aspiracja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Pompa </w:t>
            </w:r>
            <w:proofErr w:type="spellStart"/>
            <w:proofErr w:type="gramStart"/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Venturii</w:t>
            </w:r>
            <w:proofErr w:type="spellEnd"/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 i</w:t>
            </w:r>
            <w:proofErr w:type="gramEnd"/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/lub perystaltyczna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6D604D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Maksymalne możliwe p</w:t>
            </w:r>
            <w:r w:rsidR="001946EA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odciśnienie nie mniej niż 600 mmHg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zmiany szybkości narastania podciśnienia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Przepływ zwrotny 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–</w:t>
            </w: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reflux</w:t>
            </w:r>
            <w:proofErr w:type="spellEnd"/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zastosowania równoczesnej infuzji grawitacyjnej oraz wymuszonej (pneumatycznej)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Ciągła irygacja w trybie fakoemulsyfikacji - uruchamiana z poziomu ekranu i sterownika nożnego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  <w:t xml:space="preserve">Fakoemulsyfikacja 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Głowica ultradźwiękowa do fakoemulsyfikacji z 6 kryształowym elementem piezoelektrycznym ( 4 sztuki)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Częstotliwość pracy głowicy minimum 28 kHz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Praca głowicy w trybie ultradźwięki: ciągłe, pulsy, pulsy stałe, </w:t>
            </w:r>
            <w:proofErr w:type="spellStart"/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burst</w:t>
            </w:r>
            <w:proofErr w:type="spellEnd"/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(ultradźwięki </w:t>
            </w:r>
            <w:proofErr w:type="spellStart"/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wielosekwencyjne</w:t>
            </w:r>
            <w:proofErr w:type="spellEnd"/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)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603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zmiany trybu pracy głowicy (rodzaju ultradźwięków) za pomocą sterownika nożnego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274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  <w:t>Witrektomia przednia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375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eastAsia="pl-PL"/>
              </w:rPr>
            </w:pPr>
            <w:r w:rsidRPr="00594D5B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eastAsia="pl-PL"/>
              </w:rPr>
              <w:t>Napęd pneumatyczny noża do witrektomii</w:t>
            </w:r>
            <w:r w:rsidR="00594D5B" w:rsidRPr="00594D5B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28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6D604D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Maksymalna c</w:t>
            </w:r>
            <w:r w:rsidR="001946EA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zęstotliwość cięć noża podczas witrektomii przedniej nie mniej niż </w:t>
            </w:r>
            <w:r w:rsidR="002433E5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7</w:t>
            </w:r>
            <w:r w:rsidR="001946EA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000 cięć/min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Kompatybilność z nożami 20G, 23G, 25G oraz 27G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  <w:t>Diatermia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Diatermia zintegrowana z aparatem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312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Koagulacja liniowa lub stała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178A0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  <w:highlight w:val="yellow"/>
              </w:rPr>
            </w:pPr>
            <w:r w:rsidRPr="005A3C95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uruchomienia koagulacji przyciskiem bocznym sterownika nożnego niezależnie od fazy zabiegu</w:t>
            </w:r>
            <w:r w:rsidR="00594D5B" w:rsidRPr="005A3C95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178A0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178A0" w:rsidRPr="00D71F66" w:rsidRDefault="00D178A0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178A0" w:rsidRPr="005A3C95" w:rsidRDefault="005A3C95" w:rsidP="005A3C95">
            <w:pPr>
              <w:rPr>
                <w:rFonts w:ascii="Arial Narrow" w:hAnsi="Arial Narrow" w:cs="Calibri"/>
                <w:color w:val="000000"/>
                <w:sz w:val="20"/>
                <w:szCs w:val="20"/>
                <w:highlight w:val="yellow"/>
              </w:rPr>
            </w:pPr>
            <w:r w:rsidRPr="005A3C95">
              <w:rPr>
                <w:rFonts w:ascii="Arial Narrow" w:hAnsi="Arial Narrow" w:cs="Calibri"/>
                <w:color w:val="000000"/>
                <w:sz w:val="20"/>
                <w:szCs w:val="20"/>
              </w:rPr>
              <w:t>Diatermia wy</w:t>
            </w:r>
            <w:r w:rsidR="006F1AD5">
              <w:rPr>
                <w:rFonts w:ascii="Arial Narrow" w:hAnsi="Arial Narrow" w:cs="Calibri"/>
                <w:color w:val="000000"/>
                <w:sz w:val="20"/>
                <w:szCs w:val="20"/>
              </w:rPr>
              <w:t>posażona w przewód oraz pincetę punktową</w:t>
            </w:r>
            <w:r w:rsidR="00933985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o długości całkowitej 90 mm.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178A0" w:rsidRPr="00D71F66" w:rsidRDefault="005A3C95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178A0" w:rsidRPr="00D71F66" w:rsidRDefault="00D178A0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  <w:t>Witrektomia tylna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Pneumatyczny napęd noża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Infuzja wymuszona (ciśnieniowa)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Jednoczasowa kontrola częstotliwości cięcia i podciśnienia z przełącznika nożnego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6D604D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Maksymalna p</w:t>
            </w:r>
            <w:r w:rsidR="001946EA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rędkość pracy noża podczas witrektomii tylnej</w:t>
            </w: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nie mniej niż</w:t>
            </w:r>
            <w:r w:rsidR="001946EA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1</w:t>
            </w:r>
            <w:r w:rsidR="00CA65B3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0</w:t>
            </w:r>
            <w:r w:rsidR="001946EA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000 (cięć/min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).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pracy z nożem: 20, 23, 25, 27 Ga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Moduł do podawania i odsysania oleju silikonowego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jednoczesnego podawania oleju silikonowego i aktywnego odsysania płynu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  <w:t>Oświetlacz światłowodowy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Ksenonowe źródło światła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416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594D5B" w:rsidRDefault="001946EA" w:rsidP="00594D5B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podłączenia oświ</w:t>
            </w:r>
            <w:r w:rsidR="007B31FC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e</w:t>
            </w: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tlaczy żyrandolo</w:t>
            </w:r>
            <w:r w:rsidR="007B31FC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w</w:t>
            </w:r>
            <w:r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ych</w:t>
            </w:r>
            <w:r w:rsidR="00594D5B" w:rsidRPr="00594D5B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D71F66" w:rsidRDefault="001946EA" w:rsidP="001946E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hRule="exact" w:val="54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0E6EB3" w:rsidRDefault="001946EA" w:rsidP="001946E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1946EA" w:rsidRPr="00A219DE" w:rsidTr="00B13A76">
        <w:trPr>
          <w:cantSplit/>
          <w:trHeight w:val="333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0E6EB3" w:rsidRDefault="001946EA" w:rsidP="001946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rycznie nowe, rok produkcji 2023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333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0E6EB3" w:rsidRDefault="001946EA" w:rsidP="001946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333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0E6EB3" w:rsidRDefault="001946EA" w:rsidP="001946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610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0E6EB3" w:rsidRDefault="001946EA" w:rsidP="001946E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478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val="844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1946EA" w:rsidRPr="00791535" w:rsidRDefault="001946EA" w:rsidP="001946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1946EA" w:rsidRPr="00791535" w:rsidRDefault="001946EA" w:rsidP="001946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hRule="exact" w:val="513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1946EA" w:rsidRPr="00A219DE" w:rsidTr="00B13A76">
        <w:trPr>
          <w:cantSplit/>
          <w:trHeight w:hRule="exact" w:val="931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1946EA" w:rsidRPr="00791535" w:rsidRDefault="001946EA" w:rsidP="001946E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B13A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  <w:r w:rsidR="00B13A76">
              <w:rPr>
                <w:rFonts w:ascii="Arial Narrow" w:hAnsi="Arial Narrow"/>
                <w:sz w:val="20"/>
                <w:szCs w:val="20"/>
              </w:rPr>
              <w:t>,  podać</w:t>
            </w:r>
            <w:proofErr w:type="gramEnd"/>
            <w:r w:rsidR="00B13A76">
              <w:rPr>
                <w:rFonts w:ascii="Arial Narrow" w:hAnsi="Arial Narrow"/>
                <w:sz w:val="20"/>
                <w:szCs w:val="20"/>
              </w:rPr>
              <w:t xml:space="preserve">  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46EA" w:rsidRPr="00791535" w:rsidRDefault="001946EA" w:rsidP="001946E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hRule="exact" w:val="505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46EA" w:rsidRPr="00791535" w:rsidRDefault="001946EA" w:rsidP="001946E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hRule="exact" w:val="505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46EA" w:rsidRPr="00791535" w:rsidRDefault="001946EA" w:rsidP="001946E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hRule="exact" w:val="505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46EA" w:rsidRPr="00791535" w:rsidRDefault="001946EA" w:rsidP="001946E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hRule="exact" w:val="505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46EA" w:rsidRPr="00791535" w:rsidRDefault="001946EA" w:rsidP="001946E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hRule="exact" w:val="505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B13A76" w:rsidP="00194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  <w:r>
              <w:rPr>
                <w:rFonts w:ascii="Arial Narrow" w:hAnsi="Arial Narrow"/>
                <w:sz w:val="20"/>
                <w:szCs w:val="20"/>
              </w:rPr>
              <w:t>,  podać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 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46EA" w:rsidRPr="00791535" w:rsidRDefault="001946EA" w:rsidP="001946E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hRule="exact" w:val="918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46EA" w:rsidRPr="00791535" w:rsidRDefault="001946EA" w:rsidP="001946E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hRule="exact" w:val="505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46EA" w:rsidRPr="00791535" w:rsidRDefault="001946EA" w:rsidP="001946E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hRule="exact" w:val="505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46EA" w:rsidRPr="00791535" w:rsidRDefault="001946EA" w:rsidP="001946E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hRule="exact" w:val="505"/>
          <w:jc w:val="center"/>
        </w:trPr>
        <w:tc>
          <w:tcPr>
            <w:tcW w:w="23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47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46EA" w:rsidRPr="00791535" w:rsidRDefault="001946EA" w:rsidP="001946E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946EA" w:rsidRPr="00A219DE" w:rsidTr="00B13A76">
        <w:trPr>
          <w:cantSplit/>
          <w:trHeight w:hRule="exact" w:val="505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946EA" w:rsidRPr="00791535" w:rsidRDefault="001946EA" w:rsidP="001946E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946EA" w:rsidRPr="00791535" w:rsidRDefault="001946EA" w:rsidP="001946EA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B13A76" w:rsidRDefault="00B13A76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B13A76" w:rsidRPr="00B13A76" w:rsidRDefault="00B13A76" w:rsidP="0051031F">
      <w:pPr>
        <w:rPr>
          <w:rFonts w:ascii="Arial Narrow" w:hAnsi="Arial Narrow" w:cs="Arial"/>
          <w:i/>
          <w:sz w:val="20"/>
          <w:szCs w:val="20"/>
        </w:rPr>
      </w:pPr>
      <w:r>
        <w:rPr>
          <w:rFonts w:ascii="Arial Narrow" w:hAnsi="Arial Narrow" w:cs="Arial"/>
          <w:b/>
          <w:color w:val="FF0000"/>
          <w:sz w:val="20"/>
          <w:szCs w:val="20"/>
        </w:rPr>
        <w:t xml:space="preserve"> </w:t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bookmarkStart w:id="1" w:name="_GoBack"/>
      <w:bookmarkEnd w:id="1"/>
      <w:r w:rsidRPr="00B13A76">
        <w:rPr>
          <w:rFonts w:ascii="Arial Narrow" w:hAnsi="Arial Narrow" w:cs="Arial"/>
          <w:i/>
          <w:sz w:val="20"/>
          <w:szCs w:val="20"/>
        </w:rPr>
        <w:t xml:space="preserve">Kwalifikowany  podpis Wykonawcy </w:t>
      </w:r>
    </w:p>
    <w:sectPr w:rsidR="00B13A76" w:rsidRPr="00B13A76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867" w:rsidRDefault="00BB1867">
      <w:r>
        <w:separator/>
      </w:r>
    </w:p>
  </w:endnote>
  <w:endnote w:type="continuationSeparator" w:id="0">
    <w:p w:rsidR="00BB1867" w:rsidRDefault="00BB1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E8F" w:rsidRDefault="001D58D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94E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94E8F" w:rsidRDefault="00E94E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E8F" w:rsidRDefault="001D58D4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94E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13A7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94E8F" w:rsidRPr="00A208F1" w:rsidRDefault="00E94E8F" w:rsidP="00B13A76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867" w:rsidRDefault="00BB1867">
      <w:r>
        <w:rPr>
          <w:color w:val="000000"/>
        </w:rPr>
        <w:separator/>
      </w:r>
    </w:p>
  </w:footnote>
  <w:footnote w:type="continuationSeparator" w:id="0">
    <w:p w:rsidR="00BB1867" w:rsidRDefault="00BB18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E8F" w:rsidRDefault="00E94E8F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B13A76">
      <w:rPr>
        <w:rFonts w:ascii="Arial Narrow" w:hAnsi="Arial Narrow"/>
        <w:sz w:val="22"/>
      </w:rPr>
      <w:t>34/2023</w:t>
    </w:r>
    <w:r w:rsidR="00B13A76">
      <w:rPr>
        <w:rFonts w:ascii="Arial Narrow" w:hAnsi="Arial Narrow"/>
        <w:sz w:val="22"/>
      </w:rPr>
      <w:tab/>
    </w:r>
    <w:r w:rsidR="00B13A76">
      <w:rPr>
        <w:rFonts w:ascii="Arial Narrow" w:hAnsi="Arial Narrow"/>
        <w:sz w:val="22"/>
      </w:rPr>
      <w:tab/>
    </w:r>
    <w:r w:rsidR="00B13A76">
      <w:rPr>
        <w:rFonts w:ascii="Arial Narrow" w:hAnsi="Arial Narrow"/>
        <w:sz w:val="22"/>
      </w:rPr>
      <w:tab/>
    </w:r>
    <w:r w:rsidR="00B13A76">
      <w:rPr>
        <w:rFonts w:ascii="Arial Narrow" w:hAnsi="Arial Narrow"/>
        <w:sz w:val="22"/>
      </w:rPr>
      <w:tab/>
    </w:r>
    <w:r w:rsidR="00B13A76">
      <w:rPr>
        <w:rFonts w:ascii="Arial Narrow" w:hAnsi="Arial Narrow"/>
        <w:sz w:val="22"/>
      </w:rPr>
      <w:tab/>
    </w:r>
    <w:r w:rsidR="00B13A76">
      <w:rPr>
        <w:rFonts w:ascii="Arial Narrow" w:hAnsi="Arial Narrow"/>
        <w:sz w:val="22"/>
      </w:rPr>
      <w:tab/>
    </w:r>
    <w:r w:rsidR="00B13A76">
      <w:rPr>
        <w:rFonts w:ascii="Arial Narrow" w:hAnsi="Arial Narrow"/>
        <w:sz w:val="22"/>
      </w:rPr>
      <w:tab/>
    </w:r>
    <w:r w:rsidR="00B13A76">
      <w:rPr>
        <w:rFonts w:ascii="Arial Narrow" w:hAnsi="Arial Narrow"/>
        <w:sz w:val="22"/>
      </w:rPr>
      <w:tab/>
      <w:t xml:space="preserve">Załącznik nr 6 </w:t>
    </w:r>
    <w:proofErr w:type="gramStart"/>
    <w:r w:rsidR="00B13A76">
      <w:rPr>
        <w:rFonts w:ascii="Arial Narrow" w:hAnsi="Arial Narrow"/>
        <w:sz w:val="22"/>
      </w:rPr>
      <w:t>do  SWZ</w:t>
    </w:r>
    <w:proofErr w:type="gramEnd"/>
    <w:r w:rsidR="00B13A76">
      <w:rPr>
        <w:rFonts w:ascii="Arial Narrow" w:hAnsi="Arial Narrow"/>
        <w:sz w:val="22"/>
      </w:rPr>
      <w:t xml:space="preserve">  </w:t>
    </w:r>
  </w:p>
  <w:p w:rsidR="00E94E8F" w:rsidRPr="00B13A76" w:rsidRDefault="00E94E8F" w:rsidP="001F32C3">
    <w:pPr>
      <w:pStyle w:val="Nagwek"/>
      <w:jc w:val="center"/>
      <w:rPr>
        <w:rFonts w:ascii="Arial Narrow" w:hAnsi="Arial Narrow"/>
        <w:b/>
      </w:rPr>
    </w:pPr>
    <w:r w:rsidRPr="00B13A76">
      <w:rPr>
        <w:rFonts w:ascii="Arial Narrow" w:hAnsi="Arial Narrow"/>
        <w:b/>
      </w:rPr>
      <w:t>Specyfikacja</w:t>
    </w:r>
    <w:r w:rsidR="00B13A76" w:rsidRPr="00B13A76">
      <w:rPr>
        <w:rFonts w:ascii="Arial Narrow" w:hAnsi="Arial Narrow"/>
        <w:b/>
      </w:rPr>
      <w:t xml:space="preserve"> </w:t>
    </w:r>
    <w:proofErr w:type="gramStart"/>
    <w:r w:rsidR="00B13A76" w:rsidRPr="00B13A76">
      <w:rPr>
        <w:rFonts w:ascii="Arial Narrow" w:hAnsi="Arial Narrow"/>
        <w:b/>
      </w:rPr>
      <w:t>Techniczna  zadanie</w:t>
    </w:r>
    <w:proofErr w:type="gramEnd"/>
    <w:r w:rsidR="00B13A76" w:rsidRPr="00B13A76">
      <w:rPr>
        <w:rFonts w:ascii="Arial Narrow" w:hAnsi="Arial Narrow"/>
        <w:b/>
      </w:rPr>
      <w:t xml:space="preserve"> 2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2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4"/>
  </w:num>
  <w:num w:numId="13">
    <w:abstractNumId w:val="14"/>
  </w:num>
  <w:num w:numId="14">
    <w:abstractNumId w:val="2"/>
  </w:num>
  <w:num w:numId="15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C25"/>
    <w:rsid w:val="001D58D4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3C95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1AD5"/>
    <w:rsid w:val="006F6A25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4D04"/>
    <w:rsid w:val="007C63CB"/>
    <w:rsid w:val="007D3136"/>
    <w:rsid w:val="007E1104"/>
    <w:rsid w:val="007E50B9"/>
    <w:rsid w:val="007E5856"/>
    <w:rsid w:val="007E58E1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3985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13A76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69F4"/>
    <w:rsid w:val="00BB070D"/>
    <w:rsid w:val="00BB1867"/>
    <w:rsid w:val="00BB54EC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180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7C5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253D0-BCD6-4019-AE1E-A93483D49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659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2023-02-23T09:42:00Z</cp:lastPrinted>
  <dcterms:created xsi:type="dcterms:W3CDTF">2023-03-15T15:32:00Z</dcterms:created>
  <dcterms:modified xsi:type="dcterms:W3CDTF">2023-03-15T15:32:00Z</dcterms:modified>
</cp:coreProperties>
</file>