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81176E" w:rsidRDefault="00F870E2" w:rsidP="00FB7F50">
      <w:pPr>
        <w:spacing w:after="240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Hlk53520193"/>
      <w:r w:rsidRPr="0081176E">
        <w:rPr>
          <w:rFonts w:asciiTheme="minorHAnsi" w:hAnsiTheme="minorHAnsi" w:cstheme="minorHAnsi"/>
          <w:sz w:val="22"/>
          <w:szCs w:val="22"/>
        </w:rPr>
        <w:t>Poznań</w:t>
      </w:r>
      <w:r w:rsidR="00FB7F50" w:rsidRPr="0081176E">
        <w:rPr>
          <w:rFonts w:asciiTheme="minorHAnsi" w:hAnsiTheme="minorHAnsi" w:cstheme="minorHAnsi"/>
          <w:sz w:val="22"/>
          <w:szCs w:val="22"/>
        </w:rPr>
        <w:t xml:space="preserve"> dnia: </w:t>
      </w:r>
      <w:r w:rsidR="0081176E" w:rsidRPr="0081176E">
        <w:rPr>
          <w:rFonts w:asciiTheme="minorHAnsi" w:hAnsiTheme="minorHAnsi" w:cstheme="minorHAnsi"/>
          <w:sz w:val="22"/>
          <w:szCs w:val="22"/>
        </w:rPr>
        <w:t>29.03.</w:t>
      </w:r>
      <w:r w:rsidRPr="0081176E">
        <w:rPr>
          <w:rFonts w:asciiTheme="minorHAnsi" w:hAnsiTheme="minorHAnsi" w:cstheme="minorHAnsi"/>
          <w:sz w:val="22"/>
          <w:szCs w:val="22"/>
        </w:rPr>
        <w:t>2023</w:t>
      </w:r>
    </w:p>
    <w:p w:rsidR="00FB7F50" w:rsidRPr="0081176E" w:rsidRDefault="0081176E" w:rsidP="004E7234">
      <w:pPr>
        <w:spacing w:after="240"/>
        <w:rPr>
          <w:rFonts w:asciiTheme="minorHAnsi" w:hAnsiTheme="minorHAnsi" w:cstheme="minorHAnsi"/>
          <w:sz w:val="22"/>
          <w:szCs w:val="22"/>
        </w:rPr>
      </w:pPr>
      <w:r w:rsidRPr="0081176E">
        <w:rPr>
          <w:rFonts w:asciiTheme="minorHAnsi" w:hAnsiTheme="minorHAnsi" w:cstheme="minorHAnsi"/>
          <w:sz w:val="22"/>
          <w:szCs w:val="22"/>
        </w:rPr>
        <w:t>ZP/1133/D/23</w:t>
      </w:r>
    </w:p>
    <w:p w:rsidR="00FB7F50" w:rsidRPr="0081176E" w:rsidRDefault="00F870E2" w:rsidP="00FB7F50">
      <w:pPr>
        <w:spacing w:after="40"/>
        <w:rPr>
          <w:rFonts w:asciiTheme="minorHAnsi" w:hAnsiTheme="minorHAnsi" w:cstheme="minorHAnsi"/>
          <w:b/>
          <w:bCs/>
          <w:sz w:val="22"/>
          <w:szCs w:val="22"/>
        </w:rPr>
      </w:pPr>
      <w:r w:rsidRPr="0081176E">
        <w:rPr>
          <w:rFonts w:asciiTheme="minorHAnsi" w:hAnsiTheme="minorHAnsi" w:cstheme="minorHAnsi"/>
          <w:b/>
          <w:bCs/>
          <w:sz w:val="22"/>
          <w:szCs w:val="22"/>
        </w:rPr>
        <w:t>Uniwersytet im. Adama Mickiewicza w Poznaniu</w:t>
      </w:r>
    </w:p>
    <w:p w:rsidR="00FB7F50" w:rsidRPr="0081176E" w:rsidRDefault="00F870E2" w:rsidP="00FB7F50">
      <w:pPr>
        <w:rPr>
          <w:rFonts w:asciiTheme="minorHAnsi" w:hAnsiTheme="minorHAnsi" w:cstheme="minorHAnsi"/>
          <w:sz w:val="22"/>
          <w:szCs w:val="22"/>
        </w:rPr>
      </w:pPr>
      <w:r w:rsidRPr="0081176E">
        <w:rPr>
          <w:rFonts w:asciiTheme="minorHAnsi" w:hAnsiTheme="minorHAnsi" w:cstheme="minorHAnsi"/>
          <w:sz w:val="22"/>
          <w:szCs w:val="22"/>
        </w:rPr>
        <w:t>ul. Wieniawskiego</w:t>
      </w:r>
      <w:r w:rsidR="00FB7F50" w:rsidRPr="0081176E">
        <w:rPr>
          <w:rFonts w:asciiTheme="minorHAnsi" w:hAnsiTheme="minorHAnsi" w:cstheme="minorHAnsi"/>
          <w:sz w:val="22"/>
          <w:szCs w:val="22"/>
        </w:rPr>
        <w:t xml:space="preserve"> </w:t>
      </w:r>
      <w:r w:rsidRPr="0081176E">
        <w:rPr>
          <w:rFonts w:asciiTheme="minorHAnsi" w:hAnsiTheme="minorHAnsi" w:cstheme="minorHAnsi"/>
          <w:sz w:val="22"/>
          <w:szCs w:val="22"/>
        </w:rPr>
        <w:t>1</w:t>
      </w:r>
    </w:p>
    <w:p w:rsidR="00FB7F50" w:rsidRPr="0081176E" w:rsidRDefault="00F870E2" w:rsidP="00FB7F50">
      <w:pPr>
        <w:rPr>
          <w:rFonts w:asciiTheme="minorHAnsi" w:hAnsiTheme="minorHAnsi" w:cstheme="minorHAnsi"/>
          <w:sz w:val="22"/>
          <w:szCs w:val="22"/>
        </w:rPr>
      </w:pPr>
      <w:r w:rsidRPr="0081176E">
        <w:rPr>
          <w:rFonts w:asciiTheme="minorHAnsi" w:hAnsiTheme="minorHAnsi" w:cstheme="minorHAnsi"/>
          <w:sz w:val="22"/>
          <w:szCs w:val="22"/>
        </w:rPr>
        <w:t>61-712</w:t>
      </w:r>
      <w:r w:rsidR="00FB7F50" w:rsidRPr="0081176E">
        <w:rPr>
          <w:rFonts w:asciiTheme="minorHAnsi" w:hAnsiTheme="minorHAnsi" w:cstheme="minorHAnsi"/>
          <w:sz w:val="22"/>
          <w:szCs w:val="22"/>
        </w:rPr>
        <w:t xml:space="preserve"> </w:t>
      </w:r>
      <w:r w:rsidRPr="0081176E">
        <w:rPr>
          <w:rFonts w:asciiTheme="minorHAnsi" w:hAnsiTheme="minorHAnsi" w:cstheme="minorHAnsi"/>
          <w:sz w:val="22"/>
          <w:szCs w:val="22"/>
        </w:rPr>
        <w:t>Poznań</w:t>
      </w:r>
    </w:p>
    <w:p w:rsidR="008642B3" w:rsidRPr="0081176E" w:rsidRDefault="00A17CDB">
      <w:pPr>
        <w:pStyle w:val="Nagwek1"/>
        <w:spacing w:before="600"/>
        <w:rPr>
          <w:rFonts w:asciiTheme="minorHAnsi" w:hAnsiTheme="minorHAnsi" w:cstheme="minorHAnsi"/>
          <w:sz w:val="28"/>
        </w:rPr>
      </w:pPr>
      <w:r w:rsidRPr="0081176E">
        <w:rPr>
          <w:rFonts w:asciiTheme="minorHAnsi" w:hAnsiTheme="minorHAnsi" w:cstheme="minorHAnsi"/>
          <w:sz w:val="28"/>
        </w:rPr>
        <w:t>OGŁOSZENIE</w:t>
      </w:r>
    </w:p>
    <w:p w:rsidR="008642B3" w:rsidRPr="0081176E" w:rsidRDefault="008642B3" w:rsidP="00C65E53">
      <w:pPr>
        <w:spacing w:after="480"/>
        <w:jc w:val="center"/>
        <w:rPr>
          <w:rFonts w:asciiTheme="minorHAnsi" w:hAnsiTheme="minorHAnsi" w:cstheme="minorHAnsi"/>
          <w:b/>
          <w:sz w:val="28"/>
        </w:rPr>
      </w:pPr>
      <w:r w:rsidRPr="0081176E">
        <w:rPr>
          <w:rFonts w:asciiTheme="minorHAnsi" w:hAnsiTheme="minorHAnsi" w:cstheme="minorHAnsi"/>
          <w:b/>
          <w:sz w:val="28"/>
        </w:rPr>
        <w:t xml:space="preserve">o </w:t>
      </w:r>
      <w:r w:rsidR="0054734E" w:rsidRPr="0081176E">
        <w:rPr>
          <w:rFonts w:asciiTheme="minorHAnsi" w:hAnsiTheme="minorHAnsi" w:cstheme="minorHAnsi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9261"/>
      </w:tblGrid>
      <w:tr w:rsidR="00F870E2" w:rsidRPr="0081176E" w:rsidTr="00331FE4">
        <w:trPr>
          <w:trHeight w:val="638"/>
        </w:trPr>
        <w:tc>
          <w:tcPr>
            <w:tcW w:w="959" w:type="dxa"/>
            <w:shd w:val="clear" w:color="auto" w:fill="auto"/>
          </w:tcPr>
          <w:p w:rsidR="00F870E2" w:rsidRPr="0081176E" w:rsidRDefault="00F870E2" w:rsidP="00331FE4">
            <w:pPr>
              <w:spacing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1176E">
              <w:rPr>
                <w:rFonts w:asciiTheme="minorHAnsi" w:hAnsiTheme="minorHAnsi" w:cstheme="minorHAnsi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70E2" w:rsidRPr="0081176E" w:rsidRDefault="00F870E2" w:rsidP="0081176E">
            <w:pPr>
              <w:spacing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1176E">
              <w:rPr>
                <w:rFonts w:asciiTheme="minorHAnsi" w:hAnsiTheme="minorHAnsi" w:cstheme="minorHAnsi"/>
                <w:sz w:val="22"/>
                <w:szCs w:val="22"/>
              </w:rPr>
              <w:t xml:space="preserve">postępowania o udzielenie zamówienia publicznego, prowadzonego w trybie </w:t>
            </w:r>
            <w:r w:rsidRPr="0081176E">
              <w:rPr>
                <w:rFonts w:asciiTheme="minorHAnsi" w:hAnsiTheme="minorHAnsi" w:cstheme="minorHAnsi"/>
                <w:sz w:val="22"/>
                <w:szCs w:val="22"/>
              </w:rPr>
              <w:t>podstawowy</w:t>
            </w:r>
            <w:r w:rsidR="0081176E" w:rsidRPr="0081176E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81176E">
              <w:rPr>
                <w:rFonts w:asciiTheme="minorHAnsi" w:hAnsiTheme="minorHAnsi" w:cstheme="minorHAnsi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1176E">
              <w:rPr>
                <w:rFonts w:asciiTheme="minorHAnsi" w:hAnsiTheme="minorHAnsi" w:cstheme="minorHAnsi"/>
                <w:sz w:val="22"/>
                <w:szCs w:val="22"/>
              </w:rPr>
              <w:t>Pzp</w:t>
            </w:r>
            <w:proofErr w:type="spellEnd"/>
            <w:r w:rsidRPr="0081176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81176E">
              <w:rPr>
                <w:rFonts w:asciiTheme="minorHAnsi" w:hAnsiTheme="minorHAnsi" w:cstheme="minorHAnsi"/>
                <w:bCs/>
                <w:sz w:val="22"/>
                <w:szCs w:val="22"/>
              </w:rPr>
              <w:t>na</w:t>
            </w:r>
            <w:r w:rsidRPr="0081176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81176E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  <w:r w:rsidRPr="0081176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sukcesywn</w:t>
            </w:r>
            <w:r w:rsidR="0081176E" w:rsidRPr="0081176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ą</w:t>
            </w:r>
            <w:r w:rsidRPr="0081176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dostaw</w:t>
            </w:r>
            <w:r w:rsidR="0081176E" w:rsidRPr="0081176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ę</w:t>
            </w:r>
            <w:r w:rsidRPr="0081176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nośników danych wraz z transportem i wniesieniem do wszystkich jednostek Uniwersytetu im. Adama Mickiewicza w Poznaniu oraz jednostek zamiejscowych, z prawem opcji</w:t>
            </w:r>
            <w:r w:rsidRPr="0081176E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  <w:r w:rsidRPr="0081176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81176E">
              <w:rPr>
                <w:rFonts w:asciiTheme="minorHAnsi" w:hAnsiTheme="minorHAnsi" w:cstheme="minorHAnsi"/>
                <w:bCs/>
                <w:sz w:val="22"/>
                <w:szCs w:val="22"/>
              </w:rPr>
              <w:t>– znak sprawy</w:t>
            </w:r>
            <w:r w:rsidRPr="0081176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81176E">
              <w:rPr>
                <w:rFonts w:asciiTheme="minorHAnsi" w:hAnsiTheme="minorHAnsi" w:cstheme="minorHAnsi"/>
                <w:b/>
                <w:sz w:val="22"/>
                <w:szCs w:val="22"/>
              </w:rPr>
              <w:t>ZP/1133/D/23</w:t>
            </w:r>
            <w:r w:rsidRPr="0081176E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</w:tbl>
    <w:p w:rsidR="008642B3" w:rsidRPr="0081176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1176E">
        <w:rPr>
          <w:rFonts w:asciiTheme="minorHAnsi" w:hAnsiTheme="minorHAnsi" w:cstheme="minorHAnsi"/>
          <w:sz w:val="22"/>
          <w:szCs w:val="22"/>
        </w:rPr>
        <w:t xml:space="preserve">Zamawiający, </w:t>
      </w:r>
      <w:r w:rsidR="00F870E2" w:rsidRPr="0081176E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  <w:r w:rsidRPr="0081176E">
        <w:rPr>
          <w:rFonts w:asciiTheme="minorHAnsi" w:hAnsiTheme="minorHAnsi" w:cstheme="minorHAnsi"/>
          <w:sz w:val="22"/>
          <w:szCs w:val="22"/>
        </w:rPr>
        <w:t xml:space="preserve">, działając na podstawie art. 253 </w:t>
      </w:r>
      <w:r w:rsidR="00A17CDB" w:rsidRPr="0081176E">
        <w:rPr>
          <w:rFonts w:asciiTheme="minorHAnsi" w:hAnsiTheme="minorHAnsi" w:cstheme="minorHAnsi"/>
          <w:sz w:val="22"/>
          <w:szCs w:val="22"/>
        </w:rPr>
        <w:t xml:space="preserve">ust. 1 pkt. 1 i </w:t>
      </w:r>
      <w:r w:rsidRPr="0081176E">
        <w:rPr>
          <w:rFonts w:asciiTheme="minorHAnsi" w:hAnsiTheme="minorHAnsi" w:cstheme="minorHAnsi"/>
          <w:sz w:val="22"/>
          <w:szCs w:val="22"/>
        </w:rPr>
        <w:t xml:space="preserve">ust. </w:t>
      </w:r>
      <w:r w:rsidR="00A17CDB" w:rsidRPr="0081176E">
        <w:rPr>
          <w:rFonts w:asciiTheme="minorHAnsi" w:hAnsiTheme="minorHAnsi" w:cstheme="minorHAnsi"/>
          <w:sz w:val="22"/>
          <w:szCs w:val="22"/>
        </w:rPr>
        <w:t>2</w:t>
      </w:r>
      <w:r w:rsidRPr="0081176E">
        <w:rPr>
          <w:rFonts w:asciiTheme="minorHAnsi" w:hAnsiTheme="minorHAnsi" w:cstheme="minorHAnsi"/>
          <w:sz w:val="22"/>
          <w:szCs w:val="22"/>
        </w:rPr>
        <w:t xml:space="preserve"> ustawy z dnia 11 września 2019r. Prawo zamówień publicznych </w:t>
      </w:r>
      <w:r w:rsidR="00F870E2" w:rsidRPr="0081176E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F870E2" w:rsidRPr="0081176E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F870E2" w:rsidRPr="0081176E">
        <w:rPr>
          <w:rFonts w:asciiTheme="minorHAnsi" w:hAnsiTheme="minorHAnsi" w:cstheme="minorHAnsi"/>
          <w:sz w:val="22"/>
          <w:szCs w:val="22"/>
        </w:rPr>
        <w:t>. Dz. U. z 2022r. poz. 1710)</w:t>
      </w:r>
      <w:r w:rsidRPr="0081176E">
        <w:rPr>
          <w:rFonts w:asciiTheme="minorHAnsi" w:hAnsiTheme="minorHAnsi" w:cstheme="minorHAnsi"/>
          <w:sz w:val="22"/>
          <w:szCs w:val="22"/>
        </w:rPr>
        <w:t>, zwanej dalej „ustawą Pzp”</w:t>
      </w:r>
      <w:r w:rsidR="00D26ED6" w:rsidRPr="0081176E">
        <w:rPr>
          <w:rFonts w:asciiTheme="minorHAnsi" w:hAnsiTheme="minorHAnsi" w:cstheme="minorHAnsi"/>
          <w:sz w:val="22"/>
          <w:szCs w:val="22"/>
        </w:rPr>
        <w:t xml:space="preserve">, </w:t>
      </w:r>
      <w:r w:rsidRPr="0081176E">
        <w:rPr>
          <w:rFonts w:asciiTheme="minorHAnsi" w:hAnsiTheme="minorHAnsi" w:cstheme="minorHAnsi"/>
          <w:sz w:val="22"/>
          <w:szCs w:val="22"/>
        </w:rPr>
        <w:t>informuje</w:t>
      </w:r>
      <w:r w:rsidR="00D26ED6" w:rsidRPr="0081176E">
        <w:rPr>
          <w:rFonts w:asciiTheme="minorHAnsi" w:hAnsiTheme="minorHAnsi" w:cstheme="minorHAnsi"/>
          <w:sz w:val="22"/>
          <w:szCs w:val="22"/>
        </w:rPr>
        <w:t xml:space="preserve">, że w toczącym się postępowaniu o udzielenie zamówienia publicznego, jako </w:t>
      </w:r>
      <w:r w:rsidR="00756CDA" w:rsidRPr="0081176E">
        <w:rPr>
          <w:rFonts w:asciiTheme="minorHAnsi" w:hAnsiTheme="minorHAnsi" w:cstheme="minorHAnsi"/>
          <w:sz w:val="22"/>
          <w:szCs w:val="22"/>
        </w:rPr>
        <w:t>najkorzystniejsz</w:t>
      </w:r>
      <w:r w:rsidR="00D26ED6" w:rsidRPr="0081176E">
        <w:rPr>
          <w:rFonts w:asciiTheme="minorHAnsi" w:hAnsiTheme="minorHAnsi" w:cstheme="minorHAnsi"/>
          <w:sz w:val="22"/>
          <w:szCs w:val="22"/>
        </w:rPr>
        <w:t xml:space="preserve">a wybrana została </w:t>
      </w:r>
      <w:r w:rsidR="00756CDA" w:rsidRPr="0081176E">
        <w:rPr>
          <w:rFonts w:asciiTheme="minorHAnsi" w:hAnsiTheme="minorHAnsi" w:cstheme="minorHAnsi"/>
          <w:sz w:val="22"/>
          <w:szCs w:val="22"/>
        </w:rPr>
        <w:t>ofer</w:t>
      </w:r>
      <w:r w:rsidR="00D26ED6" w:rsidRPr="0081176E">
        <w:rPr>
          <w:rFonts w:asciiTheme="minorHAnsi" w:hAnsiTheme="minorHAnsi" w:cstheme="minorHAnsi"/>
          <w:sz w:val="22"/>
          <w:szCs w:val="22"/>
        </w:rPr>
        <w:t>t</w:t>
      </w:r>
      <w:r w:rsidR="009F0E5C" w:rsidRPr="0081176E">
        <w:rPr>
          <w:rFonts w:asciiTheme="minorHAnsi" w:hAnsiTheme="minorHAnsi" w:cstheme="minorHAnsi"/>
          <w:sz w:val="22"/>
          <w:szCs w:val="22"/>
        </w:rPr>
        <w:t>a</w:t>
      </w:r>
      <w:r w:rsidR="00D26ED6" w:rsidRPr="0081176E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1176E" w:rsidRPr="0081176E" w:rsidTr="00331FE4">
        <w:trPr>
          <w:cantSplit/>
        </w:trPr>
        <w:tc>
          <w:tcPr>
            <w:tcW w:w="10080" w:type="dxa"/>
          </w:tcPr>
          <w:p w:rsidR="0081176E" w:rsidRPr="0081176E" w:rsidRDefault="0081176E" w:rsidP="00331FE4">
            <w:pPr>
              <w:spacing w:before="120" w:after="40" w:line="276" w:lineRule="auto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proofErr w:type="spellStart"/>
            <w:r w:rsidRPr="0081176E">
              <w:rPr>
                <w:rFonts w:asciiTheme="minorHAnsi" w:hAnsiTheme="minorHAnsi" w:cstheme="minorHAnsi"/>
                <w:b/>
                <w:sz w:val="22"/>
              </w:rPr>
              <w:t>Clarifity</w:t>
            </w:r>
            <w:proofErr w:type="spellEnd"/>
            <w:r w:rsidRPr="0081176E">
              <w:rPr>
                <w:rFonts w:asciiTheme="minorHAnsi" w:hAnsiTheme="minorHAnsi" w:cstheme="minorHAnsi"/>
                <w:b/>
                <w:sz w:val="22"/>
              </w:rPr>
              <w:t xml:space="preserve"> Sp. z o.o. sp.k.</w:t>
            </w:r>
          </w:p>
          <w:p w:rsidR="0081176E" w:rsidRPr="0081176E" w:rsidRDefault="0081176E" w:rsidP="00331FE4">
            <w:p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81176E">
              <w:rPr>
                <w:rFonts w:asciiTheme="minorHAnsi" w:hAnsiTheme="minorHAnsi" w:cstheme="minorHAnsi"/>
                <w:bCs/>
                <w:sz w:val="22"/>
              </w:rPr>
              <w:t>Św. Marcin 29 /8</w:t>
            </w:r>
          </w:p>
          <w:p w:rsidR="0081176E" w:rsidRPr="0081176E" w:rsidRDefault="0081176E" w:rsidP="00331FE4">
            <w:pPr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81176E">
              <w:rPr>
                <w:rFonts w:asciiTheme="minorHAnsi" w:hAnsiTheme="minorHAnsi" w:cstheme="minorHAnsi"/>
                <w:bCs/>
                <w:sz w:val="22"/>
              </w:rPr>
              <w:t xml:space="preserve">61-806 Poznań                                                     </w:t>
            </w:r>
            <w:r w:rsidRPr="0081176E">
              <w:rPr>
                <w:rFonts w:asciiTheme="minorHAnsi" w:hAnsiTheme="minorHAnsi" w:cstheme="minorHAnsi"/>
                <w:sz w:val="22"/>
              </w:rPr>
              <w:t xml:space="preserve">za cenę brutto </w:t>
            </w:r>
            <w:r w:rsidRPr="0081176E">
              <w:rPr>
                <w:rFonts w:asciiTheme="minorHAnsi" w:hAnsiTheme="minorHAnsi" w:cstheme="minorHAnsi"/>
                <w:b/>
                <w:sz w:val="22"/>
              </w:rPr>
              <w:t>224 238.84 zł</w:t>
            </w:r>
            <w:r w:rsidRPr="0081176E">
              <w:rPr>
                <w:rFonts w:asciiTheme="minorHAnsi" w:hAnsiTheme="minorHAnsi" w:cstheme="minorHAnsi"/>
                <w:bCs/>
                <w:sz w:val="22"/>
              </w:rPr>
              <w:t>.</w:t>
            </w:r>
          </w:p>
          <w:p w:rsidR="0081176E" w:rsidRPr="0081176E" w:rsidRDefault="0081176E" w:rsidP="00331FE4">
            <w:pPr>
              <w:spacing w:before="120"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81176E">
              <w:rPr>
                <w:rFonts w:asciiTheme="minorHAnsi" w:hAnsiTheme="minorHAnsi" w:cstheme="minorHAnsi"/>
                <w:color w:val="000000"/>
                <w:sz w:val="22"/>
              </w:rPr>
              <w:t xml:space="preserve">Uzasadnienie wyboru: </w:t>
            </w:r>
            <w:r w:rsidRPr="0081176E">
              <w:rPr>
                <w:rFonts w:asciiTheme="minorHAnsi" w:hAnsiTheme="minorHAnsi" w:cstheme="minorHAnsi"/>
                <w:sz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81176E" w:rsidRPr="0081176E" w:rsidRDefault="0081176E" w:rsidP="0081176E">
      <w:pPr>
        <w:spacing w:before="240" w:after="120"/>
        <w:jc w:val="both"/>
        <w:rPr>
          <w:rFonts w:asciiTheme="minorHAnsi" w:hAnsiTheme="minorHAnsi" w:cstheme="minorHAnsi"/>
          <w:color w:val="000000"/>
        </w:rPr>
      </w:pPr>
      <w:r w:rsidRPr="0081176E">
        <w:rPr>
          <w:rFonts w:asciiTheme="minorHAnsi" w:hAnsiTheme="minorHAnsi" w:cstheme="minorHAnsi"/>
          <w:color w:val="000000"/>
        </w:rPr>
        <w:t>Punktacja przyznana ofertom w poszczególnych kryteriach oceny ofert wraz z łączną liczbą punktów: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39"/>
        <w:gridCol w:w="1984"/>
        <w:gridCol w:w="1560"/>
        <w:gridCol w:w="1417"/>
        <w:gridCol w:w="1843"/>
      </w:tblGrid>
      <w:tr w:rsidR="0081176E" w:rsidRPr="0081176E" w:rsidTr="00331FE4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81176E" w:rsidRPr="0081176E" w:rsidRDefault="0081176E" w:rsidP="00331FE4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sz w:val="18"/>
                <w:szCs w:val="18"/>
              </w:rPr>
              <w:t>Nr oferty</w:t>
            </w:r>
          </w:p>
        </w:tc>
        <w:tc>
          <w:tcPr>
            <w:tcW w:w="2439" w:type="dxa"/>
            <w:shd w:val="clear" w:color="auto" w:fill="EDEDED"/>
            <w:vAlign w:val="center"/>
          </w:tcPr>
          <w:p w:rsidR="0081176E" w:rsidRPr="0081176E" w:rsidRDefault="0081176E" w:rsidP="00331FE4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shd w:val="clear" w:color="auto" w:fill="EDEDED"/>
            <w:vAlign w:val="center"/>
          </w:tcPr>
          <w:p w:rsidR="0081176E" w:rsidRPr="0081176E" w:rsidRDefault="0081176E" w:rsidP="00331FE4">
            <w:pPr>
              <w:pStyle w:val="Zwykytekst"/>
              <w:spacing w:before="40" w:after="4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shd w:val="clear" w:color="auto" w:fill="EDEDED"/>
            <w:vAlign w:val="center"/>
          </w:tcPr>
          <w:p w:rsidR="0081176E" w:rsidRPr="0081176E" w:rsidRDefault="0081176E" w:rsidP="00331FE4">
            <w:pPr>
              <w:pStyle w:val="Zwykytekst"/>
              <w:spacing w:before="40" w:after="4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bCs/>
                <w:sz w:val="18"/>
                <w:szCs w:val="18"/>
              </w:rPr>
              <w:t>Termin wykonania</w:t>
            </w:r>
          </w:p>
        </w:tc>
        <w:tc>
          <w:tcPr>
            <w:tcW w:w="1417" w:type="dxa"/>
            <w:shd w:val="clear" w:color="auto" w:fill="EDEDED"/>
            <w:vAlign w:val="center"/>
          </w:tcPr>
          <w:p w:rsidR="0081176E" w:rsidRPr="0081176E" w:rsidRDefault="0081176E" w:rsidP="00331FE4">
            <w:pPr>
              <w:pStyle w:val="Zwykytekst"/>
              <w:spacing w:before="40" w:after="4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bCs/>
                <w:sz w:val="18"/>
                <w:szCs w:val="18"/>
              </w:rPr>
              <w:t>Warunki płatności</w:t>
            </w:r>
          </w:p>
        </w:tc>
        <w:tc>
          <w:tcPr>
            <w:tcW w:w="1843" w:type="dxa"/>
            <w:shd w:val="clear" w:color="auto" w:fill="EDEDED"/>
            <w:vAlign w:val="center"/>
          </w:tcPr>
          <w:p w:rsidR="0081176E" w:rsidRPr="0081176E" w:rsidRDefault="0081176E" w:rsidP="00331FE4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sz w:val="18"/>
                <w:szCs w:val="18"/>
              </w:rPr>
              <w:t>Łączna liczba punktów</w:t>
            </w:r>
          </w:p>
        </w:tc>
      </w:tr>
      <w:tr w:rsidR="0081176E" w:rsidRPr="0081176E" w:rsidTr="00331FE4">
        <w:tc>
          <w:tcPr>
            <w:tcW w:w="709" w:type="dxa"/>
            <w:vAlign w:val="center"/>
          </w:tcPr>
          <w:p w:rsidR="0081176E" w:rsidRPr="0081176E" w:rsidRDefault="0081176E" w:rsidP="00331FE4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2439" w:type="dxa"/>
            <w:vAlign w:val="center"/>
          </w:tcPr>
          <w:p w:rsidR="0081176E" w:rsidRPr="0081176E" w:rsidRDefault="0081176E" w:rsidP="00331FE4">
            <w:pPr>
              <w:pStyle w:val="Zwykytekst"/>
              <w:spacing w:before="40" w:after="4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81176E">
              <w:rPr>
                <w:rFonts w:asciiTheme="minorHAnsi" w:hAnsiTheme="minorHAnsi" w:cstheme="minorHAnsi"/>
                <w:b/>
                <w:sz w:val="18"/>
                <w:szCs w:val="18"/>
              </w:rPr>
              <w:t>Clarifity</w:t>
            </w:r>
            <w:proofErr w:type="spellEnd"/>
            <w:r w:rsidRPr="0081176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Sp. z o.o. sp.k.</w:t>
            </w:r>
          </w:p>
          <w:p w:rsidR="0081176E" w:rsidRPr="0081176E" w:rsidRDefault="0081176E" w:rsidP="00331FE4">
            <w:pPr>
              <w:pStyle w:val="Zwykyteks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bCs/>
                <w:sz w:val="18"/>
                <w:szCs w:val="18"/>
              </w:rPr>
              <w:t>Św. Marcin 29 /8</w:t>
            </w:r>
          </w:p>
          <w:p w:rsidR="0081176E" w:rsidRPr="0081176E" w:rsidRDefault="0081176E" w:rsidP="00331FE4">
            <w:pPr>
              <w:pStyle w:val="Zwykytekst"/>
              <w:spacing w:after="4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bCs/>
                <w:sz w:val="18"/>
                <w:szCs w:val="18"/>
              </w:rPr>
              <w:t>61-806 Poznań</w:t>
            </w:r>
          </w:p>
        </w:tc>
        <w:tc>
          <w:tcPr>
            <w:tcW w:w="1984" w:type="dxa"/>
            <w:vAlign w:val="center"/>
          </w:tcPr>
          <w:p w:rsidR="0081176E" w:rsidRPr="0081176E" w:rsidRDefault="0081176E" w:rsidP="00331FE4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sz w:val="18"/>
                <w:szCs w:val="18"/>
              </w:rPr>
              <w:t xml:space="preserve">224 238,84 zł brutto /   </w:t>
            </w:r>
          </w:p>
          <w:p w:rsidR="0081176E" w:rsidRPr="0081176E" w:rsidRDefault="0081176E" w:rsidP="00331FE4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sz w:val="18"/>
                <w:szCs w:val="18"/>
              </w:rPr>
              <w:t>60,00</w:t>
            </w:r>
          </w:p>
        </w:tc>
        <w:tc>
          <w:tcPr>
            <w:tcW w:w="1560" w:type="dxa"/>
            <w:vAlign w:val="center"/>
          </w:tcPr>
          <w:p w:rsidR="0081176E" w:rsidRPr="0081176E" w:rsidRDefault="0081176E" w:rsidP="00331FE4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sz w:val="18"/>
                <w:szCs w:val="18"/>
              </w:rPr>
              <w:t xml:space="preserve">do 3 dni / </w:t>
            </w:r>
          </w:p>
          <w:p w:rsidR="0081176E" w:rsidRPr="0081176E" w:rsidRDefault="0081176E" w:rsidP="00331FE4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sz w:val="18"/>
                <w:szCs w:val="18"/>
              </w:rPr>
              <w:t xml:space="preserve"> 20,00</w:t>
            </w:r>
          </w:p>
        </w:tc>
        <w:tc>
          <w:tcPr>
            <w:tcW w:w="1417" w:type="dxa"/>
            <w:vAlign w:val="center"/>
          </w:tcPr>
          <w:p w:rsidR="0081176E" w:rsidRPr="0081176E" w:rsidRDefault="0081176E" w:rsidP="00331FE4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sz w:val="18"/>
                <w:szCs w:val="18"/>
              </w:rPr>
              <w:t>21 dni /</w:t>
            </w:r>
          </w:p>
          <w:p w:rsidR="0081176E" w:rsidRPr="0081176E" w:rsidRDefault="0081176E" w:rsidP="00331FE4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81176E" w:rsidRPr="0081176E" w:rsidRDefault="0081176E" w:rsidP="00331FE4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176E">
              <w:rPr>
                <w:rFonts w:asciiTheme="minorHAnsi" w:hAnsiTheme="minorHAnsi" w:cstheme="minorHAnsi"/>
                <w:sz w:val="18"/>
                <w:szCs w:val="18"/>
              </w:rPr>
              <w:t xml:space="preserve">  100,00</w:t>
            </w:r>
          </w:p>
        </w:tc>
      </w:tr>
    </w:tbl>
    <w:p w:rsidR="0081176E" w:rsidRPr="0081176E" w:rsidRDefault="0081176E" w:rsidP="0081176E">
      <w:pPr>
        <w:spacing w:before="120"/>
        <w:ind w:firstLine="709"/>
        <w:jc w:val="both"/>
        <w:rPr>
          <w:rFonts w:asciiTheme="minorHAnsi" w:hAnsiTheme="minorHAnsi" w:cstheme="minorHAnsi"/>
          <w:color w:val="000000"/>
        </w:rPr>
      </w:pPr>
    </w:p>
    <w:p w:rsidR="0081176E" w:rsidRPr="0081176E" w:rsidRDefault="0081176E" w:rsidP="0081176E">
      <w:pPr>
        <w:spacing w:after="120"/>
        <w:jc w:val="both"/>
        <w:rPr>
          <w:rFonts w:asciiTheme="minorHAnsi" w:hAnsiTheme="minorHAnsi" w:cstheme="minorHAnsi"/>
          <w:color w:val="000000"/>
        </w:rPr>
      </w:pPr>
      <w:r w:rsidRPr="0081176E">
        <w:rPr>
          <w:rFonts w:asciiTheme="minorHAnsi" w:hAnsiTheme="minorHAnsi" w:cstheme="minorHAnsi"/>
          <w:color w:val="000000"/>
        </w:rPr>
        <w:t>Informacja o wykonawcach, których oferty zostały odrzucone: 0</w:t>
      </w:r>
    </w:p>
    <w:p w:rsidR="0081176E" w:rsidRPr="0081176E" w:rsidRDefault="0081176E" w:rsidP="0081176E">
      <w:pPr>
        <w:spacing w:before="120" w:after="120"/>
        <w:jc w:val="both"/>
        <w:rPr>
          <w:rFonts w:asciiTheme="minorHAnsi" w:hAnsiTheme="minorHAnsi" w:cstheme="minorHAnsi"/>
          <w:color w:val="000000"/>
          <w:sz w:val="16"/>
          <w:szCs w:val="16"/>
        </w:rPr>
      </w:pPr>
    </w:p>
    <w:p w:rsidR="0081176E" w:rsidRPr="0081176E" w:rsidRDefault="0081176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Theme="minorHAnsi" w:hAnsiTheme="minorHAnsi" w:cstheme="minorHAnsi"/>
          <w:bCs/>
        </w:rPr>
      </w:pPr>
      <w:bookmarkStart w:id="1" w:name="_GoBack"/>
      <w:bookmarkEnd w:id="1"/>
    </w:p>
    <w:bookmarkEnd w:id="0"/>
    <w:sectPr w:rsidR="0081176E" w:rsidRPr="0081176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465" w:rsidRDefault="001B6465">
      <w:r>
        <w:separator/>
      </w:r>
    </w:p>
  </w:endnote>
  <w:endnote w:type="continuationSeparator" w:id="0">
    <w:p w:rsidR="001B6465" w:rsidRDefault="001B6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465" w:rsidRDefault="001B6465">
      <w:r>
        <w:separator/>
      </w:r>
    </w:p>
  </w:footnote>
  <w:footnote w:type="continuationSeparator" w:id="0">
    <w:p w:rsidR="001B6465" w:rsidRDefault="001B6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6465"/>
    <w:rsid w:val="00005838"/>
    <w:rsid w:val="00022322"/>
    <w:rsid w:val="00042497"/>
    <w:rsid w:val="000C1E6F"/>
    <w:rsid w:val="000E4E56"/>
    <w:rsid w:val="001A1468"/>
    <w:rsid w:val="001B6465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176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70E2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8EF5E2"/>
  <w15:chartTrackingRefBased/>
  <w15:docId w15:val="{22C53FC5-9EC3-46C2-B046-BF99E6D5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2023-03-29T06:30:00Z</dcterms:created>
  <dcterms:modified xsi:type="dcterms:W3CDTF">2023-03-29T06:30:00Z</dcterms:modified>
</cp:coreProperties>
</file>