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2B4EF0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D3EEB">
        <w:rPr>
          <w:rFonts w:ascii="Times New Roman" w:eastAsia="Times New Roman" w:hAnsi="Times New Roman"/>
          <w:b/>
          <w:lang w:eastAsia="pl-PL"/>
        </w:rPr>
        <w:t>2</w:t>
      </w:r>
      <w:r w:rsidR="00DD359E">
        <w:rPr>
          <w:rFonts w:ascii="Times New Roman" w:eastAsia="Times New Roman" w:hAnsi="Times New Roman"/>
          <w:b/>
          <w:lang w:eastAsia="pl-PL"/>
        </w:rPr>
        <w:t>7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78FDF49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8D3EEB">
        <w:rPr>
          <w:rFonts w:ascii="Times New Roman" w:hAnsi="Times New Roman"/>
          <w:b/>
          <w:sz w:val="24"/>
          <w:szCs w:val="24"/>
        </w:rPr>
        <w:t>sprzętu medycznego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2023-03-22T11:13:00Z</dcterms:modified>
</cp:coreProperties>
</file>