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B05C85" w:rsidRDefault="007D6655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 w:rsidRPr="00B05C85">
        <w:rPr>
          <w:rFonts w:ascii="Arial Narrow" w:hAnsi="Arial Narrow" w:cs="Arial"/>
          <w:sz w:val="22"/>
          <w:szCs w:val="24"/>
        </w:rPr>
        <w:t>Bydgoszcz</w:t>
      </w:r>
      <w:r w:rsidR="006A5DF1" w:rsidRPr="00B05C85">
        <w:rPr>
          <w:rFonts w:ascii="Arial Narrow" w:hAnsi="Arial Narrow" w:cs="Arial"/>
          <w:sz w:val="22"/>
          <w:szCs w:val="24"/>
        </w:rPr>
        <w:t xml:space="preserve"> dnia: </w:t>
      </w:r>
      <w:r w:rsidRPr="00B05C85">
        <w:rPr>
          <w:rFonts w:ascii="Arial Narrow" w:hAnsi="Arial Narrow" w:cs="Arial"/>
          <w:sz w:val="22"/>
          <w:szCs w:val="24"/>
        </w:rPr>
        <w:t>2023-04-07</w:t>
      </w:r>
    </w:p>
    <w:p w:rsidR="006A5DF1" w:rsidRPr="009003D1" w:rsidRDefault="007D6655" w:rsidP="006A5DF1">
      <w:pPr>
        <w:rPr>
          <w:rFonts w:ascii="Arial" w:hAnsi="Arial" w:cs="Arial"/>
          <w:b/>
          <w:bCs/>
          <w:sz w:val="24"/>
          <w:szCs w:val="24"/>
        </w:rPr>
      </w:pPr>
      <w:r w:rsidRPr="007D6655">
        <w:rPr>
          <w:rFonts w:ascii="Arial" w:hAnsi="Arial" w:cs="Arial"/>
          <w:b/>
          <w:bCs/>
          <w:sz w:val="24"/>
          <w:szCs w:val="24"/>
        </w:rPr>
        <w:t>10WSzKzP SPZOZ</w:t>
      </w:r>
    </w:p>
    <w:p w:rsidR="006A5DF1" w:rsidRPr="009003D1" w:rsidRDefault="007D6655" w:rsidP="006A5DF1">
      <w:pPr>
        <w:rPr>
          <w:rFonts w:ascii="Arial" w:hAnsi="Arial" w:cs="Arial"/>
          <w:sz w:val="24"/>
          <w:szCs w:val="24"/>
        </w:rPr>
      </w:pPr>
      <w:r w:rsidRPr="007D6655">
        <w:rPr>
          <w:rFonts w:ascii="Arial" w:hAnsi="Arial" w:cs="Arial"/>
          <w:sz w:val="24"/>
          <w:szCs w:val="24"/>
        </w:rPr>
        <w:t>Powstańców Warszawy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7D6655">
        <w:rPr>
          <w:rFonts w:ascii="Arial" w:hAnsi="Arial" w:cs="Arial"/>
          <w:sz w:val="24"/>
          <w:szCs w:val="24"/>
        </w:rPr>
        <w:t>5</w:t>
      </w:r>
    </w:p>
    <w:p w:rsidR="006A5DF1" w:rsidRPr="009003D1" w:rsidRDefault="007D6655" w:rsidP="006A5DF1">
      <w:pPr>
        <w:rPr>
          <w:rFonts w:ascii="Arial" w:hAnsi="Arial" w:cs="Arial"/>
          <w:sz w:val="24"/>
          <w:szCs w:val="24"/>
        </w:rPr>
      </w:pPr>
      <w:r w:rsidRPr="007D6655">
        <w:rPr>
          <w:rFonts w:ascii="Arial" w:hAnsi="Arial" w:cs="Arial"/>
          <w:sz w:val="24"/>
          <w:szCs w:val="24"/>
        </w:rPr>
        <w:t>85-681</w:t>
      </w:r>
      <w:r w:rsidR="006A5DF1" w:rsidRPr="009003D1">
        <w:rPr>
          <w:rFonts w:ascii="Arial" w:hAnsi="Arial" w:cs="Arial"/>
          <w:sz w:val="24"/>
          <w:szCs w:val="24"/>
        </w:rPr>
        <w:t xml:space="preserve"> </w:t>
      </w:r>
      <w:r w:rsidRPr="007D6655">
        <w:rPr>
          <w:rFonts w:ascii="Arial" w:hAnsi="Arial" w:cs="Arial"/>
          <w:sz w:val="24"/>
          <w:szCs w:val="24"/>
        </w:rPr>
        <w:t>Bydgoszcz</w:t>
      </w:r>
    </w:p>
    <w:p w:rsidR="006A5DF1" w:rsidRPr="00440A25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440A25">
        <w:rPr>
          <w:rFonts w:ascii="Arial" w:hAnsi="Arial" w:cs="Arial"/>
          <w:bCs/>
          <w:szCs w:val="24"/>
        </w:rPr>
        <w:t>……………………………………</w:t>
      </w:r>
    </w:p>
    <w:p w:rsidR="006A5DF1" w:rsidRPr="00440A25" w:rsidRDefault="006A5DF1" w:rsidP="006A5DF1">
      <w:pPr>
        <w:jc w:val="both"/>
        <w:rPr>
          <w:rFonts w:ascii="Arial" w:hAnsi="Arial" w:cs="Arial"/>
          <w:bCs/>
          <w:szCs w:val="24"/>
        </w:rPr>
      </w:pPr>
      <w:r w:rsidRPr="00440A25">
        <w:rPr>
          <w:rFonts w:ascii="Arial" w:hAnsi="Arial" w:cs="Arial"/>
          <w:bCs/>
          <w:szCs w:val="24"/>
        </w:rPr>
        <w:t>[nazwa zamawiającego, adres]</w:t>
      </w:r>
    </w:p>
    <w:p w:rsidR="006A5DF1" w:rsidRPr="009003D1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2A5797" w:rsidRDefault="00440A25" w:rsidP="00440A25">
      <w:pPr>
        <w:pStyle w:val="Nagwek"/>
        <w:tabs>
          <w:tab w:val="clear" w:pos="4536"/>
        </w:tabs>
        <w:rPr>
          <w:rFonts w:ascii="Arial" w:hAnsi="Arial" w:cs="Arial"/>
          <w:b/>
          <w:sz w:val="24"/>
          <w:szCs w:val="24"/>
        </w:rPr>
      </w:pPr>
      <w:r w:rsidRPr="002A5797">
        <w:rPr>
          <w:rFonts w:ascii="Arial" w:hAnsi="Arial" w:cs="Arial"/>
          <w:b/>
          <w:sz w:val="24"/>
          <w:szCs w:val="24"/>
        </w:rPr>
        <w:t xml:space="preserve">Pismo nr </w:t>
      </w:r>
      <w:r w:rsidR="002A5797">
        <w:rPr>
          <w:rFonts w:ascii="Arial" w:hAnsi="Arial" w:cs="Arial"/>
          <w:b/>
          <w:sz w:val="24"/>
          <w:szCs w:val="24"/>
        </w:rPr>
        <w:t>2</w:t>
      </w:r>
      <w:r w:rsidR="00A64AE2">
        <w:rPr>
          <w:rFonts w:ascii="Arial" w:hAnsi="Arial" w:cs="Arial"/>
          <w:b/>
          <w:sz w:val="24"/>
          <w:szCs w:val="24"/>
        </w:rPr>
        <w:t>744</w:t>
      </w:r>
      <w:r w:rsidR="002A5797">
        <w:rPr>
          <w:rFonts w:ascii="Arial" w:hAnsi="Arial" w:cs="Arial"/>
          <w:b/>
          <w:sz w:val="24"/>
          <w:szCs w:val="24"/>
        </w:rPr>
        <w:t xml:space="preserve"> /23</w:t>
      </w:r>
      <w:r w:rsidRPr="002A5797">
        <w:rPr>
          <w:rFonts w:ascii="Arial" w:hAnsi="Arial" w:cs="Arial"/>
          <w:b/>
          <w:sz w:val="24"/>
          <w:szCs w:val="24"/>
        </w:rPr>
        <w:t xml:space="preserve"> </w:t>
      </w:r>
      <w:r w:rsidR="006A5DF1" w:rsidRPr="002A5797">
        <w:rPr>
          <w:rFonts w:ascii="Arial" w:hAnsi="Arial" w:cs="Arial"/>
          <w:b/>
          <w:sz w:val="24"/>
          <w:szCs w:val="24"/>
        </w:rPr>
        <w:tab/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9003D1">
        <w:rPr>
          <w:rFonts w:ascii="Arial" w:hAnsi="Arial" w:cs="Arial"/>
          <w:b/>
          <w:sz w:val="24"/>
          <w:szCs w:val="24"/>
        </w:rPr>
        <w:t>WYKONAWCY</w:t>
      </w:r>
    </w:p>
    <w:p w:rsidR="006A5DF1" w:rsidRPr="009003D1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proofErr w:type="gramStart"/>
      <w:r w:rsidRPr="009003D1">
        <w:rPr>
          <w:rFonts w:ascii="Arial" w:hAnsi="Arial" w:cs="Arial"/>
          <w:sz w:val="24"/>
          <w:szCs w:val="24"/>
        </w:rPr>
        <w:t>ubiegający</w:t>
      </w:r>
      <w:proofErr w:type="gramEnd"/>
      <w:r w:rsidRPr="009003D1">
        <w:rPr>
          <w:rFonts w:ascii="Arial" w:hAnsi="Arial" w:cs="Arial"/>
          <w:sz w:val="24"/>
          <w:szCs w:val="24"/>
        </w:rPr>
        <w:t xml:space="preserve"> się o zamówienie publiczne</w:t>
      </w:r>
    </w:p>
    <w:p w:rsidR="006D4AB3" w:rsidRPr="009003D1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:rsidR="00632C3C" w:rsidRPr="009003D1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9003D1">
        <w:rPr>
          <w:rFonts w:cs="Arial"/>
          <w:szCs w:val="28"/>
        </w:rPr>
        <w:t>WYJAŚNIENI</w:t>
      </w:r>
      <w:r w:rsidR="00520165" w:rsidRPr="009003D1">
        <w:rPr>
          <w:rFonts w:cs="Arial"/>
          <w:szCs w:val="28"/>
        </w:rPr>
        <w:t>A</w:t>
      </w:r>
      <w:r w:rsidR="00632C3C" w:rsidRPr="009003D1">
        <w:rPr>
          <w:rFonts w:cs="Arial"/>
          <w:szCs w:val="28"/>
        </w:rPr>
        <w:t xml:space="preserve"> TREŚCI</w:t>
      </w:r>
      <w:r w:rsidR="0029606A" w:rsidRPr="009003D1">
        <w:rPr>
          <w:rFonts w:cs="Arial"/>
          <w:szCs w:val="28"/>
        </w:rPr>
        <w:t xml:space="preserve"> SWZ</w:t>
      </w:r>
    </w:p>
    <w:p w:rsidR="006D4AB3" w:rsidRPr="009003D1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 xml:space="preserve">Dotyczy: </w:t>
      </w:r>
      <w:r w:rsidR="006A5DF1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>ostępowani</w:t>
      </w:r>
      <w:r w:rsidR="006A5DF1" w:rsidRPr="009003D1">
        <w:rPr>
          <w:rFonts w:ascii="Arial" w:hAnsi="Arial" w:cs="Arial"/>
          <w:sz w:val="24"/>
          <w:szCs w:val="24"/>
        </w:rPr>
        <w:t>a</w:t>
      </w:r>
      <w:r w:rsidRPr="009003D1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9003D1">
        <w:rPr>
          <w:rFonts w:ascii="Arial" w:hAnsi="Arial" w:cs="Arial"/>
          <w:sz w:val="24"/>
          <w:szCs w:val="24"/>
        </w:rPr>
        <w:t>go</w:t>
      </w:r>
      <w:r w:rsidRPr="009003D1">
        <w:rPr>
          <w:rFonts w:ascii="Arial" w:hAnsi="Arial" w:cs="Arial"/>
          <w:sz w:val="24"/>
          <w:szCs w:val="24"/>
        </w:rPr>
        <w:t xml:space="preserve"> w trybie </w:t>
      </w:r>
      <w:r w:rsidR="007D6655" w:rsidRPr="007D6655">
        <w:rPr>
          <w:rFonts w:ascii="Arial" w:hAnsi="Arial" w:cs="Arial"/>
          <w:sz w:val="24"/>
          <w:szCs w:val="24"/>
        </w:rPr>
        <w:t>przetarg nieograniczony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na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="007D6655" w:rsidRPr="007D6655">
        <w:rPr>
          <w:rFonts w:ascii="Arial" w:hAnsi="Arial" w:cs="Arial"/>
          <w:b/>
          <w:bCs/>
          <w:sz w:val="24"/>
          <w:szCs w:val="24"/>
        </w:rPr>
        <w:t>Dostawa napędu neurochirurgicznego i dostawy sukcesywne materiałów eksploatacyjnych</w:t>
      </w:r>
      <w:r w:rsidR="00E72428" w:rsidRPr="009003D1">
        <w:rPr>
          <w:rFonts w:ascii="Arial" w:hAnsi="Arial" w:cs="Arial"/>
          <w:bCs/>
          <w:sz w:val="24"/>
          <w:szCs w:val="24"/>
        </w:rPr>
        <w:t>”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Pr="009003D1">
        <w:rPr>
          <w:rFonts w:ascii="Arial" w:hAnsi="Arial" w:cs="Arial"/>
          <w:bCs/>
          <w:sz w:val="24"/>
          <w:szCs w:val="24"/>
        </w:rPr>
        <w:t>– znak sprawy</w:t>
      </w:r>
      <w:r w:rsidRPr="009003D1">
        <w:rPr>
          <w:rFonts w:ascii="Arial" w:hAnsi="Arial" w:cs="Arial"/>
          <w:b/>
          <w:sz w:val="24"/>
          <w:szCs w:val="24"/>
        </w:rPr>
        <w:t xml:space="preserve"> </w:t>
      </w:r>
      <w:r w:rsidR="007D6655" w:rsidRPr="007D6655">
        <w:rPr>
          <w:rFonts w:ascii="Arial" w:hAnsi="Arial" w:cs="Arial"/>
          <w:b/>
          <w:sz w:val="24"/>
          <w:szCs w:val="24"/>
        </w:rPr>
        <w:t>32/2023</w:t>
      </w:r>
      <w:r w:rsidRPr="009003D1">
        <w:rPr>
          <w:rFonts w:ascii="Arial" w:hAnsi="Arial" w:cs="Arial"/>
          <w:b/>
          <w:sz w:val="24"/>
          <w:szCs w:val="24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D6655" w:rsidRPr="007D6655">
        <w:rPr>
          <w:rFonts w:ascii="Arial" w:hAnsi="Arial" w:cs="Arial"/>
          <w:b/>
          <w:sz w:val="24"/>
          <w:szCs w:val="24"/>
        </w:rPr>
        <w:t>10WSzKzP SPZOZ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D6655" w:rsidRPr="007D6655">
        <w:rPr>
          <w:rFonts w:ascii="Arial" w:hAnsi="Arial" w:cs="Arial"/>
          <w:sz w:val="24"/>
          <w:szCs w:val="24"/>
        </w:rPr>
        <w:t>(</w:t>
      </w:r>
      <w:proofErr w:type="spellStart"/>
      <w:r w:rsidR="007D6655" w:rsidRPr="007D6655">
        <w:rPr>
          <w:rFonts w:ascii="Arial" w:hAnsi="Arial" w:cs="Arial"/>
          <w:sz w:val="24"/>
          <w:szCs w:val="24"/>
        </w:rPr>
        <w:t>t.j</w:t>
      </w:r>
      <w:proofErr w:type="spellEnd"/>
      <w:r w:rsidR="007D6655" w:rsidRPr="007D6655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7D6655" w:rsidRPr="007D6655">
        <w:rPr>
          <w:rFonts w:ascii="Arial" w:hAnsi="Arial" w:cs="Arial"/>
          <w:sz w:val="24"/>
          <w:szCs w:val="24"/>
        </w:rPr>
        <w:t>z</w:t>
      </w:r>
      <w:proofErr w:type="gramEnd"/>
      <w:r w:rsidR="007D6655" w:rsidRPr="007D6655">
        <w:rPr>
          <w:rFonts w:ascii="Arial" w:hAnsi="Arial" w:cs="Arial"/>
          <w:sz w:val="24"/>
          <w:szCs w:val="24"/>
        </w:rPr>
        <w:t xml:space="preserve"> 2022r. poz. 1710)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440A25" w:rsidRDefault="00440A25" w:rsidP="00440A25">
      <w:pPr>
        <w:spacing w:before="120"/>
        <w:rPr>
          <w:rFonts w:ascii="Arial Narrow" w:hAnsi="Arial Narrow"/>
          <w:sz w:val="24"/>
          <w:u w:val="single"/>
        </w:rPr>
      </w:pPr>
      <w:r>
        <w:rPr>
          <w:rFonts w:ascii="Arial Narrow" w:hAnsi="Arial Narrow"/>
          <w:b/>
          <w:sz w:val="24"/>
          <w:u w:val="single"/>
        </w:rPr>
        <w:t xml:space="preserve">PYTANIE </w:t>
      </w:r>
    </w:p>
    <w:p w:rsidR="00440A25" w:rsidRPr="00440A25" w:rsidRDefault="00440A25" w:rsidP="00440A25">
      <w:pPr>
        <w:rPr>
          <w:noProof/>
          <w:sz w:val="22"/>
        </w:rPr>
      </w:pPr>
      <w:r w:rsidRPr="00440A25">
        <w:rPr>
          <w:noProof/>
          <w:sz w:val="22"/>
        </w:rPr>
        <w:t xml:space="preserve">Pytanie 1 dot. Specyfikacji technicznej napędu neurochirurgicznego. </w:t>
      </w:r>
    </w:p>
    <w:p w:rsidR="00440A25" w:rsidRPr="00440A25" w:rsidRDefault="00440A25" w:rsidP="00440A25">
      <w:pPr>
        <w:adjustRightInd w:val="0"/>
        <w:jc w:val="both"/>
        <w:rPr>
          <w:noProof/>
          <w:sz w:val="22"/>
        </w:rPr>
      </w:pPr>
      <w:r w:rsidRPr="00440A25">
        <w:rPr>
          <w:noProof/>
          <w:sz w:val="22"/>
        </w:rPr>
        <w:t>Czy Zamawiający dopuści możliwość zaoferowania alternatywnego zestawu wg specyfikacji i lości poniżej?</w:t>
      </w:r>
    </w:p>
    <w:tbl>
      <w:tblPr>
        <w:tblW w:w="89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3"/>
        <w:gridCol w:w="2274"/>
        <w:gridCol w:w="5883"/>
        <w:gridCol w:w="440"/>
      </w:tblGrid>
      <w:tr w:rsidR="00440A25" w:rsidTr="00440A25">
        <w:trPr>
          <w:trHeight w:val="52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7DEE8"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ja-JP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ja-JP"/>
              </w:rPr>
              <w:t>lp</w:t>
            </w:r>
            <w:proofErr w:type="gramEnd"/>
            <w:r>
              <w:rPr>
                <w:rFonts w:ascii="Arial" w:hAnsi="Arial" w:cs="Arial"/>
                <w:b/>
                <w:bCs/>
                <w:color w:val="000000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7DEE8"/>
            <w:hideMark/>
          </w:tcPr>
          <w:p w:rsidR="00440A25" w:rsidRDefault="00440A25">
            <w:pPr>
              <w:autoSpaceDE w:val="0"/>
              <w:autoSpaceDN w:val="0"/>
              <w:rPr>
                <w:rFonts w:ascii="Arial Narrow" w:hAnsi="Arial Narrow" w:cs="Arial"/>
                <w:b/>
                <w:bCs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lang w:eastAsia="ja-JP"/>
              </w:rPr>
              <w:t> 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7DEE8"/>
            <w:hideMark/>
          </w:tcPr>
          <w:p w:rsidR="00440A25" w:rsidRDefault="00440A25">
            <w:pPr>
              <w:autoSpaceDE w:val="0"/>
              <w:autoSpaceDN w:val="0"/>
              <w:rPr>
                <w:rFonts w:ascii="Arial Narrow" w:hAnsi="Arial Narrow" w:cs="Arial"/>
                <w:b/>
                <w:bCs/>
                <w:color w:val="000000"/>
                <w:lang w:eastAsia="ja-JP"/>
              </w:rPr>
            </w:pPr>
            <w:proofErr w:type="gramStart"/>
            <w:r>
              <w:rPr>
                <w:rFonts w:ascii="Arial Narrow" w:hAnsi="Arial Narrow" w:cs="Arial"/>
                <w:b/>
                <w:bCs/>
                <w:color w:val="000000"/>
                <w:lang w:eastAsia="ja-JP"/>
              </w:rPr>
              <w:t>opis</w:t>
            </w:r>
            <w:proofErr w:type="gramEnd"/>
            <w:r>
              <w:rPr>
                <w:rFonts w:ascii="Arial Narrow" w:hAnsi="Arial Narrow" w:cs="Arial"/>
                <w:b/>
                <w:bCs/>
                <w:color w:val="000000"/>
                <w:lang w:eastAsia="ja-JP"/>
              </w:rPr>
              <w:t xml:space="preserve"> towar/wyrób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7DEE8"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bCs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lang w:eastAsia="ja-JP"/>
              </w:rPr>
              <w:t>Szt.</w:t>
            </w:r>
          </w:p>
        </w:tc>
      </w:tr>
      <w:tr w:rsidR="00440A25" w:rsidTr="00440A25">
        <w:trPr>
          <w:trHeight w:val="26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b/>
                <w:color w:val="000000"/>
                <w:lang w:eastAsia="ja-JP"/>
              </w:rPr>
              <w:t>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Jednostka sterująca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sz w:val="22"/>
                <w:lang w:eastAsia="ja-JP"/>
              </w:rPr>
              <w:t xml:space="preserve">jednostka </w:t>
            </w:r>
            <w:proofErr w:type="spellStart"/>
            <w:r w:rsidRPr="00440A25">
              <w:rPr>
                <w:rFonts w:ascii="Arial Narrow" w:hAnsi="Arial Narrow" w:cs="Arial"/>
                <w:sz w:val="22"/>
                <w:lang w:eastAsia="ja-JP"/>
              </w:rPr>
              <w:t>sterujaca</w:t>
            </w:r>
            <w:proofErr w:type="spellEnd"/>
            <w:r w:rsidRPr="00440A25">
              <w:rPr>
                <w:rFonts w:ascii="Arial Narrow" w:hAnsi="Arial Narrow" w:cs="Arial"/>
                <w:sz w:val="22"/>
                <w:lang w:eastAsia="ja-JP"/>
              </w:rPr>
              <w:t xml:space="preserve"> - elektroniczna konsola zasilacza silników </w:t>
            </w:r>
            <w:proofErr w:type="spellStart"/>
            <w:proofErr w:type="gramStart"/>
            <w:r w:rsidRPr="00440A25">
              <w:rPr>
                <w:rFonts w:ascii="Arial Narrow" w:hAnsi="Arial Narrow" w:cs="Arial"/>
                <w:sz w:val="22"/>
                <w:lang w:eastAsia="ja-JP"/>
              </w:rPr>
              <w:t>bezkomutatorowych</w:t>
            </w:r>
            <w:proofErr w:type="spellEnd"/>
            <w:r w:rsidRPr="00440A25">
              <w:rPr>
                <w:rFonts w:ascii="Arial Narrow" w:hAnsi="Arial Narrow" w:cs="Arial"/>
                <w:sz w:val="22"/>
                <w:lang w:eastAsia="ja-JP"/>
              </w:rPr>
              <w:t xml:space="preserve"> , </w:t>
            </w:r>
            <w:proofErr w:type="gramEnd"/>
            <w:r w:rsidRPr="00440A25">
              <w:rPr>
                <w:rFonts w:ascii="Arial Narrow" w:hAnsi="Arial Narrow" w:cs="Arial"/>
                <w:sz w:val="22"/>
                <w:lang w:eastAsia="ja-JP"/>
              </w:rPr>
              <w:t xml:space="preserve">z generatorem </w:t>
            </w:r>
            <w:proofErr w:type="spellStart"/>
            <w:r w:rsidRPr="00440A25">
              <w:rPr>
                <w:rFonts w:ascii="Arial Narrow" w:hAnsi="Arial Narrow" w:cs="Arial"/>
                <w:sz w:val="22"/>
                <w:lang w:eastAsia="ja-JP"/>
              </w:rPr>
              <w:t>zmiennoczęstotliwościowym</w:t>
            </w:r>
            <w:proofErr w:type="spellEnd"/>
            <w:r w:rsidRPr="00440A25">
              <w:rPr>
                <w:rFonts w:ascii="Arial Narrow" w:hAnsi="Arial Narrow" w:cs="Arial"/>
                <w:sz w:val="22"/>
                <w:lang w:eastAsia="ja-JP"/>
              </w:rPr>
              <w:t xml:space="preserve"> z dwoma gniazdami przyłączy silników i jednym gniazdem </w:t>
            </w:r>
            <w:proofErr w:type="spellStart"/>
            <w:r w:rsidRPr="00440A25">
              <w:rPr>
                <w:rFonts w:ascii="Arial Narrow" w:hAnsi="Arial Narrow" w:cs="Arial"/>
                <w:sz w:val="22"/>
                <w:lang w:eastAsia="ja-JP"/>
              </w:rPr>
              <w:t>przyłacza</w:t>
            </w:r>
            <w:proofErr w:type="spellEnd"/>
            <w:r w:rsidRPr="00440A25">
              <w:rPr>
                <w:rFonts w:ascii="Arial Narrow" w:hAnsi="Arial Narrow" w:cs="Arial"/>
                <w:sz w:val="22"/>
                <w:lang w:eastAsia="ja-JP"/>
              </w:rPr>
              <w:t xml:space="preserve"> sterownika nożnego na panelu konsoli, </w:t>
            </w:r>
            <w:proofErr w:type="spellStart"/>
            <w:r w:rsidRPr="00440A25">
              <w:rPr>
                <w:rFonts w:ascii="Arial Narrow" w:hAnsi="Arial Narrow" w:cs="Arial"/>
                <w:sz w:val="22"/>
                <w:lang w:eastAsia="ja-JP"/>
              </w:rPr>
              <w:t>mozliwośc</w:t>
            </w:r>
            <w:proofErr w:type="spellEnd"/>
            <w:r w:rsidRPr="00440A25">
              <w:rPr>
                <w:rFonts w:ascii="Arial Narrow" w:hAnsi="Arial Narrow" w:cs="Arial"/>
                <w:sz w:val="22"/>
                <w:lang w:eastAsia="ja-JP"/>
              </w:rPr>
              <w:t xml:space="preserve"> współpracy z </w:t>
            </w:r>
            <w:proofErr w:type="spellStart"/>
            <w:r w:rsidRPr="00440A25">
              <w:rPr>
                <w:rFonts w:ascii="Arial Narrow" w:hAnsi="Arial Narrow" w:cs="Arial"/>
                <w:sz w:val="22"/>
                <w:lang w:eastAsia="ja-JP"/>
              </w:rPr>
              <w:t>silikami</w:t>
            </w:r>
            <w:proofErr w:type="spellEnd"/>
            <w:r w:rsidRPr="00440A25">
              <w:rPr>
                <w:rFonts w:ascii="Arial Narrow" w:hAnsi="Arial Narrow" w:cs="Arial"/>
                <w:sz w:val="22"/>
                <w:lang w:eastAsia="ja-JP"/>
              </w:rPr>
              <w:t xml:space="preserve"> szybkoobrotowymi oraz wolnoobrotowymi w tym z silnikiem ze złączem typu intra, ekranem dotykowym </w:t>
            </w:r>
            <w:proofErr w:type="spellStart"/>
            <w:r w:rsidRPr="00440A25">
              <w:rPr>
                <w:rFonts w:ascii="Arial Narrow" w:hAnsi="Arial Narrow" w:cs="Arial"/>
                <w:sz w:val="22"/>
                <w:lang w:eastAsia="ja-JP"/>
              </w:rPr>
              <w:t>lcd</w:t>
            </w:r>
            <w:proofErr w:type="spellEnd"/>
            <w:r w:rsidRPr="00440A25">
              <w:rPr>
                <w:rFonts w:ascii="Arial Narrow" w:hAnsi="Arial Narrow" w:cs="Arial"/>
                <w:sz w:val="22"/>
                <w:lang w:eastAsia="ja-JP"/>
              </w:rPr>
              <w:t xml:space="preserve">, menu piktograficznym, możliwością odczytu informacji serwisowych, ustawianiem parametrów granicznych i dynamicznych rozpoznawalnych automatycznie silników i pompą perystaltyczną chłodzenia o wydajności co najmniej 65 ml/min, menu w </w:t>
            </w:r>
            <w:proofErr w:type="spellStart"/>
            <w:r w:rsidRPr="00440A25">
              <w:rPr>
                <w:rFonts w:ascii="Arial Narrow" w:hAnsi="Arial Narrow" w:cs="Arial"/>
                <w:sz w:val="22"/>
                <w:lang w:eastAsia="ja-JP"/>
              </w:rPr>
              <w:t>jezyku</w:t>
            </w:r>
            <w:proofErr w:type="spellEnd"/>
            <w:r w:rsidRPr="00440A25">
              <w:rPr>
                <w:rFonts w:ascii="Arial Narrow" w:hAnsi="Arial Narrow" w:cs="Arial"/>
                <w:sz w:val="22"/>
                <w:lang w:eastAsia="ja-JP"/>
              </w:rPr>
              <w:t xml:space="preserve"> polskim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b/>
                <w:color w:val="000000"/>
                <w:lang w:eastAsia="ja-JP"/>
              </w:rPr>
              <w:t>1</w:t>
            </w:r>
          </w:p>
        </w:tc>
      </w:tr>
      <w:tr w:rsidR="00440A25" w:rsidTr="00440A25">
        <w:trPr>
          <w:trHeight w:val="26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b/>
                <w:color w:val="000000"/>
                <w:lang w:eastAsia="ja-JP"/>
              </w:rPr>
              <w:t>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Przewód sieciowy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color w:val="000000"/>
                <w:sz w:val="22"/>
                <w:lang w:eastAsia="ja-JP"/>
              </w:rPr>
            </w:pP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sieciowy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przewód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zasilajacy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o długości 5 metrów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b/>
                <w:color w:val="000000"/>
                <w:lang w:eastAsia="ja-JP"/>
              </w:rPr>
              <w:t>1</w:t>
            </w:r>
          </w:p>
        </w:tc>
      </w:tr>
      <w:tr w:rsidR="00440A25" w:rsidTr="00440A25">
        <w:trPr>
          <w:trHeight w:val="78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b/>
                <w:color w:val="000000"/>
                <w:lang w:eastAsia="ja-JP"/>
              </w:rPr>
              <w:t>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Sterownik nożny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color w:val="000000"/>
                <w:sz w:val="22"/>
                <w:lang w:eastAsia="ja-JP"/>
              </w:rPr>
            </w:pP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sterownik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nożny jednoprzyciskowy z przyciskiem funkcyjnym i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przyciszkiem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służącym do zmiany kierunku obrotów i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mozliwościa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sterowania funkcjami konsoli, bezprzewodowy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b/>
                <w:color w:val="000000"/>
                <w:lang w:eastAsia="ja-JP"/>
              </w:rPr>
              <w:t>1</w:t>
            </w:r>
          </w:p>
        </w:tc>
      </w:tr>
      <w:tr w:rsidR="00440A25" w:rsidTr="002A5797">
        <w:trPr>
          <w:trHeight w:val="10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b/>
                <w:color w:val="000000"/>
                <w:lang w:eastAsia="ja-JP"/>
              </w:rPr>
              <w:t>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Kabel silnikowy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color w:val="000000"/>
                <w:sz w:val="22"/>
                <w:lang w:eastAsia="ja-JP"/>
              </w:rPr>
            </w:pP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kabel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silnikowy do połączenia nasadki napędowej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kraniotomu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/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trepana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/kątnicy z konsolą sterującą - kabel silnikowy z wyłącznikiem i z uniwersalnym, hermetycznym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gdniazdem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do silnika, kompatybilne z posiadanym zestawem przez Zamawiającego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b/>
                <w:color w:val="000000"/>
                <w:lang w:eastAsia="ja-JP"/>
              </w:rPr>
              <w:t>2</w:t>
            </w:r>
          </w:p>
        </w:tc>
      </w:tr>
      <w:tr w:rsidR="00440A25" w:rsidTr="002A5797">
        <w:trPr>
          <w:trHeight w:val="130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b/>
                <w:color w:val="000000"/>
                <w:lang w:eastAsia="ja-JP"/>
              </w:rPr>
              <w:lastRenderedPageBreak/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proofErr w:type="spellStart"/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Kraniotom</w:t>
            </w:r>
            <w:proofErr w:type="spellEnd"/>
          </w:p>
        </w:tc>
        <w:tc>
          <w:tcPr>
            <w:tcW w:w="5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color w:val="000000"/>
                <w:sz w:val="22"/>
                <w:lang w:eastAsia="ja-JP"/>
              </w:rPr>
            </w:pP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uchwyt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uniwersalny - prostnica extra krótka -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kraniotom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szybkoobrotowy ze zintegrowany silnikiem, próg maksymalnej prędkości obrotowej regulowany od 10 000 do 80 000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obr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./min. ze </w:t>
            </w: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skokiem co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5 000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obr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./</w:t>
            </w: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min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., moc maksymalna 140 W, masa 121g, maksymalny moment obrotowy 2,2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Ncm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, wymiary 17x156 mm</w:t>
            </w:r>
          </w:p>
        </w:tc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b/>
                <w:color w:val="000000"/>
                <w:lang w:eastAsia="ja-JP"/>
              </w:rPr>
              <w:t>2</w:t>
            </w:r>
          </w:p>
        </w:tc>
      </w:tr>
      <w:tr w:rsidR="00440A25" w:rsidTr="002A5797">
        <w:trPr>
          <w:trHeight w:val="1040"/>
        </w:trPr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b/>
                <w:color w:val="000000"/>
                <w:lang w:eastAsia="ja-JP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Kątnica L7</w:t>
            </w:r>
          </w:p>
        </w:tc>
        <w:tc>
          <w:tcPr>
            <w:tcW w:w="5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color w:val="000000"/>
                <w:sz w:val="22"/>
                <w:lang w:eastAsia="ja-JP"/>
              </w:rPr>
            </w:pP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kątnica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szybkoobrotowa 7 cm ze zintegrowany silnikiem, próg maksymalnej prędkości obrotowej regulowany od 10 000 do 80 000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obr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./min. ze </w:t>
            </w: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skokiem co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5 000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obr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./</w:t>
            </w: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min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., moc maksymalna 140 W, masa 83g, maksymalny moment obrotowy 2,2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Ncm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, wymiary 16x177 mm</w:t>
            </w:r>
          </w:p>
        </w:tc>
        <w:tc>
          <w:tcPr>
            <w:tcW w:w="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b/>
                <w:color w:val="000000"/>
                <w:lang w:eastAsia="ja-JP"/>
              </w:rPr>
              <w:t>2</w:t>
            </w:r>
          </w:p>
        </w:tc>
      </w:tr>
      <w:tr w:rsidR="00440A25" w:rsidTr="00440A25">
        <w:trPr>
          <w:trHeight w:val="10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b/>
                <w:color w:val="000000"/>
                <w:lang w:eastAsia="ja-JP"/>
              </w:rPr>
              <w:t>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Kątnica L13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color w:val="000000"/>
                <w:sz w:val="22"/>
                <w:lang w:eastAsia="ja-JP"/>
              </w:rPr>
            </w:pP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kątnica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szybkoobrotowa 13 cm ze zintegrowany silnikiem, próg maksymalnej prędkości obrotowej regulowany od 10 000 do 80 000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obr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./min. ze </w:t>
            </w: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skokiem co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5 000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obr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./</w:t>
            </w: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min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., moc maksymalna 140 W, masa 91g, maksymalny moment obrotowy 2,2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Ncm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, wymiary 16x237 mm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b/>
                <w:color w:val="000000"/>
                <w:lang w:eastAsia="ja-JP"/>
              </w:rPr>
              <w:t>2</w:t>
            </w:r>
          </w:p>
        </w:tc>
      </w:tr>
      <w:tr w:rsidR="00440A25" w:rsidTr="00440A25">
        <w:trPr>
          <w:trHeight w:val="104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color w:val="000000"/>
                <w:lang w:eastAsia="ja-JP"/>
              </w:rPr>
              <w:t>8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Napęd perforatora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color w:val="000000"/>
                <w:sz w:val="22"/>
                <w:lang w:eastAsia="ja-JP"/>
              </w:rPr>
            </w:pP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napęd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perforatora czaszki, ze złączem typu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hudson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, ze zintegrowanym silnikiem wolnoobrotowym o mocy 180 W i momencie obrotowym 2,5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Nm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, próg maksymalnych obrotów regulowany od 100 do 1200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obr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./</w:t>
            </w: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min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., waga 410 g, wymiary 35 mm x 166 mm,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color w:val="000000"/>
                <w:lang w:eastAsia="ja-JP"/>
              </w:rPr>
              <w:t>2</w:t>
            </w:r>
          </w:p>
        </w:tc>
      </w:tr>
      <w:tr w:rsidR="00440A25" w:rsidTr="00440A25">
        <w:trPr>
          <w:trHeight w:val="52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color w:val="000000"/>
                <w:lang w:eastAsia="ja-JP"/>
              </w:rPr>
              <w:t>9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Kosz do mycia i sterylizacji zestawu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color w:val="000000"/>
                <w:sz w:val="22"/>
                <w:lang w:eastAsia="ja-JP"/>
              </w:rPr>
            </w:pP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kosz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stalowy wraz z uchwytami do mycia i sterylizacji silników i kabli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color w:val="000000"/>
                <w:lang w:eastAsia="ja-JP"/>
              </w:rPr>
              <w:t>2</w:t>
            </w:r>
          </w:p>
        </w:tc>
      </w:tr>
      <w:tr w:rsidR="00440A25" w:rsidTr="00440A25">
        <w:trPr>
          <w:trHeight w:val="52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color w:val="000000"/>
                <w:lang w:eastAsia="ja-JP"/>
              </w:rPr>
              <w:t>10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Pokrywa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color w:val="000000"/>
                <w:sz w:val="22"/>
                <w:lang w:eastAsia="ja-JP"/>
              </w:rPr>
            </w:pP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pokrywa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kontenera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peek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niebieska do kontenera standard 1/1z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mikroporowym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filtrem teflonowym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color w:val="000000"/>
                <w:lang w:eastAsia="ja-JP"/>
              </w:rPr>
              <w:t>2</w:t>
            </w:r>
          </w:p>
        </w:tc>
      </w:tr>
      <w:tr w:rsidR="00440A25" w:rsidTr="00440A25">
        <w:trPr>
          <w:trHeight w:val="52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color w:val="000000"/>
                <w:lang w:eastAsia="ja-JP"/>
              </w:rPr>
              <w:t>11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Wanna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color w:val="000000"/>
                <w:sz w:val="22"/>
                <w:lang w:eastAsia="ja-JP"/>
              </w:rPr>
            </w:pP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wanna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kontenera 1/1 do sterylizacji i przechowywania elementów systemu wiertarki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color w:val="000000"/>
                <w:lang w:eastAsia="ja-JP"/>
              </w:rPr>
              <w:t>2</w:t>
            </w:r>
          </w:p>
        </w:tc>
      </w:tr>
      <w:tr w:rsidR="00440A25" w:rsidTr="00440A25">
        <w:trPr>
          <w:trHeight w:val="52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color w:val="000000"/>
                <w:lang w:eastAsia="ja-JP"/>
              </w:rPr>
              <w:t>12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Osłona opony II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color w:val="000000"/>
                <w:sz w:val="22"/>
                <w:lang w:eastAsia="ja-JP"/>
              </w:rPr>
            </w:pP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osłona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opony twardej do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kraniotomu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nieobrotowa średnia wymiary 14 x 65 mm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color w:val="000000"/>
                <w:lang w:eastAsia="ja-JP"/>
              </w:rPr>
              <w:t>2</w:t>
            </w:r>
          </w:p>
        </w:tc>
      </w:tr>
      <w:tr w:rsidR="00440A25" w:rsidTr="00440A25">
        <w:trPr>
          <w:trHeight w:val="26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color w:val="000000"/>
                <w:lang w:eastAsia="ja-JP"/>
              </w:rPr>
              <w:t>13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Tuleja osłonowa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color w:val="000000"/>
                <w:sz w:val="22"/>
                <w:lang w:eastAsia="ja-JP"/>
              </w:rPr>
            </w:pP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tuleja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osonowa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do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kraniotomu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wymiary 14 x 47,5 mm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color w:val="000000"/>
                <w:lang w:eastAsia="ja-JP"/>
              </w:rPr>
              <w:t>2</w:t>
            </w:r>
          </w:p>
        </w:tc>
      </w:tr>
      <w:tr w:rsidR="00440A25" w:rsidTr="00440A25">
        <w:trPr>
          <w:trHeight w:val="156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color w:val="000000"/>
                <w:lang w:eastAsia="ja-JP"/>
              </w:rPr>
              <w:t>14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Frezy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sz w:val="22"/>
                <w:lang w:eastAsia="ja-JP"/>
              </w:rPr>
            </w:pPr>
            <w:proofErr w:type="gramStart"/>
            <w:r w:rsidRPr="00440A25">
              <w:rPr>
                <w:rFonts w:ascii="Arial Narrow" w:hAnsi="Arial Narrow" w:cs="Arial"/>
                <w:sz w:val="22"/>
                <w:lang w:eastAsia="ja-JP"/>
              </w:rPr>
              <w:t>frez</w:t>
            </w:r>
            <w:proofErr w:type="gramEnd"/>
            <w:r w:rsidRPr="00440A25">
              <w:rPr>
                <w:rFonts w:ascii="Arial Narrow" w:hAnsi="Arial Narrow" w:cs="Arial"/>
                <w:sz w:val="22"/>
                <w:lang w:eastAsia="ja-JP"/>
              </w:rPr>
              <w:t xml:space="preserve"> </w:t>
            </w:r>
            <w:proofErr w:type="spellStart"/>
            <w:r w:rsidRPr="00440A25">
              <w:rPr>
                <w:rFonts w:ascii="Arial Narrow" w:hAnsi="Arial Narrow" w:cs="Arial"/>
                <w:sz w:val="22"/>
                <w:lang w:eastAsia="ja-JP"/>
              </w:rPr>
              <w:t>kraniotomu</w:t>
            </w:r>
            <w:proofErr w:type="spellEnd"/>
            <w:r w:rsidRPr="00440A25">
              <w:rPr>
                <w:rFonts w:ascii="Arial Narrow" w:hAnsi="Arial Narrow" w:cs="Arial"/>
                <w:sz w:val="22"/>
                <w:lang w:eastAsia="ja-JP"/>
              </w:rPr>
              <w:t xml:space="preserve"> i ii i iii, frezy o różnych kształtach typu rozetkowe/diamentowe, frezy do kątnicy szybkoobrotowej, możliwość wyboru z katalogu wykonawcy, ponad 90 różnych rozmiarów i kształtów, frezy jednej długości pasujące do różnych długości kątnic, możliwość mycia dezynfekcji i sterylizacji możliwość mycia dezynfekcji i sterylizacji (do wyboru przez zamawiającego)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color w:val="000000"/>
                <w:lang w:eastAsia="ja-JP"/>
              </w:rPr>
              <w:t>5</w:t>
            </w:r>
          </w:p>
        </w:tc>
      </w:tr>
      <w:tr w:rsidR="00440A25" w:rsidTr="00440A25">
        <w:trPr>
          <w:trHeight w:val="130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color w:val="000000"/>
                <w:lang w:eastAsia="ja-JP"/>
              </w:rPr>
              <w:t>15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" w:hAnsi="Arial" w:cs="Arial"/>
                <w:color w:val="000000"/>
                <w:sz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Kątnica MIN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spacing w:after="160" w:line="254" w:lineRule="auto"/>
              <w:rPr>
                <w:rFonts w:ascii="Arial Narrow" w:hAnsi="Arial Narrow" w:cs="Arial"/>
                <w:color w:val="000000"/>
                <w:sz w:val="22"/>
                <w:lang w:eastAsia="en-US"/>
              </w:rPr>
            </w:pP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</w:rPr>
              <w:t>kątnica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</w:rPr>
              <w:t xml:space="preserve"> szybkoobrotowa ze zintegrowany silnikiem, próg maksymalnej prędkości obrotowej regulowany od 10 000 do 80 000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</w:rPr>
              <w:t>obr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</w:rPr>
              <w:t xml:space="preserve">./min. ze </w:t>
            </w: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</w:rPr>
              <w:t>skokiem co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</w:rPr>
              <w:t xml:space="preserve"> 5 000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</w:rPr>
              <w:t>obr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</w:rPr>
              <w:t>./</w:t>
            </w:r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</w:rPr>
              <w:t>min</w:t>
            </w:r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</w:rPr>
              <w:t xml:space="preserve">., moc maksymalna 140 w, masa 100g, maksymalny moment obrotowy 2,2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</w:rPr>
              <w:t>Ncm</w:t>
            </w:r>
            <w:proofErr w:type="spellEnd"/>
            <w:r w:rsidRPr="00440A25">
              <w:rPr>
                <w:rFonts w:ascii="Arial Narrow" w:hAnsi="Arial Narrow" w:cs="Arial"/>
                <w:color w:val="000000"/>
                <w:sz w:val="22"/>
              </w:rPr>
              <w:t xml:space="preserve">, wymiary 17x118 mm, współpraca z wymiennymi </w:t>
            </w:r>
            <w:proofErr w:type="spellStart"/>
            <w:r w:rsidRPr="00440A25">
              <w:rPr>
                <w:rFonts w:ascii="Arial Narrow" w:hAnsi="Arial Narrow" w:cs="Arial"/>
                <w:color w:val="000000"/>
                <w:sz w:val="22"/>
              </w:rPr>
              <w:t>szaftami</w:t>
            </w:r>
            <w:proofErr w:type="spellEnd"/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b/>
                <w:lang w:val="en-US" w:eastAsia="en-US"/>
              </w:rPr>
            </w:pPr>
            <w:r>
              <w:t>1</w:t>
            </w:r>
          </w:p>
        </w:tc>
      </w:tr>
      <w:tr w:rsidR="00440A25" w:rsidTr="00440A25">
        <w:trPr>
          <w:trHeight w:val="26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color w:val="000000"/>
                <w:lang w:eastAsia="ja-JP"/>
              </w:rPr>
              <w:t>16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" w:hAnsi="Arial" w:cs="Arial"/>
                <w:color w:val="000000"/>
                <w:sz w:val="22"/>
                <w:lang w:eastAsia="ja-JP"/>
              </w:rPr>
            </w:pPr>
            <w:proofErr w:type="spellStart"/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Szafty</w:t>
            </w:r>
            <w:proofErr w:type="spellEnd"/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color w:val="000000"/>
                <w:sz w:val="22"/>
                <w:lang w:eastAsia="ja-JP"/>
              </w:rPr>
            </w:pPr>
            <w:proofErr w:type="spellStart"/>
            <w:proofErr w:type="gramStart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>szafty</w:t>
            </w:r>
            <w:proofErr w:type="spellEnd"/>
            <w:proofErr w:type="gramEnd"/>
            <w:r w:rsidRPr="00440A25">
              <w:rPr>
                <w:rFonts w:ascii="Arial Narrow" w:hAnsi="Arial Narrow" w:cs="Arial"/>
                <w:color w:val="000000"/>
                <w:sz w:val="22"/>
                <w:lang w:eastAsia="ja-JP"/>
              </w:rPr>
              <w:t xml:space="preserve"> proste i bananowe 10 cm i 13 cm do wyboru przez zamawiającego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b/>
                <w:lang w:val="en-US" w:eastAsia="en-US"/>
              </w:rPr>
            </w:pPr>
            <w:r>
              <w:t>1</w:t>
            </w:r>
          </w:p>
        </w:tc>
      </w:tr>
      <w:tr w:rsidR="00440A25" w:rsidTr="00440A25">
        <w:trPr>
          <w:trHeight w:val="260"/>
        </w:trPr>
        <w:tc>
          <w:tcPr>
            <w:tcW w:w="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right"/>
              <w:rPr>
                <w:rFonts w:ascii="Arial" w:hAnsi="Arial" w:cs="Arial"/>
                <w:b/>
                <w:color w:val="000000"/>
                <w:lang w:eastAsia="ja-JP"/>
              </w:rPr>
            </w:pPr>
            <w:r>
              <w:rPr>
                <w:rFonts w:ascii="Arial" w:hAnsi="Arial" w:cs="Arial"/>
                <w:color w:val="000000"/>
                <w:lang w:eastAsia="ja-JP"/>
              </w:rPr>
              <w:t>17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2"/>
                <w:lang w:eastAsia="ja-JP"/>
              </w:rPr>
              <w:t>Olej</w:t>
            </w:r>
          </w:p>
        </w:tc>
        <w:tc>
          <w:tcPr>
            <w:tcW w:w="5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 Narrow" w:hAnsi="Arial Narrow" w:cs="Arial"/>
                <w:sz w:val="22"/>
                <w:lang w:eastAsia="ja-JP"/>
              </w:rPr>
            </w:pPr>
            <w:proofErr w:type="gramStart"/>
            <w:r w:rsidRPr="00440A25">
              <w:rPr>
                <w:rFonts w:ascii="Arial Narrow" w:hAnsi="Arial Narrow" w:cs="Arial"/>
                <w:sz w:val="22"/>
                <w:lang w:eastAsia="ja-JP"/>
              </w:rPr>
              <w:t>olej</w:t>
            </w:r>
            <w:proofErr w:type="gramEnd"/>
            <w:r w:rsidRPr="00440A25">
              <w:rPr>
                <w:rFonts w:ascii="Arial Narrow" w:hAnsi="Arial Narrow" w:cs="Arial"/>
                <w:sz w:val="22"/>
                <w:lang w:eastAsia="ja-JP"/>
              </w:rPr>
              <w:t xml:space="preserve"> w aerozolu do oliwienia systemów pojemność 300 ml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/>
                <w:color w:val="000000"/>
                <w:lang w:eastAsia="ja-JP"/>
              </w:rPr>
            </w:pPr>
            <w:r>
              <w:rPr>
                <w:rFonts w:ascii="Arial Narrow" w:hAnsi="Arial Narrow" w:cs="Arial"/>
                <w:color w:val="000000"/>
                <w:lang w:eastAsia="ja-JP"/>
              </w:rPr>
              <w:t>6</w:t>
            </w:r>
          </w:p>
        </w:tc>
      </w:tr>
    </w:tbl>
    <w:p w:rsidR="00440A25" w:rsidRPr="00B05C85" w:rsidRDefault="00440A25" w:rsidP="00440A25">
      <w:pPr>
        <w:spacing w:before="120"/>
        <w:rPr>
          <w:rFonts w:ascii="Arial Narrow" w:hAnsi="Arial Narrow" w:cs="Calibri"/>
          <w:b/>
          <w:sz w:val="24"/>
          <w:u w:val="single"/>
        </w:rPr>
      </w:pPr>
      <w:r w:rsidRPr="00B05C85">
        <w:rPr>
          <w:rFonts w:ascii="Arial Narrow" w:hAnsi="Arial Narrow"/>
          <w:b/>
          <w:sz w:val="24"/>
          <w:u w:val="single"/>
        </w:rPr>
        <w:t>ODPOWIED</w:t>
      </w:r>
      <w:r w:rsidRPr="00B05C85">
        <w:rPr>
          <w:rFonts w:ascii="Arial Narrow" w:hAnsi="Arial Narrow"/>
          <w:b/>
          <w:sz w:val="24"/>
          <w:u w:val="single"/>
        </w:rPr>
        <w:t xml:space="preserve">Ź </w:t>
      </w:r>
      <w:r w:rsidRPr="00B05C85">
        <w:rPr>
          <w:rFonts w:ascii="Arial Narrow" w:hAnsi="Arial Narrow"/>
          <w:b/>
          <w:sz w:val="24"/>
          <w:u w:val="single"/>
        </w:rPr>
        <w:t xml:space="preserve"> </w:t>
      </w:r>
    </w:p>
    <w:p w:rsidR="00440A25" w:rsidRDefault="00440A25" w:rsidP="00440A25">
      <w:pPr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>Zamawiający podtrzymuje zapisy SWZ</w:t>
      </w:r>
      <w:r>
        <w:rPr>
          <w:rFonts w:ascii="Arial Narrow" w:hAnsi="Arial Narrow"/>
          <w:b/>
          <w:sz w:val="24"/>
        </w:rPr>
        <w:t>.</w:t>
      </w:r>
    </w:p>
    <w:p w:rsidR="00440A25" w:rsidRDefault="00440A25" w:rsidP="00440A25">
      <w:pPr>
        <w:pStyle w:val="Nagwek7"/>
        <w:rPr>
          <w:rFonts w:ascii="Arial Narrow" w:hAnsi="Arial Narrow"/>
        </w:rPr>
      </w:pPr>
      <w:r>
        <w:rPr>
          <w:rFonts w:ascii="Arial Narrow" w:hAnsi="Arial Narrow"/>
        </w:rPr>
        <w:t>PYTANIE</w:t>
      </w:r>
    </w:p>
    <w:p w:rsidR="00440A25" w:rsidRPr="00440A25" w:rsidRDefault="00440A25" w:rsidP="00440A25">
      <w:pPr>
        <w:adjustRightInd w:val="0"/>
        <w:jc w:val="both"/>
        <w:rPr>
          <w:noProof/>
          <w:sz w:val="22"/>
        </w:rPr>
      </w:pPr>
      <w:r w:rsidRPr="00440A25">
        <w:rPr>
          <w:noProof/>
          <w:sz w:val="22"/>
        </w:rPr>
        <w:t>Pytanie 2 dot. Tabela A do Specyfikacji Technicznej :  Materiały eksploatacyjne do napędu neurochirurgicznego - dostawy sukcesywne przez okres 12 miesięcy</w:t>
      </w:r>
    </w:p>
    <w:p w:rsidR="00440A25" w:rsidRDefault="00440A25" w:rsidP="00440A25">
      <w:pPr>
        <w:adjustRightInd w:val="0"/>
        <w:jc w:val="both"/>
        <w:rPr>
          <w:noProof/>
          <w:sz w:val="22"/>
        </w:rPr>
      </w:pPr>
      <w:r w:rsidRPr="00440A25">
        <w:rPr>
          <w:noProof/>
          <w:sz w:val="22"/>
        </w:rPr>
        <w:t>Czy Zamawiający dopuści możliwość zaoferowania frezów o specyfikacji i lościach wg listy poniżej?</w:t>
      </w:r>
    </w:p>
    <w:p w:rsidR="00B05C85" w:rsidRDefault="00B05C85" w:rsidP="00440A25">
      <w:pPr>
        <w:adjustRightInd w:val="0"/>
        <w:jc w:val="both"/>
        <w:rPr>
          <w:noProof/>
          <w:sz w:val="22"/>
        </w:rPr>
      </w:pPr>
    </w:p>
    <w:p w:rsidR="00B05C85" w:rsidRPr="00440A25" w:rsidRDefault="00B05C85" w:rsidP="00440A25">
      <w:pPr>
        <w:adjustRightInd w:val="0"/>
        <w:jc w:val="both"/>
        <w:rPr>
          <w:noProof/>
          <w:sz w:val="22"/>
        </w:rPr>
      </w:pPr>
    </w:p>
    <w:tbl>
      <w:tblPr>
        <w:tblW w:w="900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"/>
        <w:gridCol w:w="1860"/>
        <w:gridCol w:w="5679"/>
        <w:gridCol w:w="993"/>
      </w:tblGrid>
      <w:tr w:rsidR="00440A25" w:rsidRPr="00440A25" w:rsidTr="00B05C85">
        <w:trPr>
          <w:trHeight w:val="552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40A25" w:rsidRPr="00B05C8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Cs w:val="24"/>
                <w:lang w:eastAsia="ja-JP"/>
              </w:rPr>
            </w:pPr>
            <w:r w:rsidRPr="00B05C85">
              <w:rPr>
                <w:rFonts w:ascii="Arial Narrow" w:hAnsi="Arial Narrow" w:cs="Arial"/>
                <w:bCs/>
                <w:color w:val="000000"/>
                <w:szCs w:val="24"/>
                <w:lang w:eastAsia="ja-JP"/>
              </w:rPr>
              <w:lastRenderedPageBreak/>
              <w:t>L.</w:t>
            </w:r>
            <w:proofErr w:type="gramStart"/>
            <w:r w:rsidRPr="00B05C85">
              <w:rPr>
                <w:rFonts w:ascii="Arial Narrow" w:hAnsi="Arial Narrow" w:cs="Arial"/>
                <w:bCs/>
                <w:color w:val="000000"/>
                <w:szCs w:val="24"/>
                <w:lang w:eastAsia="ja-JP"/>
              </w:rPr>
              <w:t>p</w:t>
            </w:r>
            <w:proofErr w:type="gramEnd"/>
            <w:r w:rsidRPr="00B05C85">
              <w:rPr>
                <w:rFonts w:ascii="Arial Narrow" w:hAnsi="Arial Narrow" w:cs="Arial"/>
                <w:bCs/>
                <w:color w:val="000000"/>
                <w:szCs w:val="24"/>
                <w:lang w:eastAsia="ja-JP"/>
              </w:rPr>
              <w:t>.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40A25" w:rsidRPr="00B05C8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Cs w:val="24"/>
                <w:lang w:eastAsia="ja-JP"/>
              </w:rPr>
            </w:pPr>
            <w:r w:rsidRPr="00B05C85">
              <w:rPr>
                <w:rFonts w:ascii="Arial Narrow" w:hAnsi="Arial Narrow" w:cs="Arial"/>
                <w:bCs/>
                <w:color w:val="000000"/>
                <w:szCs w:val="24"/>
                <w:lang w:eastAsia="ja-JP"/>
              </w:rPr>
              <w:t>Numer katalogowy</w:t>
            </w:r>
          </w:p>
        </w:tc>
        <w:tc>
          <w:tcPr>
            <w:tcW w:w="5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40A25" w:rsidRPr="00B05C8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Cs w:val="24"/>
                <w:lang w:eastAsia="ja-JP"/>
              </w:rPr>
            </w:pPr>
            <w:r w:rsidRPr="00B05C85">
              <w:rPr>
                <w:rFonts w:ascii="Arial Narrow" w:hAnsi="Arial Narrow" w:cs="Arial"/>
                <w:bCs/>
                <w:color w:val="000000"/>
                <w:szCs w:val="24"/>
                <w:lang w:eastAsia="ja-JP"/>
              </w:rPr>
              <w:t>Nazwa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40A25" w:rsidRPr="00B05C8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Cs w:val="24"/>
                <w:lang w:eastAsia="ja-JP"/>
              </w:rPr>
            </w:pPr>
            <w:r w:rsidRPr="00B05C85">
              <w:rPr>
                <w:rFonts w:ascii="Arial Narrow" w:hAnsi="Arial Narrow" w:cs="Arial"/>
                <w:bCs/>
                <w:color w:val="000000"/>
                <w:szCs w:val="24"/>
                <w:lang w:eastAsia="ja-JP"/>
              </w:rPr>
              <w:t>Ilość</w:t>
            </w:r>
          </w:p>
        </w:tc>
      </w:tr>
      <w:tr w:rsidR="00440A25" w:rsidRPr="00440A25" w:rsidTr="00440A25">
        <w:trPr>
          <w:trHeight w:val="56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1.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 </w:t>
            </w:r>
          </w:p>
        </w:tc>
        <w:tc>
          <w:tcPr>
            <w:tcW w:w="5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Ostrze trepanu 14/11 mm jednorazowego użytku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140</w:t>
            </w:r>
          </w:p>
        </w:tc>
      </w:tr>
      <w:tr w:rsidR="00440A25" w:rsidRPr="00440A25" w:rsidTr="00440A25">
        <w:trPr>
          <w:trHeight w:val="1523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2.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rPr>
                <w:sz w:val="22"/>
              </w:rPr>
            </w:pPr>
          </w:p>
        </w:tc>
        <w:tc>
          <w:tcPr>
            <w:tcW w:w="5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proofErr w:type="gramStart"/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frez</w:t>
            </w:r>
            <w:proofErr w:type="gramEnd"/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 xml:space="preserve"> </w:t>
            </w:r>
            <w:proofErr w:type="spellStart"/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kraniotomu</w:t>
            </w:r>
            <w:proofErr w:type="spellEnd"/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 xml:space="preserve"> i ii i iii, frezy o różnych kształtach typu rozetkowe/diamentowe, frezy do kątnicy szybkoobrotowej, możliwość wyboru z katalogu wykonawcy, ponad 90 różnych rozmiarów i kształtów, frezy jednej długości pasujące do różnych długości kątnic, jednorazowego użytku (do wyboru przez zamawiającego)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480</w:t>
            </w:r>
          </w:p>
        </w:tc>
      </w:tr>
      <w:tr w:rsidR="00440A25" w:rsidRPr="00440A25" w:rsidTr="00440A25">
        <w:trPr>
          <w:trHeight w:val="56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3.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 </w:t>
            </w:r>
          </w:p>
        </w:tc>
        <w:tc>
          <w:tcPr>
            <w:tcW w:w="5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Frezy do kątnicy MIS jednorazowego użytku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20</w:t>
            </w:r>
          </w:p>
        </w:tc>
      </w:tr>
    </w:tbl>
    <w:p w:rsidR="00440A25" w:rsidRPr="00B05C85" w:rsidRDefault="00440A25" w:rsidP="00440A25">
      <w:pPr>
        <w:spacing w:before="120"/>
        <w:rPr>
          <w:rFonts w:ascii="Arial Narrow" w:hAnsi="Arial Narrow" w:cs="Calibri"/>
          <w:b/>
          <w:sz w:val="24"/>
          <w:u w:val="single"/>
        </w:rPr>
      </w:pPr>
      <w:r w:rsidRPr="00B05C85">
        <w:rPr>
          <w:rFonts w:ascii="Arial Narrow" w:hAnsi="Arial Narrow"/>
          <w:b/>
          <w:sz w:val="24"/>
          <w:u w:val="single"/>
        </w:rPr>
        <w:t>ODPOWIED</w:t>
      </w:r>
      <w:r w:rsidRPr="00B05C85">
        <w:rPr>
          <w:rFonts w:ascii="Arial Narrow" w:hAnsi="Arial Narrow"/>
          <w:b/>
          <w:sz w:val="24"/>
          <w:u w:val="single"/>
        </w:rPr>
        <w:t xml:space="preserve">Ź </w:t>
      </w:r>
      <w:r w:rsidRPr="00B05C85">
        <w:rPr>
          <w:rFonts w:ascii="Arial Narrow" w:hAnsi="Arial Narrow"/>
          <w:b/>
          <w:sz w:val="24"/>
          <w:u w:val="single"/>
        </w:rPr>
        <w:t xml:space="preserve"> </w:t>
      </w:r>
    </w:p>
    <w:p w:rsidR="00440A25" w:rsidRPr="00440A25" w:rsidRDefault="00440A25" w:rsidP="00440A25">
      <w:pPr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>Zamawiający podtrzymuje zapisy SWZ.</w:t>
      </w:r>
    </w:p>
    <w:p w:rsidR="002A5797" w:rsidRDefault="002A5797" w:rsidP="00440A25">
      <w:pPr>
        <w:pStyle w:val="Nagwek7"/>
        <w:rPr>
          <w:rFonts w:ascii="Arial Narrow" w:hAnsi="Arial Narrow"/>
        </w:rPr>
      </w:pPr>
    </w:p>
    <w:p w:rsidR="00440A25" w:rsidRDefault="00440A25" w:rsidP="00440A25">
      <w:pPr>
        <w:pStyle w:val="Nagwek7"/>
        <w:rPr>
          <w:rFonts w:ascii="Arial Narrow" w:hAnsi="Arial Narrow"/>
        </w:rPr>
      </w:pPr>
      <w:r>
        <w:rPr>
          <w:rFonts w:ascii="Arial Narrow" w:hAnsi="Arial Narrow"/>
        </w:rPr>
        <w:t>PYTANIE</w:t>
      </w:r>
    </w:p>
    <w:p w:rsidR="00440A25" w:rsidRPr="00440A25" w:rsidRDefault="00440A25" w:rsidP="00440A25">
      <w:pPr>
        <w:adjustRightInd w:val="0"/>
        <w:jc w:val="both"/>
        <w:rPr>
          <w:noProof/>
          <w:sz w:val="22"/>
        </w:rPr>
      </w:pPr>
      <w:r w:rsidRPr="00440A25">
        <w:rPr>
          <w:noProof/>
          <w:sz w:val="22"/>
        </w:rPr>
        <w:t>Pytanie 3 dot. Tabela A do Specyfikacji Technicznej :  Materiały eksploatacyjne do napędu neurochirurgicznego - dostawy sukcesywne przez okres 12 miesięcy</w:t>
      </w:r>
    </w:p>
    <w:p w:rsidR="00440A25" w:rsidRPr="00440A25" w:rsidRDefault="00440A25" w:rsidP="00440A25">
      <w:pPr>
        <w:adjustRightInd w:val="0"/>
        <w:jc w:val="both"/>
        <w:rPr>
          <w:noProof/>
          <w:sz w:val="22"/>
        </w:rPr>
      </w:pPr>
      <w:r w:rsidRPr="00440A25">
        <w:rPr>
          <w:noProof/>
          <w:sz w:val="22"/>
        </w:rPr>
        <w:t>Czy Zamawiający dopuści możliwość zaoferowania frezów o specyfikacji i lościach wg listy poniżej?</w:t>
      </w:r>
    </w:p>
    <w:tbl>
      <w:tblPr>
        <w:tblW w:w="82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"/>
        <w:gridCol w:w="1860"/>
        <w:gridCol w:w="5374"/>
        <w:gridCol w:w="545"/>
      </w:tblGrid>
      <w:tr w:rsidR="00440A25" w:rsidRPr="00440A25" w:rsidTr="00440A25">
        <w:trPr>
          <w:trHeight w:val="31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40A25" w:rsidRPr="00B05C8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4"/>
                <w:lang w:eastAsia="ja-JP"/>
              </w:rPr>
            </w:pPr>
            <w:r w:rsidRPr="00B05C85">
              <w:rPr>
                <w:rFonts w:ascii="Arial Narrow" w:hAnsi="Arial Narrow" w:cs="Arial"/>
                <w:bCs/>
                <w:color w:val="000000"/>
                <w:sz w:val="22"/>
                <w:szCs w:val="24"/>
                <w:lang w:eastAsia="ja-JP"/>
              </w:rPr>
              <w:t>L.</w:t>
            </w:r>
            <w:proofErr w:type="gramStart"/>
            <w:r w:rsidRPr="00B05C85">
              <w:rPr>
                <w:rFonts w:ascii="Arial Narrow" w:hAnsi="Arial Narrow" w:cs="Arial"/>
                <w:bCs/>
                <w:color w:val="000000"/>
                <w:sz w:val="22"/>
                <w:szCs w:val="24"/>
                <w:lang w:eastAsia="ja-JP"/>
              </w:rPr>
              <w:t>p</w:t>
            </w:r>
            <w:proofErr w:type="gramEnd"/>
            <w:r w:rsidRPr="00B05C85">
              <w:rPr>
                <w:rFonts w:ascii="Arial Narrow" w:hAnsi="Arial Narrow" w:cs="Arial"/>
                <w:bCs/>
                <w:color w:val="000000"/>
                <w:sz w:val="22"/>
                <w:szCs w:val="24"/>
                <w:lang w:eastAsia="ja-JP"/>
              </w:rPr>
              <w:t>.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40A25" w:rsidRPr="00B05C8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4"/>
                <w:lang w:eastAsia="ja-JP"/>
              </w:rPr>
            </w:pPr>
            <w:r w:rsidRPr="00B05C85">
              <w:rPr>
                <w:rFonts w:ascii="Arial Narrow" w:hAnsi="Arial Narrow" w:cs="Arial"/>
                <w:bCs/>
                <w:color w:val="000000"/>
                <w:sz w:val="22"/>
                <w:szCs w:val="24"/>
                <w:lang w:eastAsia="ja-JP"/>
              </w:rPr>
              <w:t>Numer katalogowy</w:t>
            </w:r>
          </w:p>
        </w:tc>
        <w:tc>
          <w:tcPr>
            <w:tcW w:w="5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40A25" w:rsidRPr="00B05C8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4"/>
                <w:lang w:eastAsia="ja-JP"/>
              </w:rPr>
            </w:pPr>
            <w:r w:rsidRPr="00B05C85">
              <w:rPr>
                <w:rFonts w:ascii="Arial Narrow" w:hAnsi="Arial Narrow" w:cs="Arial"/>
                <w:bCs/>
                <w:color w:val="000000"/>
                <w:sz w:val="22"/>
                <w:szCs w:val="24"/>
                <w:lang w:eastAsia="ja-JP"/>
              </w:rPr>
              <w:t>Nazwa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40A25" w:rsidRPr="00B05C8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4"/>
                <w:lang w:eastAsia="ja-JP"/>
              </w:rPr>
            </w:pPr>
            <w:r w:rsidRPr="00B05C85">
              <w:rPr>
                <w:rFonts w:ascii="Arial Narrow" w:hAnsi="Arial Narrow" w:cs="Arial"/>
                <w:bCs/>
                <w:color w:val="000000"/>
                <w:sz w:val="22"/>
                <w:szCs w:val="24"/>
                <w:lang w:eastAsia="ja-JP"/>
              </w:rPr>
              <w:t>Ilość</w:t>
            </w:r>
          </w:p>
        </w:tc>
      </w:tr>
      <w:tr w:rsidR="00440A25" w:rsidRPr="00440A25" w:rsidTr="00440A25">
        <w:trPr>
          <w:trHeight w:val="56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1.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rPr>
                <w:sz w:val="22"/>
              </w:rPr>
            </w:pPr>
          </w:p>
        </w:tc>
        <w:tc>
          <w:tcPr>
            <w:tcW w:w="5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Ostrze trepanu 14/11 mm jednorazowego użytku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140</w:t>
            </w:r>
          </w:p>
        </w:tc>
      </w:tr>
      <w:tr w:rsidR="00440A25" w:rsidRPr="00440A25" w:rsidTr="00440A25">
        <w:trPr>
          <w:trHeight w:val="1609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2.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rPr>
                <w:sz w:val="22"/>
              </w:rPr>
            </w:pPr>
          </w:p>
        </w:tc>
        <w:tc>
          <w:tcPr>
            <w:tcW w:w="5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proofErr w:type="gramStart"/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frez</w:t>
            </w:r>
            <w:proofErr w:type="gramEnd"/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 xml:space="preserve"> </w:t>
            </w:r>
            <w:proofErr w:type="spellStart"/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kraniotomu</w:t>
            </w:r>
            <w:proofErr w:type="spellEnd"/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 xml:space="preserve"> i ii i iii, frezy o różnych kształtach typu rozetkowe/diamentowe, frezy do kątnicy szybkoobrotowej, możliwość wyboru z katalogu wykonawcy, ponad 90 różnych rozmiarów i kształtów, frezy jednej długości pasujące do różnych długości kątnic, wielokrotnego użytku, możliwość mycia dezynfekcji i sterylizacji (do wyboru przez zamawiającego)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100</w:t>
            </w:r>
          </w:p>
        </w:tc>
      </w:tr>
      <w:tr w:rsidR="00440A25" w:rsidRPr="00440A25" w:rsidTr="00440A25">
        <w:trPr>
          <w:trHeight w:val="56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3.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rPr>
                <w:sz w:val="22"/>
              </w:rPr>
            </w:pPr>
          </w:p>
        </w:tc>
        <w:tc>
          <w:tcPr>
            <w:tcW w:w="5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Frezy do kątnicy MIS jednorazowego użytku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4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sz w:val="22"/>
                <w:lang w:eastAsia="ja-JP"/>
              </w:rPr>
              <w:t>20</w:t>
            </w:r>
          </w:p>
        </w:tc>
      </w:tr>
    </w:tbl>
    <w:p w:rsidR="00440A25" w:rsidRPr="002A5797" w:rsidRDefault="00440A25" w:rsidP="00440A25">
      <w:pPr>
        <w:spacing w:before="120"/>
        <w:rPr>
          <w:rFonts w:ascii="Arial Narrow" w:hAnsi="Arial Narrow" w:cs="Calibri"/>
          <w:b/>
          <w:sz w:val="24"/>
          <w:u w:val="single"/>
        </w:rPr>
      </w:pPr>
      <w:r w:rsidRPr="002A5797">
        <w:rPr>
          <w:rFonts w:ascii="Arial Narrow" w:hAnsi="Arial Narrow"/>
          <w:b/>
          <w:sz w:val="24"/>
          <w:u w:val="single"/>
        </w:rPr>
        <w:t>ODPOWIED</w:t>
      </w:r>
      <w:r w:rsidRPr="002A5797">
        <w:rPr>
          <w:rFonts w:ascii="Arial Narrow" w:hAnsi="Arial Narrow"/>
          <w:b/>
          <w:sz w:val="24"/>
          <w:u w:val="single"/>
        </w:rPr>
        <w:t>Ź</w:t>
      </w:r>
      <w:r w:rsidRPr="002A5797">
        <w:rPr>
          <w:rFonts w:ascii="Arial Narrow" w:hAnsi="Arial Narrow"/>
          <w:b/>
          <w:sz w:val="24"/>
          <w:u w:val="single"/>
        </w:rPr>
        <w:t xml:space="preserve"> </w:t>
      </w:r>
    </w:p>
    <w:p w:rsidR="00440A25" w:rsidRDefault="00440A25" w:rsidP="00440A25">
      <w:pPr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>Zamawiający podtrzymuje zapisy SWZ</w:t>
      </w:r>
      <w:r>
        <w:rPr>
          <w:rFonts w:ascii="Arial Narrow" w:hAnsi="Arial Narrow"/>
          <w:b/>
          <w:sz w:val="24"/>
        </w:rPr>
        <w:t>.</w:t>
      </w:r>
    </w:p>
    <w:p w:rsidR="002A5797" w:rsidRDefault="002A5797" w:rsidP="00440A25">
      <w:pPr>
        <w:pStyle w:val="Nagwek7"/>
        <w:rPr>
          <w:rFonts w:ascii="Arial Narrow" w:hAnsi="Arial Narrow"/>
        </w:rPr>
      </w:pPr>
    </w:p>
    <w:p w:rsidR="00440A25" w:rsidRDefault="00440A25" w:rsidP="00440A25">
      <w:pPr>
        <w:pStyle w:val="Nagwek7"/>
        <w:rPr>
          <w:rFonts w:ascii="Arial Narrow" w:hAnsi="Arial Narrow"/>
        </w:rPr>
      </w:pPr>
      <w:r>
        <w:rPr>
          <w:rFonts w:ascii="Arial Narrow" w:hAnsi="Arial Narrow"/>
        </w:rPr>
        <w:t>PYTANIE</w:t>
      </w:r>
    </w:p>
    <w:p w:rsidR="00440A25" w:rsidRPr="00440A25" w:rsidRDefault="00440A25" w:rsidP="00440A25">
      <w:pPr>
        <w:adjustRightInd w:val="0"/>
        <w:jc w:val="both"/>
        <w:rPr>
          <w:noProof/>
          <w:sz w:val="22"/>
        </w:rPr>
      </w:pPr>
      <w:r w:rsidRPr="00440A25">
        <w:rPr>
          <w:noProof/>
          <w:sz w:val="22"/>
        </w:rPr>
        <w:t>Pytanie 4 dot. Tabela A do Specyfikacji Technicznej :  Materiały eksploatacyjne do napędu neurochirurgicznego - dostawy sukcesywne przez okres 12 miesięcy</w:t>
      </w:r>
    </w:p>
    <w:p w:rsidR="00440A25" w:rsidRPr="00440A25" w:rsidRDefault="00440A25" w:rsidP="00440A25">
      <w:pPr>
        <w:adjustRightInd w:val="0"/>
        <w:jc w:val="both"/>
        <w:rPr>
          <w:noProof/>
          <w:sz w:val="22"/>
        </w:rPr>
      </w:pPr>
      <w:r w:rsidRPr="00440A25">
        <w:rPr>
          <w:noProof/>
          <w:sz w:val="22"/>
        </w:rPr>
        <w:t>Czy Zamawiający dopuści możliwość zaoferowania frezów o specyfikacji i lościach wg listy poniżej?</w:t>
      </w:r>
    </w:p>
    <w:tbl>
      <w:tblPr>
        <w:tblW w:w="88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"/>
        <w:gridCol w:w="1860"/>
        <w:gridCol w:w="5963"/>
        <w:gridCol w:w="567"/>
      </w:tblGrid>
      <w:tr w:rsidR="00440A25" w:rsidTr="00440A25">
        <w:trPr>
          <w:trHeight w:val="31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  <w:t>L.</w:t>
            </w:r>
            <w:proofErr w:type="gramStart"/>
            <w:r w:rsidRPr="00440A25"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  <w:t>p</w:t>
            </w:r>
            <w:proofErr w:type="gramEnd"/>
            <w:r w:rsidRPr="00440A25"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  <w:t>Numer katalogowy</w:t>
            </w:r>
          </w:p>
        </w:tc>
        <w:tc>
          <w:tcPr>
            <w:tcW w:w="5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  <w:t>Nazwa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  <w:t>Ilość</w:t>
            </w:r>
          </w:p>
        </w:tc>
      </w:tr>
      <w:tr w:rsidR="00440A25" w:rsidTr="00440A25">
        <w:trPr>
          <w:trHeight w:val="84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ja-JP"/>
              </w:rPr>
            </w:pPr>
            <w:r>
              <w:rPr>
                <w:rFonts w:ascii="Arial" w:hAnsi="Arial" w:cs="Arial"/>
                <w:b/>
                <w:color w:val="000000"/>
                <w:lang w:eastAsia="ja-JP"/>
              </w:rPr>
              <w:t>1.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 </w:t>
            </w:r>
          </w:p>
        </w:tc>
        <w:tc>
          <w:tcPr>
            <w:tcW w:w="5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Ostrze trepanu wielokrotnego użytku 6/9, 9/12 i 12/15 mm do wyboru przez Zamawiającego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3</w:t>
            </w:r>
          </w:p>
        </w:tc>
      </w:tr>
      <w:tr w:rsidR="00440A25" w:rsidTr="00B05C85">
        <w:trPr>
          <w:trHeight w:val="1969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ja-JP"/>
              </w:rPr>
            </w:pPr>
            <w:r>
              <w:rPr>
                <w:rFonts w:ascii="Arial" w:hAnsi="Arial" w:cs="Arial"/>
                <w:b/>
                <w:color w:val="000000"/>
                <w:lang w:eastAsia="ja-JP"/>
              </w:rPr>
              <w:lastRenderedPageBreak/>
              <w:t>2.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 </w:t>
            </w:r>
          </w:p>
        </w:tc>
        <w:tc>
          <w:tcPr>
            <w:tcW w:w="5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proofErr w:type="gramStart"/>
            <w:r w:rsidRPr="00440A25">
              <w:rPr>
                <w:rFonts w:ascii="Arial" w:hAnsi="Arial" w:cs="Arial"/>
                <w:color w:val="000000"/>
                <w:lang w:eastAsia="ja-JP"/>
              </w:rPr>
              <w:t>frez</w:t>
            </w:r>
            <w:proofErr w:type="gramEnd"/>
            <w:r w:rsidRPr="00440A25">
              <w:rPr>
                <w:rFonts w:ascii="Arial" w:hAnsi="Arial" w:cs="Arial"/>
                <w:color w:val="000000"/>
                <w:lang w:eastAsia="ja-JP"/>
              </w:rPr>
              <w:t xml:space="preserve"> </w:t>
            </w:r>
            <w:proofErr w:type="spellStart"/>
            <w:r w:rsidRPr="00440A25">
              <w:rPr>
                <w:rFonts w:ascii="Arial" w:hAnsi="Arial" w:cs="Arial"/>
                <w:color w:val="000000"/>
                <w:lang w:eastAsia="ja-JP"/>
              </w:rPr>
              <w:t>kraniotomu</w:t>
            </w:r>
            <w:proofErr w:type="spellEnd"/>
            <w:r w:rsidRPr="00440A25">
              <w:rPr>
                <w:rFonts w:ascii="Arial" w:hAnsi="Arial" w:cs="Arial"/>
                <w:color w:val="000000"/>
                <w:lang w:eastAsia="ja-JP"/>
              </w:rPr>
              <w:t xml:space="preserve"> i ii i iii, frezy o różnych kształtach typu rozetkowe/diamentowe, frezy do kątnicy szybkoobrotowej, możliwość wyboru z katalogu wykonawcy, ponad 90 różnych rozmiarów i kształtów, frezy jednej długości pasujące do różnych długości kątnic, wielokrotnego użytku, możliwość mycia dezynfekcji i sterylizacji (do wyboru przez zamawiającego)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100</w:t>
            </w:r>
          </w:p>
        </w:tc>
      </w:tr>
      <w:tr w:rsidR="00440A25" w:rsidTr="00440A25">
        <w:trPr>
          <w:trHeight w:val="56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  <w:lang w:eastAsia="ja-JP"/>
              </w:rPr>
            </w:pPr>
            <w:r>
              <w:rPr>
                <w:rFonts w:ascii="Arial" w:hAnsi="Arial" w:cs="Arial"/>
                <w:b/>
                <w:color w:val="000000"/>
                <w:lang w:eastAsia="ja-JP"/>
              </w:rPr>
              <w:t>3.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 </w:t>
            </w:r>
          </w:p>
        </w:tc>
        <w:tc>
          <w:tcPr>
            <w:tcW w:w="59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Frezy do kątnicy MIS jednorazowego użytku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20</w:t>
            </w:r>
          </w:p>
        </w:tc>
      </w:tr>
    </w:tbl>
    <w:p w:rsidR="00440A25" w:rsidRPr="00B05C85" w:rsidRDefault="00440A25" w:rsidP="00440A25">
      <w:pPr>
        <w:spacing w:before="120"/>
        <w:rPr>
          <w:rFonts w:ascii="Arial Narrow" w:hAnsi="Arial Narrow" w:cs="Calibri"/>
          <w:b/>
          <w:sz w:val="24"/>
          <w:u w:val="single"/>
        </w:rPr>
      </w:pPr>
      <w:r w:rsidRPr="00B05C85">
        <w:rPr>
          <w:rFonts w:ascii="Arial Narrow" w:hAnsi="Arial Narrow"/>
          <w:b/>
          <w:sz w:val="24"/>
          <w:u w:val="single"/>
        </w:rPr>
        <w:t>ODPOWIED</w:t>
      </w:r>
      <w:r w:rsidRPr="00B05C85">
        <w:rPr>
          <w:rFonts w:ascii="Arial Narrow" w:hAnsi="Arial Narrow"/>
          <w:b/>
          <w:sz w:val="24"/>
          <w:u w:val="single"/>
        </w:rPr>
        <w:t xml:space="preserve">Ź </w:t>
      </w:r>
      <w:r w:rsidRPr="00B05C85">
        <w:rPr>
          <w:rFonts w:ascii="Arial Narrow" w:hAnsi="Arial Narrow"/>
          <w:b/>
          <w:sz w:val="24"/>
          <w:u w:val="single"/>
        </w:rPr>
        <w:t xml:space="preserve"> </w:t>
      </w:r>
    </w:p>
    <w:p w:rsidR="00440A25" w:rsidRPr="00440A25" w:rsidRDefault="00440A25" w:rsidP="00440A25">
      <w:pPr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>Zamawiający podtrzymuje zapisy SWZ.</w:t>
      </w:r>
    </w:p>
    <w:p w:rsidR="00440A25" w:rsidRDefault="00440A25" w:rsidP="00440A25">
      <w:pPr>
        <w:pStyle w:val="Nagwek7"/>
        <w:rPr>
          <w:rFonts w:ascii="Arial Narrow" w:hAnsi="Arial Narrow"/>
        </w:rPr>
      </w:pPr>
      <w:r>
        <w:rPr>
          <w:rFonts w:ascii="Arial Narrow" w:hAnsi="Arial Narrow"/>
        </w:rPr>
        <w:t>PYTANI</w:t>
      </w:r>
      <w:r>
        <w:rPr>
          <w:rFonts w:ascii="Arial Narrow" w:hAnsi="Arial Narrow"/>
        </w:rPr>
        <w:t>E</w:t>
      </w:r>
    </w:p>
    <w:p w:rsidR="00440A25" w:rsidRPr="00440A25" w:rsidRDefault="00440A25" w:rsidP="00440A25">
      <w:pPr>
        <w:adjustRightInd w:val="0"/>
        <w:jc w:val="both"/>
        <w:rPr>
          <w:noProof/>
          <w:sz w:val="22"/>
        </w:rPr>
      </w:pPr>
      <w:r w:rsidRPr="00440A25">
        <w:rPr>
          <w:noProof/>
          <w:sz w:val="22"/>
        </w:rPr>
        <w:t>Pytanie 5 dot. Tabela A do Specyfikacji Technicznej :  Materiały eksploatacyjne do napędu neurochirurgicznego - dostawy sukcesywne przez okres 12 miesięcy</w:t>
      </w:r>
    </w:p>
    <w:p w:rsidR="00440A25" w:rsidRPr="00440A25" w:rsidRDefault="00440A25" w:rsidP="00440A25">
      <w:pPr>
        <w:adjustRightInd w:val="0"/>
        <w:jc w:val="both"/>
        <w:rPr>
          <w:noProof/>
          <w:sz w:val="22"/>
        </w:rPr>
      </w:pPr>
      <w:r w:rsidRPr="00440A25">
        <w:rPr>
          <w:noProof/>
          <w:sz w:val="22"/>
        </w:rPr>
        <w:t>Czy Zamawiający dopuści możliwość zaoferowania frezów o specyfikacji i lościach wg listy poniżej?</w:t>
      </w:r>
    </w:p>
    <w:tbl>
      <w:tblPr>
        <w:tblW w:w="812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9"/>
        <w:gridCol w:w="1860"/>
        <w:gridCol w:w="5254"/>
        <w:gridCol w:w="545"/>
      </w:tblGrid>
      <w:tr w:rsidR="00440A25" w:rsidTr="00440A25">
        <w:trPr>
          <w:trHeight w:val="310"/>
        </w:trPr>
        <w:tc>
          <w:tcPr>
            <w:tcW w:w="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  <w:t>L.</w:t>
            </w:r>
            <w:proofErr w:type="gramStart"/>
            <w:r w:rsidRPr="00440A25"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  <w:t>p</w:t>
            </w:r>
            <w:proofErr w:type="gramEnd"/>
            <w:r w:rsidRPr="00440A25"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  <w:t>.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  <w:t>Numer katalogowy</w:t>
            </w:r>
          </w:p>
        </w:tc>
        <w:tc>
          <w:tcPr>
            <w:tcW w:w="52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  <w:t>Nazwa</w:t>
            </w:r>
          </w:p>
        </w:tc>
        <w:tc>
          <w:tcPr>
            <w:tcW w:w="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</w:pPr>
            <w:r w:rsidRPr="00440A25">
              <w:rPr>
                <w:rFonts w:ascii="Arial Narrow" w:hAnsi="Arial Narrow" w:cs="Arial"/>
                <w:bCs/>
                <w:color w:val="000000"/>
                <w:sz w:val="24"/>
                <w:szCs w:val="24"/>
                <w:lang w:eastAsia="ja-JP"/>
              </w:rPr>
              <w:t>Ilość</w:t>
            </w:r>
          </w:p>
        </w:tc>
      </w:tr>
      <w:tr w:rsidR="00440A25" w:rsidTr="00B05C85">
        <w:trPr>
          <w:trHeight w:val="493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1.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/>
        </w:tc>
        <w:tc>
          <w:tcPr>
            <w:tcW w:w="5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Ostrze trepanu wielokrotnego użytku 6/9, 9/12 i 12/15 mm do wyboru przez Zamawiającego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3</w:t>
            </w:r>
          </w:p>
        </w:tc>
      </w:tr>
      <w:tr w:rsidR="00440A25" w:rsidTr="00440A25">
        <w:trPr>
          <w:trHeight w:val="1448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2.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/>
        </w:tc>
        <w:tc>
          <w:tcPr>
            <w:tcW w:w="5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proofErr w:type="gramStart"/>
            <w:r w:rsidRPr="00440A25">
              <w:rPr>
                <w:rFonts w:ascii="Arial" w:hAnsi="Arial" w:cs="Arial"/>
                <w:color w:val="000000"/>
                <w:lang w:eastAsia="ja-JP"/>
              </w:rPr>
              <w:t>frez</w:t>
            </w:r>
            <w:proofErr w:type="gramEnd"/>
            <w:r w:rsidRPr="00440A25">
              <w:rPr>
                <w:rFonts w:ascii="Arial" w:hAnsi="Arial" w:cs="Arial"/>
                <w:color w:val="000000"/>
                <w:lang w:eastAsia="ja-JP"/>
              </w:rPr>
              <w:t xml:space="preserve"> </w:t>
            </w:r>
            <w:proofErr w:type="spellStart"/>
            <w:r w:rsidRPr="00440A25">
              <w:rPr>
                <w:rFonts w:ascii="Arial" w:hAnsi="Arial" w:cs="Arial"/>
                <w:color w:val="000000"/>
                <w:lang w:eastAsia="ja-JP"/>
              </w:rPr>
              <w:t>kraniotomu</w:t>
            </w:r>
            <w:proofErr w:type="spellEnd"/>
            <w:r w:rsidRPr="00440A25">
              <w:rPr>
                <w:rFonts w:ascii="Arial" w:hAnsi="Arial" w:cs="Arial"/>
                <w:color w:val="000000"/>
                <w:lang w:eastAsia="ja-JP"/>
              </w:rPr>
              <w:t xml:space="preserve"> i ii i iii, frezy o różnych kształtach typu rozetkowe/diamentowe, frezy do kątnicy szybkoobrotowej, możliwość wyboru z katalogu wykonawcy, ponad 90 różnych rozmiarów i kształtów, frezy jednej długości pasujące do różnych długości kątnic, jednorazowego użytku (do wyboru przez zamawiającego)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480</w:t>
            </w:r>
          </w:p>
        </w:tc>
      </w:tr>
      <w:tr w:rsidR="00440A25" w:rsidTr="00440A25">
        <w:trPr>
          <w:trHeight w:val="560"/>
        </w:trPr>
        <w:tc>
          <w:tcPr>
            <w:tcW w:w="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3.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/>
        </w:tc>
        <w:tc>
          <w:tcPr>
            <w:tcW w:w="52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Frezy do kątnicy MIS jednorazowego użytku</w:t>
            </w:r>
          </w:p>
        </w:tc>
        <w:tc>
          <w:tcPr>
            <w:tcW w:w="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440A25" w:rsidRPr="00440A25" w:rsidRDefault="00440A25">
            <w:pPr>
              <w:autoSpaceDE w:val="0"/>
              <w:autoSpaceDN w:val="0"/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ja-JP"/>
              </w:rPr>
            </w:pPr>
            <w:r w:rsidRPr="00440A25">
              <w:rPr>
                <w:rFonts w:ascii="Arial" w:hAnsi="Arial" w:cs="Arial"/>
                <w:color w:val="000000"/>
                <w:lang w:eastAsia="ja-JP"/>
              </w:rPr>
              <w:t>20</w:t>
            </w:r>
          </w:p>
        </w:tc>
      </w:tr>
    </w:tbl>
    <w:p w:rsidR="00440A25" w:rsidRPr="00B05C85" w:rsidRDefault="00440A25" w:rsidP="00440A25">
      <w:pPr>
        <w:spacing w:before="120"/>
        <w:rPr>
          <w:rFonts w:ascii="Arial Narrow" w:hAnsi="Arial Narrow" w:cs="Calibri"/>
          <w:b/>
          <w:sz w:val="24"/>
          <w:u w:val="single"/>
        </w:rPr>
      </w:pPr>
      <w:r w:rsidRPr="00B05C85">
        <w:rPr>
          <w:rFonts w:ascii="Arial Narrow" w:hAnsi="Arial Narrow"/>
          <w:b/>
          <w:sz w:val="24"/>
          <w:u w:val="single"/>
        </w:rPr>
        <w:t>ODPOWIEDŹ</w:t>
      </w:r>
      <w:r w:rsidRPr="00B05C85">
        <w:rPr>
          <w:rFonts w:ascii="Arial Narrow" w:hAnsi="Arial Narrow"/>
          <w:b/>
          <w:sz w:val="24"/>
          <w:u w:val="single"/>
        </w:rPr>
        <w:t xml:space="preserve"> </w:t>
      </w:r>
    </w:p>
    <w:p w:rsidR="00440A25" w:rsidRPr="00440A25" w:rsidRDefault="00440A25" w:rsidP="00440A25">
      <w:pPr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>Zamawiający podtrzymuje zapisy SWZ.</w:t>
      </w:r>
    </w:p>
    <w:p w:rsidR="00440A25" w:rsidRDefault="00440A25" w:rsidP="00440A25">
      <w:pPr>
        <w:pStyle w:val="Nagwek7"/>
        <w:rPr>
          <w:rFonts w:ascii="Arial Narrow" w:hAnsi="Arial Narrow"/>
        </w:rPr>
      </w:pPr>
      <w:r>
        <w:rPr>
          <w:rFonts w:ascii="Arial Narrow" w:hAnsi="Arial Narrow"/>
        </w:rPr>
        <w:t>PYTANIE</w:t>
      </w:r>
    </w:p>
    <w:p w:rsidR="00440A25" w:rsidRPr="00440A25" w:rsidRDefault="00440A25" w:rsidP="00440A25">
      <w:pPr>
        <w:rPr>
          <w:noProof/>
          <w:sz w:val="22"/>
        </w:rPr>
      </w:pPr>
      <w:r w:rsidRPr="00440A25">
        <w:rPr>
          <w:noProof/>
          <w:sz w:val="22"/>
        </w:rPr>
        <w:t xml:space="preserve">Pytanie 6 dot. Specyfikacji technicznej napędu neurochirurgicznego. </w:t>
      </w:r>
    </w:p>
    <w:p w:rsidR="00440A25" w:rsidRPr="00440A25" w:rsidRDefault="00440A25" w:rsidP="00440A25">
      <w:pPr>
        <w:adjustRightInd w:val="0"/>
        <w:jc w:val="both"/>
        <w:rPr>
          <w:noProof/>
          <w:sz w:val="22"/>
        </w:rPr>
      </w:pPr>
      <w:r w:rsidRPr="00440A25">
        <w:rPr>
          <w:noProof/>
          <w:sz w:val="22"/>
        </w:rPr>
        <w:t>Prosimy o doprecyzowanie czy wiertarka (trepan, kreaniotom, standardowe kątnice) mają współpracować z frezami jednorazowego użytku czy również z frezami wielokrotnego użytku?</w:t>
      </w:r>
    </w:p>
    <w:p w:rsidR="00440A25" w:rsidRPr="00B05C85" w:rsidRDefault="00440A25" w:rsidP="00440A25">
      <w:pPr>
        <w:spacing w:before="120"/>
        <w:rPr>
          <w:rFonts w:ascii="Arial Narrow" w:hAnsi="Arial Narrow"/>
          <w:b/>
          <w:sz w:val="24"/>
          <w:u w:val="single"/>
        </w:rPr>
      </w:pPr>
      <w:r w:rsidRPr="00B05C85">
        <w:rPr>
          <w:rFonts w:ascii="Arial Narrow" w:hAnsi="Arial Narrow"/>
          <w:b/>
          <w:sz w:val="24"/>
          <w:u w:val="single"/>
        </w:rPr>
        <w:t>ODPOWIED</w:t>
      </w:r>
      <w:r w:rsidRPr="00B05C85">
        <w:rPr>
          <w:rFonts w:ascii="Arial Narrow" w:hAnsi="Arial Narrow"/>
          <w:b/>
          <w:sz w:val="24"/>
          <w:u w:val="single"/>
        </w:rPr>
        <w:t>Ź</w:t>
      </w:r>
      <w:r w:rsidRPr="00B05C85">
        <w:rPr>
          <w:rFonts w:ascii="Arial Narrow" w:hAnsi="Arial Narrow"/>
          <w:b/>
          <w:sz w:val="24"/>
          <w:u w:val="single"/>
        </w:rPr>
        <w:t xml:space="preserve"> </w:t>
      </w:r>
    </w:p>
    <w:p w:rsidR="00440A25" w:rsidRPr="00440A25" w:rsidRDefault="00440A25" w:rsidP="00440A25">
      <w:pPr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 xml:space="preserve">Specyfikowany </w:t>
      </w:r>
      <w:r w:rsidRPr="00440A25">
        <w:rPr>
          <w:rFonts w:ascii="Arial Narrow" w:hAnsi="Arial Narrow"/>
          <w:sz w:val="24"/>
        </w:rPr>
        <w:t>napęd</w:t>
      </w:r>
      <w:r w:rsidRPr="00440A25">
        <w:rPr>
          <w:rFonts w:ascii="Arial Narrow" w:hAnsi="Arial Narrow"/>
          <w:sz w:val="24"/>
        </w:rPr>
        <w:t xml:space="preserve"> neurochirurgiczny ma </w:t>
      </w:r>
      <w:proofErr w:type="gramStart"/>
      <w:r w:rsidRPr="00440A25">
        <w:rPr>
          <w:rFonts w:ascii="Arial Narrow" w:hAnsi="Arial Narrow"/>
          <w:sz w:val="24"/>
        </w:rPr>
        <w:t>współpracować</w:t>
      </w:r>
      <w:r w:rsidRPr="00440A25">
        <w:rPr>
          <w:rFonts w:ascii="Arial Narrow" w:hAnsi="Arial Narrow"/>
          <w:sz w:val="24"/>
        </w:rPr>
        <w:t xml:space="preserve">  z</w:t>
      </w:r>
      <w:proofErr w:type="gramEnd"/>
      <w:r w:rsidRPr="00440A25">
        <w:rPr>
          <w:rFonts w:ascii="Arial Narrow" w:hAnsi="Arial Narrow"/>
          <w:sz w:val="24"/>
        </w:rPr>
        <w:t xml:space="preserve"> </w:t>
      </w:r>
      <w:r w:rsidRPr="00440A25">
        <w:rPr>
          <w:rFonts w:ascii="Arial Narrow" w:hAnsi="Arial Narrow"/>
          <w:sz w:val="24"/>
        </w:rPr>
        <w:t>kompatybilnymi</w:t>
      </w:r>
      <w:r w:rsidRPr="00440A25">
        <w:rPr>
          <w:rFonts w:ascii="Arial Narrow" w:hAnsi="Arial Narrow"/>
          <w:sz w:val="24"/>
        </w:rPr>
        <w:t xml:space="preserve"> frezami </w:t>
      </w:r>
      <w:r>
        <w:rPr>
          <w:rFonts w:ascii="Arial Narrow" w:hAnsi="Arial Narrow"/>
          <w:sz w:val="24"/>
        </w:rPr>
        <w:t>jednorazowego użytku.</w:t>
      </w:r>
    </w:p>
    <w:p w:rsidR="00440A25" w:rsidRDefault="00440A25" w:rsidP="00440A25">
      <w:pPr>
        <w:pStyle w:val="Nagwek7"/>
        <w:rPr>
          <w:rFonts w:ascii="Arial Narrow" w:hAnsi="Arial Narrow"/>
        </w:rPr>
      </w:pPr>
      <w:r>
        <w:rPr>
          <w:rFonts w:ascii="Arial Narrow" w:hAnsi="Arial Narrow"/>
        </w:rPr>
        <w:t>PYTANIE</w:t>
      </w:r>
      <w:r>
        <w:rPr>
          <w:rFonts w:ascii="Arial Narrow" w:hAnsi="Arial Narrow"/>
        </w:rPr>
        <w:t xml:space="preserve"> 7</w:t>
      </w:r>
    </w:p>
    <w:p w:rsidR="00440A25" w:rsidRPr="00440A25" w:rsidRDefault="00440A25" w:rsidP="00440A25">
      <w:pPr>
        <w:spacing w:line="276" w:lineRule="auto"/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>Czy w</w:t>
      </w:r>
      <w:r>
        <w:rPr>
          <w:rFonts w:ascii="Arial Narrow" w:hAnsi="Arial Narrow"/>
          <w:b/>
          <w:sz w:val="24"/>
        </w:rPr>
        <w:t xml:space="preserve"> </w:t>
      </w:r>
      <w:r w:rsidRPr="00440A25">
        <w:rPr>
          <w:rFonts w:ascii="Arial Narrow" w:hAnsi="Arial Narrow"/>
          <w:sz w:val="24"/>
        </w:rPr>
        <w:t xml:space="preserve">celu miarkowania kar umownych Zamawiający dokona modyfikacji postanowień projektu przyszłej umowy w zakresie zapisów §8 </w:t>
      </w:r>
      <w:proofErr w:type="gramStart"/>
      <w:r w:rsidRPr="00440A25">
        <w:rPr>
          <w:rFonts w:ascii="Arial Narrow" w:hAnsi="Arial Narrow"/>
          <w:sz w:val="24"/>
        </w:rPr>
        <w:t>ust. 1 :</w:t>
      </w:r>
      <w:proofErr w:type="gramEnd"/>
    </w:p>
    <w:p w:rsidR="00440A25" w:rsidRPr="00440A25" w:rsidRDefault="00440A25" w:rsidP="00440A25">
      <w:pPr>
        <w:spacing w:line="276" w:lineRule="auto"/>
        <w:ind w:left="708"/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 xml:space="preserve">1. Wykonawca zapłaci Zamawiającemu karę umowną w następujących przypadkach: </w:t>
      </w:r>
    </w:p>
    <w:p w:rsidR="00440A25" w:rsidRPr="00440A25" w:rsidRDefault="00440A25" w:rsidP="00440A25">
      <w:pPr>
        <w:spacing w:line="276" w:lineRule="auto"/>
        <w:ind w:left="708"/>
        <w:jc w:val="both"/>
        <w:rPr>
          <w:rFonts w:ascii="Arial Narrow" w:hAnsi="Arial Narrow"/>
          <w:bCs/>
          <w:sz w:val="24"/>
          <w:u w:val="single"/>
        </w:rPr>
      </w:pPr>
      <w:r w:rsidRPr="00440A25">
        <w:rPr>
          <w:rFonts w:ascii="Arial Narrow" w:hAnsi="Arial Narrow"/>
          <w:sz w:val="24"/>
        </w:rPr>
        <w:t xml:space="preserve">1) za niewykonanie przedmiotu umowy – urządzenia w terminie określonym w § 2 ust. 1 umowy – 0,5% wartości </w:t>
      </w:r>
      <w:r w:rsidRPr="00440A25">
        <w:rPr>
          <w:rFonts w:ascii="Arial Narrow" w:hAnsi="Arial Narrow"/>
          <w:bCs/>
          <w:sz w:val="24"/>
          <w:u w:val="single"/>
        </w:rPr>
        <w:t>niedostarczonej części przedmiotu</w:t>
      </w:r>
      <w:r w:rsidRPr="00440A25">
        <w:rPr>
          <w:rFonts w:ascii="Arial Narrow" w:hAnsi="Arial Narrow"/>
          <w:sz w:val="24"/>
        </w:rPr>
        <w:t xml:space="preserve"> umowy brutto, za każdy dzień zwłoki, </w:t>
      </w:r>
      <w:r w:rsidRPr="00440A25">
        <w:rPr>
          <w:rFonts w:ascii="Arial Narrow" w:hAnsi="Arial Narrow"/>
          <w:bCs/>
          <w:sz w:val="24"/>
          <w:u w:val="single"/>
        </w:rPr>
        <w:t>jednak nie więcej niż 10% wartości niedostarczonej części przedmiotu umowy brutto</w:t>
      </w:r>
    </w:p>
    <w:p w:rsidR="00440A25" w:rsidRPr="00440A25" w:rsidRDefault="00440A25" w:rsidP="00440A25">
      <w:pPr>
        <w:spacing w:line="276" w:lineRule="auto"/>
        <w:ind w:left="708"/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 xml:space="preserve">2) za nieusunięcie wad stwierdzonych przy odbiorze urządzenia w terminie określonym w § 2 ust. 5 umowy - 0,5% wartości brutto </w:t>
      </w:r>
      <w:r w:rsidRPr="00440A25">
        <w:rPr>
          <w:rFonts w:ascii="Arial Narrow" w:hAnsi="Arial Narrow"/>
          <w:bCs/>
          <w:sz w:val="24"/>
          <w:u w:val="single"/>
        </w:rPr>
        <w:t>wadliwej części przedmiotu</w:t>
      </w:r>
      <w:r w:rsidRPr="00440A25">
        <w:rPr>
          <w:rFonts w:ascii="Arial Narrow" w:hAnsi="Arial Narrow"/>
          <w:sz w:val="24"/>
        </w:rPr>
        <w:t xml:space="preserve"> umowy, za każdy dzień zwłoki, </w:t>
      </w:r>
      <w:r w:rsidRPr="00440A25">
        <w:rPr>
          <w:rFonts w:ascii="Arial Narrow" w:hAnsi="Arial Narrow"/>
          <w:bCs/>
          <w:sz w:val="24"/>
          <w:u w:val="single"/>
        </w:rPr>
        <w:t>jednak nie więcej niż 10%</w:t>
      </w:r>
      <w:r w:rsidRPr="00440A25">
        <w:rPr>
          <w:rFonts w:ascii="Arial Narrow" w:hAnsi="Arial Narrow"/>
          <w:sz w:val="24"/>
          <w:u w:val="single"/>
        </w:rPr>
        <w:t xml:space="preserve"> </w:t>
      </w:r>
      <w:r w:rsidRPr="00440A25">
        <w:rPr>
          <w:rFonts w:ascii="Arial Narrow" w:hAnsi="Arial Narrow"/>
          <w:bCs/>
          <w:sz w:val="24"/>
          <w:u w:val="single"/>
        </w:rPr>
        <w:t>wartości brutto wadliwej części przedmiotu umowy</w:t>
      </w:r>
    </w:p>
    <w:p w:rsidR="00440A25" w:rsidRPr="00440A25" w:rsidRDefault="00440A25" w:rsidP="00440A25">
      <w:pPr>
        <w:spacing w:line="276" w:lineRule="auto"/>
        <w:ind w:left="708"/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lastRenderedPageBreak/>
        <w:t xml:space="preserve">3) za nieusunięcie wad stwierdzonych w okresie gwarancji i rękojmi – 0,5 % wartości brutto </w:t>
      </w:r>
      <w:r w:rsidRPr="00440A25">
        <w:rPr>
          <w:rFonts w:ascii="Arial Narrow" w:hAnsi="Arial Narrow"/>
          <w:bCs/>
          <w:sz w:val="24"/>
          <w:u w:val="single"/>
        </w:rPr>
        <w:t>wadliwej części przedmiotu</w:t>
      </w:r>
      <w:r w:rsidRPr="00440A25">
        <w:rPr>
          <w:rFonts w:ascii="Arial Narrow" w:hAnsi="Arial Narrow"/>
          <w:sz w:val="24"/>
        </w:rPr>
        <w:t xml:space="preserve"> umowy, za każdy dzień zwłoki ponad termin wskazany przez Zamawiającego na usunięcie wad, </w:t>
      </w:r>
      <w:r w:rsidRPr="00440A25">
        <w:rPr>
          <w:rFonts w:ascii="Arial Narrow" w:hAnsi="Arial Narrow"/>
          <w:bCs/>
          <w:sz w:val="24"/>
          <w:u w:val="single"/>
        </w:rPr>
        <w:t>jednak nie więcej niż 10%</w:t>
      </w:r>
      <w:r w:rsidRPr="00440A25">
        <w:rPr>
          <w:rFonts w:ascii="Arial Narrow" w:hAnsi="Arial Narrow"/>
          <w:sz w:val="24"/>
          <w:u w:val="single"/>
        </w:rPr>
        <w:t xml:space="preserve"> </w:t>
      </w:r>
      <w:r w:rsidRPr="00440A25">
        <w:rPr>
          <w:rFonts w:ascii="Arial Narrow" w:hAnsi="Arial Narrow"/>
          <w:bCs/>
          <w:sz w:val="24"/>
          <w:u w:val="single"/>
        </w:rPr>
        <w:t>wartości brutto wadliwej części przedmiotu umowy</w:t>
      </w:r>
    </w:p>
    <w:p w:rsidR="00440A25" w:rsidRPr="00440A25" w:rsidRDefault="00440A25" w:rsidP="00440A25">
      <w:pPr>
        <w:spacing w:line="276" w:lineRule="auto"/>
        <w:ind w:left="708"/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 xml:space="preserve">4) w przypadku braku terminowego wykonania przeglądu technicznego w okresie gwarancji w wysokości 0,5% wartości brutto </w:t>
      </w:r>
      <w:r w:rsidRPr="00440A25">
        <w:rPr>
          <w:rFonts w:ascii="Arial Narrow" w:hAnsi="Arial Narrow"/>
          <w:bCs/>
          <w:sz w:val="24"/>
          <w:u w:val="single"/>
        </w:rPr>
        <w:t>niewykonanej części</w:t>
      </w:r>
      <w:r w:rsidRPr="00440A25">
        <w:rPr>
          <w:rFonts w:ascii="Arial Narrow" w:hAnsi="Arial Narrow"/>
          <w:sz w:val="24"/>
        </w:rPr>
        <w:t xml:space="preserve"> umowy, za każdy dzień zwłoki, </w:t>
      </w:r>
      <w:r w:rsidRPr="00440A25">
        <w:rPr>
          <w:rFonts w:ascii="Arial Narrow" w:hAnsi="Arial Narrow"/>
          <w:bCs/>
          <w:sz w:val="24"/>
          <w:u w:val="single"/>
        </w:rPr>
        <w:t>jednak nie więcej niż 10%</w:t>
      </w:r>
      <w:r w:rsidRPr="00440A25">
        <w:rPr>
          <w:rFonts w:ascii="Arial Narrow" w:hAnsi="Arial Narrow"/>
          <w:sz w:val="24"/>
          <w:u w:val="single"/>
        </w:rPr>
        <w:t xml:space="preserve"> </w:t>
      </w:r>
      <w:r w:rsidRPr="00440A25">
        <w:rPr>
          <w:rFonts w:ascii="Arial Narrow" w:hAnsi="Arial Narrow"/>
          <w:bCs/>
          <w:sz w:val="24"/>
          <w:u w:val="single"/>
        </w:rPr>
        <w:t>wartości brutto niewykonanej części umowy</w:t>
      </w:r>
      <w:r w:rsidRPr="00440A25">
        <w:rPr>
          <w:rFonts w:ascii="Arial Narrow" w:hAnsi="Arial Narrow"/>
          <w:sz w:val="24"/>
        </w:rPr>
        <w:t>;</w:t>
      </w:r>
    </w:p>
    <w:p w:rsidR="00440A25" w:rsidRPr="00440A25" w:rsidRDefault="00440A25" w:rsidP="00440A25">
      <w:pPr>
        <w:spacing w:line="276" w:lineRule="auto"/>
        <w:ind w:left="708"/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 xml:space="preserve">5) za nieterminowe dostawy materiałów medycznych w dostawach sukcesywnych w terminie określonym w § 2 ust 2 pkt. 1) - 0,2% wartości brutto </w:t>
      </w:r>
      <w:r w:rsidRPr="00440A25">
        <w:rPr>
          <w:rFonts w:ascii="Arial Narrow" w:hAnsi="Arial Narrow"/>
          <w:bCs/>
          <w:sz w:val="24"/>
          <w:u w:val="single"/>
        </w:rPr>
        <w:t>niedostarczonej części przedmiotu</w:t>
      </w:r>
      <w:r w:rsidRPr="00440A25">
        <w:rPr>
          <w:rFonts w:ascii="Arial Narrow" w:hAnsi="Arial Narrow"/>
          <w:sz w:val="24"/>
        </w:rPr>
        <w:t xml:space="preserve"> umowy, za każdy dzień zwłoki, </w:t>
      </w:r>
      <w:r w:rsidRPr="00440A25">
        <w:rPr>
          <w:rFonts w:ascii="Arial Narrow" w:hAnsi="Arial Narrow"/>
          <w:bCs/>
          <w:sz w:val="24"/>
          <w:u w:val="single"/>
        </w:rPr>
        <w:t>jednak nie więcej niż 10% wartości niedostarczonej części przedmiotu umowy brutto</w:t>
      </w:r>
      <w:r w:rsidRPr="00440A25">
        <w:rPr>
          <w:rFonts w:ascii="Arial Narrow" w:hAnsi="Arial Narrow"/>
          <w:sz w:val="24"/>
        </w:rPr>
        <w:t xml:space="preserve">; </w:t>
      </w:r>
    </w:p>
    <w:p w:rsidR="00440A25" w:rsidRPr="00440A25" w:rsidRDefault="00440A25" w:rsidP="00440A25">
      <w:pPr>
        <w:spacing w:line="276" w:lineRule="auto"/>
        <w:ind w:left="708"/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 xml:space="preserve">6) za nieterminowe rozpatrzenie reklamacji </w:t>
      </w:r>
      <w:r w:rsidRPr="00440A25">
        <w:rPr>
          <w:rFonts w:ascii="Arial Narrow" w:hAnsi="Arial Narrow"/>
          <w:bCs/>
          <w:sz w:val="24"/>
          <w:u w:val="single"/>
        </w:rPr>
        <w:t>0,5%</w:t>
      </w:r>
      <w:r w:rsidRPr="00440A25">
        <w:rPr>
          <w:rFonts w:ascii="Arial Narrow" w:hAnsi="Arial Narrow"/>
          <w:sz w:val="24"/>
        </w:rPr>
        <w:t xml:space="preserve"> wartości brutto reklamowanej partii towaru danego zakresu umowy wg tabeli A za każdy dzień zwłoki, </w:t>
      </w:r>
      <w:r w:rsidRPr="00440A25">
        <w:rPr>
          <w:rFonts w:ascii="Arial Narrow" w:hAnsi="Arial Narrow"/>
          <w:bCs/>
          <w:sz w:val="24"/>
          <w:u w:val="single"/>
        </w:rPr>
        <w:t>jednak nie więcej niż 10% wartości</w:t>
      </w:r>
      <w:r w:rsidRPr="00440A25">
        <w:rPr>
          <w:rFonts w:ascii="Arial Narrow" w:hAnsi="Arial Narrow"/>
          <w:sz w:val="24"/>
          <w:u w:val="single"/>
        </w:rPr>
        <w:t xml:space="preserve"> </w:t>
      </w:r>
      <w:r w:rsidRPr="00440A25">
        <w:rPr>
          <w:rFonts w:ascii="Arial Narrow" w:hAnsi="Arial Narrow"/>
          <w:bCs/>
          <w:sz w:val="24"/>
          <w:u w:val="single"/>
        </w:rPr>
        <w:t>brutto reklamowanej partii towaru</w:t>
      </w:r>
      <w:r w:rsidRPr="00440A25">
        <w:rPr>
          <w:rFonts w:ascii="Arial Narrow" w:hAnsi="Arial Narrow"/>
          <w:sz w:val="24"/>
        </w:rPr>
        <w:t>.</w:t>
      </w:r>
    </w:p>
    <w:p w:rsidR="00440A25" w:rsidRPr="00440A25" w:rsidRDefault="00440A25" w:rsidP="00440A25">
      <w:pPr>
        <w:spacing w:line="276" w:lineRule="auto"/>
        <w:ind w:left="708"/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 xml:space="preserve">7) przypadku niedokonania zapłaty lub nieterminowej zapłaty wynagrodzenia należnego podwykonawcom z tytułu zmiany wysokości wynagrodzenia, o której mowa w § 12 umowy Wykonawca zobowiązany jest do zapłaty na rzecz Zamawiającego kary umownej - w wysokości </w:t>
      </w:r>
      <w:r w:rsidRPr="00440A25">
        <w:rPr>
          <w:rFonts w:ascii="Arial Narrow" w:hAnsi="Arial Narrow"/>
          <w:bCs/>
          <w:sz w:val="24"/>
          <w:u w:val="single"/>
        </w:rPr>
        <w:t>0,5%</w:t>
      </w:r>
      <w:r w:rsidRPr="00440A25">
        <w:rPr>
          <w:rFonts w:ascii="Arial Narrow" w:hAnsi="Arial Narrow"/>
          <w:sz w:val="24"/>
        </w:rPr>
        <w:t xml:space="preserve"> wynagrodzenia brutto, za każdy przypadek naruszenia.</w:t>
      </w:r>
    </w:p>
    <w:p w:rsidR="002A5797" w:rsidRPr="002A5797" w:rsidRDefault="002A5797" w:rsidP="002A5797">
      <w:pPr>
        <w:spacing w:before="120"/>
        <w:rPr>
          <w:rFonts w:ascii="Arial Narrow" w:hAnsi="Arial Narrow"/>
          <w:b/>
          <w:sz w:val="24"/>
          <w:u w:val="single"/>
        </w:rPr>
      </w:pPr>
      <w:r w:rsidRPr="002A5797">
        <w:rPr>
          <w:rFonts w:ascii="Arial Narrow" w:hAnsi="Arial Narrow"/>
          <w:b/>
          <w:sz w:val="24"/>
          <w:u w:val="single"/>
        </w:rPr>
        <w:t xml:space="preserve">ODPOWIEDŹ </w:t>
      </w:r>
    </w:p>
    <w:p w:rsidR="00440A25" w:rsidRPr="00440A25" w:rsidRDefault="00440A25" w:rsidP="00440A25">
      <w:pPr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 xml:space="preserve">Zamawiający podtrzymuje zapisy projektu </w:t>
      </w:r>
      <w:proofErr w:type="gramStart"/>
      <w:r w:rsidRPr="00440A25">
        <w:rPr>
          <w:rFonts w:ascii="Arial Narrow" w:hAnsi="Arial Narrow"/>
          <w:sz w:val="24"/>
        </w:rPr>
        <w:t>umowy .</w:t>
      </w:r>
      <w:proofErr w:type="gramEnd"/>
    </w:p>
    <w:p w:rsidR="00440A25" w:rsidRPr="00440A25" w:rsidRDefault="00440A25" w:rsidP="00440A25">
      <w:pPr>
        <w:jc w:val="both"/>
        <w:rPr>
          <w:rFonts w:ascii="Arial Narrow" w:hAnsi="Arial Narrow"/>
          <w:sz w:val="24"/>
        </w:rPr>
      </w:pPr>
    </w:p>
    <w:p w:rsidR="00440A25" w:rsidRPr="00440A25" w:rsidRDefault="00440A25" w:rsidP="00440A25">
      <w:pPr>
        <w:pStyle w:val="Nagwek7"/>
        <w:rPr>
          <w:rFonts w:ascii="Arial Narrow" w:hAnsi="Arial Narrow"/>
        </w:rPr>
      </w:pPr>
      <w:r w:rsidRPr="00440A25">
        <w:rPr>
          <w:rFonts w:ascii="Arial Narrow" w:hAnsi="Arial Narrow"/>
        </w:rPr>
        <w:t>PYTANIE</w:t>
      </w:r>
      <w:r>
        <w:rPr>
          <w:rFonts w:ascii="Arial Narrow" w:hAnsi="Arial Narrow"/>
        </w:rPr>
        <w:t xml:space="preserve"> 8</w:t>
      </w:r>
    </w:p>
    <w:p w:rsidR="00440A25" w:rsidRPr="00440A25" w:rsidRDefault="00440A25" w:rsidP="00440A25">
      <w:pPr>
        <w:spacing w:line="276" w:lineRule="auto"/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>Czy Zamawiający uzupełni projekt umowy o zapis, że na podstawie art. 106n ust. 1 ustawy z dnia 11 marca 2004 r. o podatku od towarów i usług udziela Wykonawcy zgody na wystawianie i przesyłanie faktur, duplikatów faktur oraz ich korekt, a także not obciążeniowych i not korygujących w formacie pliku elektronicznego PDF na wskazany przez siebie adres poczty e-mail, ze wskazanych w umowie adresów poczty e-mail Wykonawcy?</w:t>
      </w:r>
    </w:p>
    <w:p w:rsidR="00440A25" w:rsidRPr="002A5797" w:rsidRDefault="00440A25" w:rsidP="00440A25">
      <w:pPr>
        <w:spacing w:before="120"/>
        <w:rPr>
          <w:rFonts w:ascii="Arial Narrow" w:hAnsi="Arial Narrow"/>
          <w:b/>
          <w:sz w:val="24"/>
          <w:u w:val="single"/>
        </w:rPr>
      </w:pPr>
      <w:r w:rsidRPr="002A5797">
        <w:rPr>
          <w:rFonts w:ascii="Arial Narrow" w:hAnsi="Arial Narrow"/>
          <w:b/>
          <w:sz w:val="24"/>
          <w:u w:val="single"/>
        </w:rPr>
        <w:t>ODPOWIED</w:t>
      </w:r>
      <w:r w:rsidR="002A5797" w:rsidRPr="002A5797">
        <w:rPr>
          <w:rFonts w:ascii="Arial Narrow" w:hAnsi="Arial Narrow"/>
          <w:b/>
          <w:sz w:val="24"/>
          <w:u w:val="single"/>
        </w:rPr>
        <w:t>Ź</w:t>
      </w:r>
      <w:r w:rsidRPr="002A5797">
        <w:rPr>
          <w:rFonts w:ascii="Arial Narrow" w:hAnsi="Arial Narrow"/>
          <w:b/>
          <w:sz w:val="24"/>
          <w:u w:val="single"/>
        </w:rPr>
        <w:t xml:space="preserve"> </w:t>
      </w:r>
    </w:p>
    <w:p w:rsidR="00440A25" w:rsidRPr="00440A25" w:rsidRDefault="00440A25" w:rsidP="00440A25">
      <w:pPr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>Zamawiający podtrzymuje zapisy projektu umowy w tym zakresie.</w:t>
      </w:r>
    </w:p>
    <w:p w:rsidR="00440A25" w:rsidRPr="00440A25" w:rsidRDefault="00440A25" w:rsidP="00440A25">
      <w:pPr>
        <w:pStyle w:val="Nagwek7"/>
        <w:rPr>
          <w:rFonts w:ascii="Arial Narrow" w:hAnsi="Arial Narrow"/>
        </w:rPr>
      </w:pPr>
      <w:r w:rsidRPr="00440A25">
        <w:rPr>
          <w:rFonts w:ascii="Arial Narrow" w:hAnsi="Arial Narrow"/>
        </w:rPr>
        <w:t>PYTANIE</w:t>
      </w:r>
      <w:r>
        <w:rPr>
          <w:rFonts w:ascii="Arial Narrow" w:hAnsi="Arial Narrow"/>
        </w:rPr>
        <w:t xml:space="preserve"> 9</w:t>
      </w:r>
    </w:p>
    <w:p w:rsidR="00440A25" w:rsidRPr="00440A25" w:rsidRDefault="00440A25" w:rsidP="00440A25">
      <w:pPr>
        <w:spacing w:line="276" w:lineRule="auto"/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>3. W celu zapewnienia równego traktowania Stron i umożliwienia Wykonawcy sprawdzenia zasadności reklamacji wnosimy o wprowadzenie w §2 ust. 2.9 projektu umowy 5 dniowego terminu na rozpatrzenie reklamacji.</w:t>
      </w:r>
    </w:p>
    <w:p w:rsidR="002A5797" w:rsidRPr="002A5797" w:rsidRDefault="002A5797" w:rsidP="002A5797">
      <w:pPr>
        <w:spacing w:before="120"/>
        <w:rPr>
          <w:rFonts w:ascii="Arial Narrow" w:hAnsi="Arial Narrow"/>
          <w:b/>
          <w:sz w:val="24"/>
          <w:u w:val="single"/>
        </w:rPr>
      </w:pPr>
      <w:r w:rsidRPr="002A5797">
        <w:rPr>
          <w:rFonts w:ascii="Arial Narrow" w:hAnsi="Arial Narrow"/>
          <w:b/>
          <w:sz w:val="24"/>
          <w:u w:val="single"/>
        </w:rPr>
        <w:t xml:space="preserve">ODPOWIEDŹ </w:t>
      </w:r>
    </w:p>
    <w:p w:rsidR="00440A25" w:rsidRPr="00440A25" w:rsidRDefault="00440A25" w:rsidP="00440A25">
      <w:pPr>
        <w:jc w:val="both"/>
        <w:rPr>
          <w:rFonts w:ascii="Arial Narrow" w:hAnsi="Arial Narrow"/>
          <w:sz w:val="24"/>
        </w:rPr>
      </w:pPr>
      <w:r w:rsidRPr="00440A25">
        <w:rPr>
          <w:rFonts w:ascii="Arial Narrow" w:hAnsi="Arial Narrow"/>
          <w:sz w:val="24"/>
        </w:rPr>
        <w:t>Zamawiający podtrzymuje zapisy projektu umowy.</w:t>
      </w:r>
    </w:p>
    <w:p w:rsidR="006D4AB3" w:rsidRDefault="006D4AB3" w:rsidP="00440A25">
      <w:pPr>
        <w:pStyle w:val="Tekstpodstawowy"/>
        <w:spacing w:before="120" w:after="480"/>
        <w:ind w:left="6372" w:firstLine="708"/>
        <w:rPr>
          <w:rFonts w:ascii="Arial" w:hAnsi="Arial" w:cs="Arial"/>
          <w:i/>
          <w:sz w:val="24"/>
          <w:szCs w:val="24"/>
        </w:rPr>
      </w:pPr>
      <w:r w:rsidRPr="00440A25">
        <w:rPr>
          <w:rFonts w:ascii="Arial" w:hAnsi="Arial" w:cs="Arial"/>
          <w:i/>
          <w:sz w:val="24"/>
          <w:szCs w:val="24"/>
        </w:rPr>
        <w:t>Zamawiający</w:t>
      </w:r>
    </w:p>
    <w:p w:rsidR="00B05C85" w:rsidRDefault="00B05C85" w:rsidP="00440A25">
      <w:pPr>
        <w:rPr>
          <w:rFonts w:ascii="Arial Narrow" w:hAnsi="Arial Narrow"/>
        </w:rPr>
      </w:pPr>
    </w:p>
    <w:p w:rsidR="002A5797" w:rsidRDefault="002A5797" w:rsidP="00440A25">
      <w:pPr>
        <w:rPr>
          <w:rFonts w:ascii="Arial Narrow" w:hAnsi="Arial Narrow"/>
        </w:rPr>
      </w:pPr>
    </w:p>
    <w:p w:rsidR="00440A25" w:rsidRDefault="00440A25" w:rsidP="00440A2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 w 2 egz.  </w:t>
      </w:r>
    </w:p>
    <w:p w:rsidR="00440A25" w:rsidRDefault="00440A25" w:rsidP="00440A25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Egz 1 </w:t>
      </w:r>
      <w:r w:rsidRPr="00A64AE2">
        <w:rPr>
          <w:rFonts w:ascii="Arial Narrow" w:hAnsi="Arial Narrow"/>
        </w:rPr>
        <w:t xml:space="preserve">– A/a </w:t>
      </w:r>
      <w:proofErr w:type="gramStart"/>
      <w:r w:rsidRPr="00A64AE2">
        <w:rPr>
          <w:rFonts w:ascii="Arial Narrow" w:hAnsi="Arial Narrow"/>
        </w:rPr>
        <w:t>Kancelaria</w:t>
      </w:r>
      <w:r>
        <w:rPr>
          <w:rFonts w:ascii="Arial Narrow" w:hAnsi="Arial Narrow"/>
        </w:rPr>
        <w:t xml:space="preserve">  T</w:t>
      </w:r>
      <w:proofErr w:type="gramEnd"/>
      <w:r>
        <w:rPr>
          <w:rFonts w:ascii="Arial Narrow" w:hAnsi="Arial Narrow"/>
        </w:rPr>
        <w:t>2612  B 5</w:t>
      </w:r>
    </w:p>
    <w:p w:rsidR="00440A25" w:rsidRPr="00A64AE2" w:rsidRDefault="00440A25" w:rsidP="00440A25">
      <w:pPr>
        <w:rPr>
          <w:rFonts w:ascii="Arial Narrow" w:hAnsi="Arial Narrow"/>
          <w:b/>
          <w:u w:val="single"/>
        </w:rPr>
      </w:pPr>
      <w:r>
        <w:rPr>
          <w:rFonts w:ascii="Arial Narrow" w:hAnsi="Arial Narrow"/>
        </w:rPr>
        <w:t xml:space="preserve">Egz 2 – </w:t>
      </w:r>
      <w:bookmarkStart w:id="0" w:name="_GoBack"/>
      <w:r w:rsidRPr="00A64AE2">
        <w:rPr>
          <w:rFonts w:ascii="Arial Narrow" w:hAnsi="Arial Narrow"/>
          <w:b/>
          <w:u w:val="single"/>
        </w:rPr>
        <w:t xml:space="preserve">Wykonawcy poprzez : </w:t>
      </w:r>
      <w:proofErr w:type="spellStart"/>
      <w:proofErr w:type="gramStart"/>
      <w:r w:rsidRPr="00A64AE2">
        <w:rPr>
          <w:rFonts w:ascii="Arial Narrow" w:hAnsi="Arial Narrow"/>
          <w:b/>
          <w:u w:val="single"/>
        </w:rPr>
        <w:t>str</w:t>
      </w:r>
      <w:proofErr w:type="spellEnd"/>
      <w:r w:rsidRPr="00A64AE2">
        <w:rPr>
          <w:rFonts w:ascii="Arial Narrow" w:hAnsi="Arial Narrow"/>
          <w:b/>
          <w:u w:val="single"/>
        </w:rPr>
        <w:t xml:space="preserve">  intern</w:t>
      </w:r>
      <w:proofErr w:type="gramEnd"/>
      <w:r w:rsidRPr="00A64AE2">
        <w:rPr>
          <w:rFonts w:ascii="Arial Narrow" w:hAnsi="Arial Narrow"/>
          <w:b/>
          <w:u w:val="single"/>
        </w:rPr>
        <w:t xml:space="preserve"> 10wsk.</w:t>
      </w:r>
      <w:proofErr w:type="gramStart"/>
      <w:r w:rsidRPr="00A64AE2">
        <w:rPr>
          <w:rFonts w:ascii="Arial Narrow" w:hAnsi="Arial Narrow"/>
          <w:b/>
          <w:u w:val="single"/>
        </w:rPr>
        <w:t>mil</w:t>
      </w:r>
      <w:proofErr w:type="gramEnd"/>
      <w:r w:rsidRPr="00A64AE2">
        <w:rPr>
          <w:rFonts w:ascii="Arial Narrow" w:hAnsi="Arial Narrow"/>
          <w:b/>
          <w:u w:val="single"/>
        </w:rPr>
        <w:t>.</w:t>
      </w:r>
      <w:proofErr w:type="gramStart"/>
      <w:r w:rsidRPr="00A64AE2">
        <w:rPr>
          <w:rFonts w:ascii="Arial Narrow" w:hAnsi="Arial Narrow"/>
          <w:b/>
          <w:u w:val="single"/>
        </w:rPr>
        <w:t>pl,  i</w:t>
      </w:r>
      <w:proofErr w:type="gramEnd"/>
      <w:r w:rsidRPr="00A64AE2">
        <w:rPr>
          <w:rFonts w:ascii="Arial Narrow" w:hAnsi="Arial Narrow"/>
          <w:b/>
          <w:u w:val="single"/>
        </w:rPr>
        <w:t xml:space="preserve"> </w:t>
      </w:r>
      <w:proofErr w:type="spellStart"/>
      <w:r w:rsidRPr="00A64AE2">
        <w:rPr>
          <w:rFonts w:ascii="Arial Narrow" w:hAnsi="Arial Narrow"/>
          <w:b/>
          <w:u w:val="single"/>
        </w:rPr>
        <w:t>platf</w:t>
      </w:r>
      <w:proofErr w:type="spellEnd"/>
      <w:r w:rsidRPr="00A64AE2">
        <w:rPr>
          <w:rFonts w:ascii="Arial Narrow" w:hAnsi="Arial Narrow"/>
          <w:b/>
          <w:u w:val="single"/>
        </w:rPr>
        <w:t xml:space="preserve">.: </w:t>
      </w:r>
      <w:proofErr w:type="gramStart"/>
      <w:r w:rsidRPr="00A64AE2">
        <w:rPr>
          <w:rFonts w:ascii="Arial Narrow" w:hAnsi="Arial Narrow"/>
          <w:b/>
          <w:u w:val="single"/>
        </w:rPr>
        <w:t>e-propublico</w:t>
      </w:r>
      <w:proofErr w:type="gramEnd"/>
      <w:r w:rsidRPr="00A64AE2">
        <w:rPr>
          <w:rFonts w:ascii="Arial Narrow" w:hAnsi="Arial Narrow"/>
          <w:b/>
          <w:u w:val="single"/>
        </w:rPr>
        <w:t>, SZP</w:t>
      </w:r>
    </w:p>
    <w:bookmarkEnd w:id="0"/>
    <w:p w:rsidR="00440A25" w:rsidRPr="00440A25" w:rsidRDefault="00440A25" w:rsidP="00B05C85">
      <w:pPr>
        <w:rPr>
          <w:rFonts w:ascii="Arial" w:hAnsi="Arial" w:cs="Arial"/>
          <w:b/>
          <w:szCs w:val="24"/>
        </w:rPr>
      </w:pPr>
      <w:r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>
        <w:rPr>
          <w:rFonts w:ascii="Arial Narrow" w:hAnsi="Arial Narrow"/>
        </w:rPr>
        <w:t>448</w:t>
      </w:r>
    </w:p>
    <w:sectPr w:rsidR="00440A25" w:rsidRPr="00440A2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B89" w:rsidRDefault="00A17B89">
      <w:r>
        <w:separator/>
      </w:r>
    </w:p>
  </w:endnote>
  <w:endnote w:type="continuationSeparator" w:id="0">
    <w:p w:rsidR="00A17B89" w:rsidRDefault="00A17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64AE2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B89" w:rsidRDefault="00A17B89">
      <w:r>
        <w:separator/>
      </w:r>
    </w:p>
  </w:footnote>
  <w:footnote w:type="continuationSeparator" w:id="0">
    <w:p w:rsidR="00A17B89" w:rsidRDefault="00A17B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655" w:rsidRDefault="007D66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655" w:rsidRDefault="007D66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655" w:rsidRDefault="007D665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17B89"/>
    <w:rsid w:val="00031374"/>
    <w:rsid w:val="000A1097"/>
    <w:rsid w:val="000E2A8F"/>
    <w:rsid w:val="0012774F"/>
    <w:rsid w:val="00144B7A"/>
    <w:rsid w:val="00180C6E"/>
    <w:rsid w:val="0029606A"/>
    <w:rsid w:val="002A5797"/>
    <w:rsid w:val="00440A25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6655"/>
    <w:rsid w:val="007D7198"/>
    <w:rsid w:val="00870F9F"/>
    <w:rsid w:val="008804B6"/>
    <w:rsid w:val="00897AB0"/>
    <w:rsid w:val="008A3553"/>
    <w:rsid w:val="009003D1"/>
    <w:rsid w:val="00947A50"/>
    <w:rsid w:val="00A17B89"/>
    <w:rsid w:val="00A64AE2"/>
    <w:rsid w:val="00A905AC"/>
    <w:rsid w:val="00B05C85"/>
    <w:rsid w:val="00B1255C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440A25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7Znak">
    <w:name w:val="Nagłówek 7 Znak"/>
    <w:basedOn w:val="Domylnaczcionkaakapitu"/>
    <w:link w:val="Nagwek7"/>
    <w:semiHidden/>
    <w:rsid w:val="00440A25"/>
    <w:rPr>
      <w:rFonts w:asciiTheme="minorHAnsi" w:eastAsiaTheme="minorEastAsia" w:hAnsiTheme="minorHAnsi" w:cstheme="min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</TotalTime>
  <Pages>5</Pages>
  <Words>1603</Words>
  <Characters>9618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3</cp:revision>
  <cp:lastPrinted>2023-04-07T08:26:00Z</cp:lastPrinted>
  <dcterms:created xsi:type="dcterms:W3CDTF">2023-04-07T07:58:00Z</dcterms:created>
  <dcterms:modified xsi:type="dcterms:W3CDTF">2023-04-07T08:26:00Z</dcterms:modified>
</cp:coreProperties>
</file>