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3E2A5163" w:rsidR="00074DC5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004E09">
        <w:rPr>
          <w:rFonts w:ascii="Garamond" w:hAnsi="Garamond" w:cs="Arial"/>
          <w:bCs/>
          <w:color w:val="000000" w:themeColor="text1"/>
          <w:szCs w:val="24"/>
        </w:rPr>
        <w:t>4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52400FE2" w14:textId="53151C31" w:rsidR="00764CEB" w:rsidRPr="00764CEB" w:rsidRDefault="00764CEB" w:rsidP="00764CEB">
      <w:pPr>
        <w:spacing w:after="120"/>
        <w:jc w:val="center"/>
        <w:rPr>
          <w:rFonts w:ascii="Garamond" w:hAnsi="Garamond" w:cs="Arial"/>
          <w:bCs/>
          <w:color w:val="FF0000"/>
          <w:szCs w:val="24"/>
        </w:rPr>
      </w:pPr>
      <w:r>
        <w:rPr>
          <w:rFonts w:ascii="Garamond" w:hAnsi="Garamond" w:cs="Arial"/>
          <w:bCs/>
          <w:color w:val="FF0000"/>
          <w:szCs w:val="24"/>
        </w:rPr>
        <w:t>MODYFIKACJA z dnia 18.04.2023 r.</w:t>
      </w:r>
    </w:p>
    <w:p w14:paraId="0E8C0410" w14:textId="46CE0A1B" w:rsidR="00C143DF" w:rsidRPr="00424550" w:rsidRDefault="00791F54" w:rsidP="006A1854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7657C3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2C848413" w14:textId="1E93EFCA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7657C3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65618686" w:rsidR="00791F54" w:rsidRPr="00424550" w:rsidRDefault="00791F54" w:rsidP="007657C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</w:t>
      </w:r>
      <w:r w:rsidR="007657C3">
        <w:rPr>
          <w:rFonts w:ascii="Garamond" w:hAnsi="Garamond" w:cs="Arial"/>
          <w:b/>
          <w:color w:val="000000" w:themeColor="text1"/>
          <w:szCs w:val="24"/>
        </w:rPr>
        <w:t xml:space="preserve"> -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Piotra Nowickiego            </w:t>
      </w:r>
    </w:p>
    <w:p w14:paraId="19794542" w14:textId="77777777" w:rsidR="00791F54" w:rsidRPr="00424550" w:rsidRDefault="00791F54" w:rsidP="007657C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376774A" w14:textId="77777777" w:rsidR="007657C3" w:rsidRDefault="007657C3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566F35F9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0BC160D" w14:textId="77777777" w:rsidR="007657C3" w:rsidRDefault="007657C3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72CAFF96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bookmarkStart w:id="0" w:name="_Hlk130206517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bookmarkEnd w:id="0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1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1"/>
    </w:p>
    <w:p w14:paraId="76191BE6" w14:textId="6EA71C77" w:rsidR="00F271A3" w:rsidRPr="007657C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iCs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SZW/DZP/</w:t>
      </w:r>
      <w:r w:rsidR="007657C3">
        <w:rPr>
          <w:rFonts w:ascii="Garamond" w:hAnsi="Garamond" w:cs="Arial"/>
          <w:b w:val="0"/>
          <w:bCs w:val="0"/>
          <w:sz w:val="24"/>
          <w:lang w:eastAsia="en-US"/>
        </w:rPr>
        <w:t>32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7657C3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 xml:space="preserve"> 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7657C3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7657C3" w:rsidRPr="007657C3">
        <w:rPr>
          <w:rFonts w:ascii="Garamond" w:eastAsia="MS Mincho" w:hAnsi="Garamond" w:cs="Arial"/>
          <w:iCs/>
          <w:color w:val="000000" w:themeColor="text1"/>
        </w:rPr>
        <w:t>[</w:t>
      </w:r>
      <w:r w:rsidR="007657C3" w:rsidRPr="007657C3">
        <w:rPr>
          <w:rFonts w:ascii="Garamond" w:eastAsia="MS Mincho" w:hAnsi="Garamond" w:cs="Arial"/>
          <w:iCs/>
          <w:color w:val="000000" w:themeColor="text1"/>
          <w:highlight w:val="yellow"/>
        </w:rPr>
        <w:t>_______________________________________________</w:t>
      </w:r>
      <w:r w:rsidR="007657C3" w:rsidRPr="007657C3">
        <w:rPr>
          <w:rFonts w:ascii="Garamond" w:eastAsia="MS Mincho" w:hAnsi="Garamond" w:cs="Arial"/>
          <w:iCs/>
          <w:color w:val="000000" w:themeColor="text1"/>
        </w:rPr>
        <w:t>]</w:t>
      </w:r>
      <w:r w:rsidR="00DE4FBC" w:rsidRPr="007657C3">
        <w:rPr>
          <w:rFonts w:ascii="Garamond" w:hAnsi="Garamond"/>
          <w:bCs w:val="0"/>
          <w:iCs/>
          <w:sz w:val="24"/>
        </w:rPr>
        <w:t>.</w:t>
      </w:r>
    </w:p>
    <w:p w14:paraId="64B3B793" w14:textId="05BA1B6D" w:rsidR="006A5CAE" w:rsidRPr="00976D74" w:rsidRDefault="00851511" w:rsidP="00976D74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 w:rsidR="00A4600B">
        <w:rPr>
          <w:rFonts w:ascii="Garamond" w:hAnsi="Garamond"/>
          <w:b w:val="0"/>
          <w:bCs w:val="0"/>
          <w:color w:val="000000" w:themeColor="text1"/>
          <w:sz w:val="24"/>
        </w:rPr>
        <w:br/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0688795D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A4600B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4FBAC6C4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A4600B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D1AB925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CE6B30">
        <w:rPr>
          <w:rFonts w:ascii="Garamond" w:hAnsi="Garamond" w:cs="Arial"/>
          <w:color w:val="000000" w:themeColor="text1"/>
          <w:szCs w:val="24"/>
        </w:rPr>
        <w:t>[</w:t>
      </w:r>
      <w:r w:rsidR="007657C3">
        <w:rPr>
          <w:rFonts w:ascii="Garamond" w:hAnsi="Garamond" w:cs="Arial"/>
          <w:color w:val="000000" w:themeColor="text1"/>
          <w:szCs w:val="24"/>
        </w:rPr>
        <w:t>M</w:t>
      </w:r>
      <w:r w:rsidR="00CE6B30">
        <w:rPr>
          <w:rFonts w:ascii="Garamond" w:hAnsi="Garamond" w:cs="Arial"/>
          <w:color w:val="000000" w:themeColor="text1"/>
          <w:szCs w:val="24"/>
        </w:rPr>
        <w:t>agazyn Centralny]</w:t>
      </w:r>
    </w:p>
    <w:p w14:paraId="2C7F1C68" w14:textId="74B1AE0C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A4600B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5F6EED21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3FAA7314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90D9851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69990AEE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F452C72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A4600B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6767635D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51D68AD1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2758E26F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725F6E45" w14:textId="77777777" w:rsidR="00A4600B" w:rsidRDefault="00A4600B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17F3786B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1332DB1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7F0CD0E2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</w:t>
      </w:r>
      <w:r w:rsidRPr="007657C3">
        <w:rPr>
          <w:rFonts w:ascii="Garamond" w:hAnsi="Garamond" w:cs="Calibri Light"/>
          <w:b/>
          <w:bCs/>
          <w:color w:val="000000" w:themeColor="text1"/>
          <w:szCs w:val="24"/>
        </w:rPr>
        <w:t>w ciągu</w:t>
      </w:r>
      <w:r w:rsidR="00CA719F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7657C3" w:rsidRPr="00764CEB">
        <w:rPr>
          <w:rFonts w:ascii="Garamond" w:hAnsi="Garamond" w:cs="Calibri Light"/>
          <w:strike/>
          <w:color w:val="FF0000"/>
          <w:szCs w:val="24"/>
          <w:highlight w:val="yellow"/>
        </w:rPr>
        <w:t>4</w:t>
      </w:r>
      <w:r w:rsidR="007657C3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764CEB">
        <w:rPr>
          <w:rFonts w:ascii="Garamond" w:hAnsi="Garamond" w:cs="Calibri Light"/>
          <w:b/>
          <w:bCs/>
          <w:color w:val="FF0000"/>
          <w:szCs w:val="24"/>
        </w:rPr>
        <w:t xml:space="preserve">6 </w:t>
      </w:r>
      <w:r w:rsidR="007657C3" w:rsidRPr="007657C3">
        <w:rPr>
          <w:rFonts w:ascii="Garamond" w:hAnsi="Garamond" w:cs="Calibri Light"/>
          <w:b/>
          <w:bCs/>
          <w:color w:val="000000" w:themeColor="text1"/>
          <w:szCs w:val="24"/>
        </w:rPr>
        <w:t>tygodni od daty złożenia zamówienia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 którym mowa w powyżej. Wykonawca dostarczy zamówiony Asortyment do </w:t>
      </w:r>
      <w:r w:rsidR="00CE6B30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w pierwszym dniu roboczym po tym terminie. Wraz z </w:t>
      </w:r>
      <w:r w:rsidR="00CE6B30">
        <w:rPr>
          <w:rFonts w:ascii="Garamond" w:hAnsi="Garamond" w:cs="Calibri Light"/>
          <w:color w:val="000000" w:themeColor="text1"/>
          <w:szCs w:val="24"/>
        </w:rPr>
        <w:t xml:space="preserve">Asortymentem </w:t>
      </w:r>
      <w:r w:rsidRPr="00424550">
        <w:rPr>
          <w:rFonts w:ascii="Garamond" w:hAnsi="Garamond" w:cs="Calibri Light"/>
          <w:color w:val="000000" w:themeColor="text1"/>
          <w:szCs w:val="24"/>
        </w:rPr>
        <w:t>Wykonawca przekaże Zamawiającemu dokument dostawy określający rodzaj, ilość i cenę jednostkową dostarczon</w:t>
      </w:r>
      <w:r w:rsidR="00CE6B30">
        <w:rPr>
          <w:rFonts w:ascii="Garamond" w:hAnsi="Garamond" w:cs="Calibri Light"/>
          <w:color w:val="000000" w:themeColor="text1"/>
          <w:szCs w:val="24"/>
        </w:rPr>
        <w:t>ego Asortymentu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6BB38C5B" w14:textId="3E8CF101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26ECF7F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0942D508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63F34A61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5BB7F131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657C3" w:rsidRPr="007657C3">
        <w:rPr>
          <w:rFonts w:ascii="Garamond" w:hAnsi="Garamond" w:cs="Arial"/>
          <w:b/>
          <w:bCs/>
          <w:color w:val="000000" w:themeColor="text1"/>
          <w:szCs w:val="24"/>
        </w:rPr>
        <w:t>18</w:t>
      </w:r>
      <w:r w:rsidR="007577B5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od </w:t>
      </w:r>
      <w:r w:rsidR="001C4A84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dnia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zawarcia Umowy </w:t>
      </w:r>
      <w:r w:rsidRPr="00424550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0ED40E5B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779471B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lastRenderedPageBreak/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52A97E72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ustrukturyzowanej faktury elektronicznej w formacie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F546AAA" w:rsidR="007577B5" w:rsidRPr="00976D74" w:rsidRDefault="007577B5" w:rsidP="00976D74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A4600B" w:rsidRPr="000A4496">
          <w:rPr>
            <w:rStyle w:val="Hipercze"/>
            <w:rFonts w:ascii="Garamond" w:hAnsi="Garamond" w:cs="Arial"/>
            <w:szCs w:val="24"/>
          </w:rPr>
          <w:t>kancelaria@lutycyka.pl</w:t>
        </w:r>
      </w:hyperlink>
      <w:r w:rsidR="00A4600B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563B975F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472B043C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ADF357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w 5 dniu licząc od dnia, w którym Wykonawca otrzymał powiadomienie od Zamawiającego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29029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33159BF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lastRenderedPageBreak/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474CE0F5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6B5EF87C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356F92F3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14654F51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DA0A481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0AE356E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16449D19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0BE6920F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277E10EF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2A5C5F3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A4600B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4BE8CC4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0D2AFA5F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44D3C6B5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  <w:r w:rsidR="00195EE5">
        <w:rPr>
          <w:rFonts w:ascii="Garamond" w:hAnsi="Garamond"/>
          <w:color w:val="000000" w:themeColor="text1"/>
          <w:szCs w:val="24"/>
        </w:rPr>
        <w:t xml:space="preserve"> W przypadku skorzystania przez Zamawiającego z uprawnienia, o którym mowa </w:t>
      </w:r>
      <w:r w:rsidR="008778BF">
        <w:rPr>
          <w:rFonts w:ascii="Garamond" w:hAnsi="Garamond"/>
          <w:color w:val="000000" w:themeColor="text1"/>
          <w:szCs w:val="24"/>
        </w:rPr>
        <w:t>w §5 ust. 3 [wykonanie zastępcze] kara umowna przewidziana w niniejszym ustępie będzie naliczana do dnia dostawy w ramach wykonania zastępczego.</w:t>
      </w:r>
    </w:p>
    <w:p w14:paraId="75719FA1" w14:textId="0B7AF07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lastRenderedPageBreak/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0666B4A2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2D2C6A51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1BF7797F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A4600B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AAD3B0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75B6C9CC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str. 1), dalej „RODO”: </w:t>
      </w:r>
    </w:p>
    <w:p w14:paraId="5E2786A7" w14:textId="0068972B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491A929" w14:textId="73114814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096394" w:rsidRPr="000A4496">
          <w:rPr>
            <w:rStyle w:val="Hipercze"/>
            <w:rFonts w:ascii="Garamond" w:hAnsi="Garamond"/>
            <w:szCs w:val="24"/>
          </w:rPr>
          <w:t>iod@lutycka.pl</w:t>
        </w:r>
      </w:hyperlink>
      <w:r w:rsidR="00096394">
        <w:rPr>
          <w:rFonts w:ascii="Garamond" w:hAnsi="Garamond"/>
          <w:color w:val="000000" w:themeColor="text1"/>
          <w:szCs w:val="24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telefon: </w:t>
      </w:r>
      <w:r w:rsidR="00096394">
        <w:rPr>
          <w:rFonts w:ascii="Garamond" w:hAnsi="Garamond"/>
          <w:color w:val="000000" w:themeColor="text1"/>
          <w:szCs w:val="24"/>
        </w:rPr>
        <w:t>61/ 82 12 221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6EB1B9D8" w14:textId="145B8C88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DE4FBC">
        <w:rPr>
          <w:rFonts w:ascii="Garamond" w:hAnsi="Garamond"/>
          <w:color w:val="000000" w:themeColor="text1"/>
          <w:szCs w:val="24"/>
        </w:rPr>
        <w:t>SZW/DZP/</w:t>
      </w:r>
      <w:r w:rsidR="00096394">
        <w:rPr>
          <w:rFonts w:ascii="Garamond" w:hAnsi="Garamond"/>
          <w:color w:val="000000" w:themeColor="text1"/>
          <w:szCs w:val="24"/>
        </w:rPr>
        <w:t>32</w:t>
      </w:r>
      <w:r w:rsidR="00DE4FBC">
        <w:rPr>
          <w:rFonts w:ascii="Garamond" w:hAnsi="Garamond"/>
          <w:color w:val="000000" w:themeColor="text1"/>
          <w:szCs w:val="24"/>
        </w:rPr>
        <w:t>/202</w:t>
      </w:r>
      <w:r w:rsidR="00096394">
        <w:rPr>
          <w:rFonts w:ascii="Garamond" w:hAnsi="Garamond"/>
          <w:color w:val="000000" w:themeColor="text1"/>
          <w:szCs w:val="24"/>
        </w:rPr>
        <w:t>3</w:t>
      </w:r>
      <w:r w:rsidR="00DE4FBC">
        <w:rPr>
          <w:rFonts w:ascii="Garamond" w:hAnsi="Garamond"/>
          <w:color w:val="000000" w:themeColor="text1"/>
          <w:szCs w:val="24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096394">
        <w:rPr>
          <w:rFonts w:ascii="Garamond" w:hAnsi="Garamond"/>
          <w:color w:val="000000" w:themeColor="text1"/>
          <w:szCs w:val="24"/>
        </w:rPr>
        <w:t>Sprzęt wymienny do zabiegów A. Artroskopowych B. Laparoskopowych ginekologicznych C. Laparoskopowych chirurgicznych D. Endoskopowych laryngologicznych</w:t>
      </w:r>
      <w:r w:rsidR="00DE4FBC">
        <w:rPr>
          <w:rFonts w:ascii="Garamond" w:hAnsi="Garamond"/>
          <w:color w:val="000000" w:themeColor="text1"/>
          <w:szCs w:val="24"/>
        </w:rPr>
        <w:t>”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096394">
        <w:rPr>
          <w:rFonts w:ascii="Garamond" w:hAnsi="Garamond"/>
          <w:color w:val="000000" w:themeColor="text1"/>
          <w:szCs w:val="24"/>
        </w:rPr>
        <w:t>Podstawowy bez negocjacji</w:t>
      </w:r>
      <w:r w:rsidRPr="00C3618A">
        <w:rPr>
          <w:rFonts w:ascii="Garamond" w:hAnsi="Garamond"/>
          <w:color w:val="000000" w:themeColor="text1"/>
          <w:szCs w:val="24"/>
        </w:rPr>
        <w:t>;</w:t>
      </w:r>
    </w:p>
    <w:p w14:paraId="3B8AC55F" w14:textId="172AEB1E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C3618A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648A89BB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31D2AEBD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1A25F627" w14:textId="5968366C" w:rsidR="006A1854" w:rsidRPr="00C520F7" w:rsidRDefault="006A1854" w:rsidP="006A1854">
      <w:pPr>
        <w:spacing w:after="120"/>
        <w:ind w:left="709" w:right="-54" w:hanging="709"/>
        <w:jc w:val="center"/>
        <w:rPr>
          <w:rFonts w:ascii="Garamond" w:hAnsi="Garamond" w:cstheme="minorHAnsi"/>
          <w:b/>
        </w:rPr>
      </w:pPr>
      <w:r w:rsidRPr="00C520F7">
        <w:rPr>
          <w:rFonts w:ascii="Garamond" w:hAnsi="Garamond" w:cstheme="minorHAnsi"/>
          <w:b/>
        </w:rPr>
        <w:t>§ </w:t>
      </w:r>
      <w:r>
        <w:rPr>
          <w:rFonts w:ascii="Garamond" w:hAnsi="Garamond" w:cstheme="minorHAnsi"/>
          <w:b/>
        </w:rPr>
        <w:t>14</w:t>
      </w:r>
    </w:p>
    <w:p w14:paraId="3D60F170" w14:textId="77777777" w:rsidR="006A1854" w:rsidRPr="00C520F7" w:rsidRDefault="006A1854" w:rsidP="006A1854">
      <w:pPr>
        <w:autoSpaceDE w:val="0"/>
        <w:autoSpaceDN w:val="0"/>
        <w:adjustRightInd w:val="0"/>
        <w:spacing w:after="120"/>
        <w:jc w:val="center"/>
        <w:rPr>
          <w:rFonts w:ascii="Garamond" w:eastAsia="TimesNewRoman,Bold" w:hAnsi="Garamond"/>
          <w:b/>
        </w:rPr>
      </w:pPr>
      <w:r>
        <w:rPr>
          <w:rFonts w:ascii="Garamond" w:eastAsia="TimesNewRoman,Bold" w:hAnsi="Garamond"/>
          <w:b/>
        </w:rPr>
        <w:t>[</w:t>
      </w:r>
      <w:r w:rsidRPr="00C520F7">
        <w:rPr>
          <w:rFonts w:ascii="Garamond" w:eastAsia="TimesNewRoman,Bold" w:hAnsi="Garamond"/>
          <w:b/>
        </w:rPr>
        <w:t>WALORYZACJA WYNAGRODZENIA</w:t>
      </w:r>
      <w:r>
        <w:rPr>
          <w:rFonts w:ascii="Garamond" w:eastAsia="TimesNewRoman,Bold" w:hAnsi="Garamond"/>
          <w:b/>
        </w:rPr>
        <w:t>]</w:t>
      </w:r>
    </w:p>
    <w:p w14:paraId="4B1B232A" w14:textId="7A866066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Zamawiający przewiduje możliwość wprowadzenia zmian wysokości wynagrodzenia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w przypadku zmiany:</w:t>
      </w:r>
    </w:p>
    <w:p w14:paraId="659A48E9" w14:textId="77777777" w:rsidR="006A1854" w:rsidRPr="00AB7200" w:rsidRDefault="006A1854" w:rsidP="006A1854">
      <w:pPr>
        <w:numPr>
          <w:ilvl w:val="0"/>
          <w:numId w:val="46"/>
        </w:numPr>
        <w:suppressAutoHyphens/>
        <w:spacing w:after="120"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6AEBEFC7" w14:textId="102D1DCC" w:rsidR="006A1854" w:rsidRPr="00AB7200" w:rsidRDefault="006A1854" w:rsidP="006A1854">
      <w:pPr>
        <w:numPr>
          <w:ilvl w:val="0"/>
          <w:numId w:val="46"/>
        </w:numPr>
        <w:suppressAutoHyphens/>
        <w:spacing w:after="120"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zasad podlegania ubezpieczeniom społecznym lub ubezpieczeniu zdrowotnemu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wysokości stawki składki na ubezpieczenia społeczne lub ubezpieczenie zdrowotne,</w:t>
      </w:r>
    </w:p>
    <w:p w14:paraId="785A9D06" w14:textId="77777777" w:rsidR="006A1854" w:rsidRPr="00AB7200" w:rsidRDefault="006A1854" w:rsidP="006A1854">
      <w:pPr>
        <w:numPr>
          <w:ilvl w:val="0"/>
          <w:numId w:val="46"/>
        </w:numPr>
        <w:suppressAutoHyphens/>
        <w:spacing w:after="120"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zasad gromadzenia i wysokości wpłat do pracowniczych planów kapitałowych, o których mowa w ustawie z dnia 4 października 2018 r. o pracowniczych planach kapitałowych (Dz. U. z 2020 r. poz. 1342 z późn. zm.)</w:t>
      </w:r>
    </w:p>
    <w:p w14:paraId="4746F992" w14:textId="77777777" w:rsidR="006A1854" w:rsidRPr="00AB7200" w:rsidRDefault="006A1854" w:rsidP="006A1854">
      <w:pPr>
        <w:suppressAutoHyphens/>
        <w:spacing w:after="120"/>
        <w:ind w:left="851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- jeżeli zmiany te będą miały wpływ na koszty wykonania zamówienia przez Wykonawcę.</w:t>
      </w:r>
    </w:p>
    <w:p w14:paraId="08E142C4" w14:textId="52CED41A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wystąpienia okoliczności, o których mowa w ust. 1 każda ze Stron </w:t>
      </w:r>
      <w:r w:rsidRPr="00AB7200">
        <w:rPr>
          <w:rFonts w:ascii="Garamond" w:hAnsi="Garamond"/>
        </w:rPr>
        <w:t>w terminie 30 dni od dnia wejścia w życie przepisów dokonujących tych zmian, uprawniona jest zwrócić się do drugiej Strony z wnioskiem w sprawie odpowiedniej zmiany wynagrodzenia o kwotę kosztu poniesionego przez Wykonawcę</w:t>
      </w:r>
      <w:r>
        <w:rPr>
          <w:rFonts w:ascii="Garamond" w:hAnsi="Garamond"/>
        </w:rPr>
        <w:t>.</w:t>
      </w:r>
    </w:p>
    <w:p w14:paraId="3A2B7DFB" w14:textId="6CA17EA5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W przypadku zmiany, o której mowa w ust. 1</w:t>
      </w:r>
      <w:r>
        <w:rPr>
          <w:rFonts w:ascii="Garamond" w:hAnsi="Garamond"/>
          <w:lang w:eastAsia="ar-SA"/>
        </w:rPr>
        <w:t xml:space="preserve"> pkt 1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wynikającą ze zwiększenia wynagrodzeń osób bezpośrednio wykonujących zamówienie do wysokości wynikającego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ze zmienionych przepisów prawa minimalnego wynagrodzenia, z uwzględnieniem wszystkich obciążeń publicznoprawnych do kwoty wzrostu minimalnego wynagrodzenia. W celu dokonania zmian Umowy z uwagi na zmianę wysokości minimalnego wynagrodzenia za pracę Wykonawca zobowiązany jest wykazać w szczególności poprzez przedstawienie Zamawiającemu kalkulacji i dokumentów, wpływ zmiany wysokości minimalnego wynagrodzenia za pracę na koszty wykonania Umowy przez Wykonawcę oraz wysokość kwoty, o jaką koszty wykonania Umowy przez Wykonawcę uległy zmianie na skutek zmiany minimalnego wynagrodzenia za pracę. Strony zgodnie postanawiają, iż wykazując wpływ zmiany wysokości minimalnego wynagrodzenia za pracę i wysokość kwoty, o jaką koszty wykonania Umowy przez Wykonawcę uległy zmianie, Wykonawca zobowiązany będzie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do odnoszenia się do cen jednostkowych wskazanych w formularzu ofertowym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poprzednio zmienionych przez Strony w drodze aneksu. </w:t>
      </w:r>
    </w:p>
    <w:p w14:paraId="318CE618" w14:textId="6A2B14E4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>pkt 2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Zamawiającego. W celu dokonania zmiany Umowy z uwagi na zmianę zasad podlegania ubezpieczeniom społecznym lub ubezpieczeniu zdrowotnemu lub wysokości stawki składki na ubezpieczenie społeczne lub zdrowotne Wykonawca zobowiązany jest wykazać, w szczególności poprzez przedstawienie Zamawiającemu kalkulacji i dokumentów, wpływ zmiany zasad podlegania ubezpieczeniom społecznym lub ubezpieczeniu zdrowotnemu lub wysokości stawki składki na ubezpieczenia społeczne lub zdrowotne na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oraz wysokość kwoty, o jaką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uległy zmianie na skutek </w:t>
      </w:r>
      <w:r>
        <w:rPr>
          <w:rFonts w:ascii="Garamond" w:hAnsi="Garamond"/>
          <w:lang w:eastAsia="ar-SA"/>
        </w:rPr>
        <w:t xml:space="preserve">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podlegania ubezpieczeniom społecznym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ubezpieczeniu zdrowotnemu lub wysokości stawki składki na ubezpieczenia społeczne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zdrowotne i wysokość kwoty, 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0563ED61" w14:textId="106020A2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 xml:space="preserve">pkt 3 </w:t>
      </w:r>
      <w:r w:rsidRPr="00AB7200">
        <w:rPr>
          <w:rFonts w:ascii="Garamond" w:hAnsi="Garamond"/>
          <w:lang w:eastAsia="ar-SA"/>
        </w:rPr>
        <w:t xml:space="preserve">wynagrodzenie Wykonawcy ulegnie zmianie o wartość wzrostu całkowitego kosztu Wykonawcy, jaki będzie on zobowiązany </w:t>
      </w:r>
      <w:r w:rsidRPr="00AB7200">
        <w:rPr>
          <w:rFonts w:ascii="Garamond" w:hAnsi="Garamond"/>
          <w:lang w:eastAsia="ar-SA"/>
        </w:rPr>
        <w:lastRenderedPageBreak/>
        <w:t xml:space="preserve">dodatkowo ponieść w celu uwzględnienia tej zmiany przy zachowaniu dotychczasowej kwoty netto wynagrodzenia osób bezpośrednio wykonujących zamówienie na rzecz Zamawiającego. W celu dokonania zmiany Umowy z uwagi na zmianę zasad gromadzenia i wysokości wpłat do pracowniczych planów kapitałowych, Wykonawca zobowiązany jest wykazać,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w szczególności poprzez przedstawienie Zamawiającemu kalkulacji i dokumentów, wpływ zmiany tych zasad na koszty wykonania zamówienia przez Wykonawcę oraz wysokość kwoty, o jaką koszty wykonania zamówienia przez Wykonawcę uległy zmianie na skutek </w:t>
      </w:r>
      <w:r>
        <w:rPr>
          <w:rFonts w:ascii="Garamond" w:hAnsi="Garamond"/>
          <w:lang w:eastAsia="ar-SA"/>
        </w:rPr>
        <w:t xml:space="preserve"> 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gromadzenia i wysokości wpłat do pracowniczych planów kapitałowych i wysokość kwoty,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659660BA" w14:textId="02A093D4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celu realizacji postanowień </w:t>
      </w:r>
      <w:r w:rsidRPr="00AB7200">
        <w:rPr>
          <w:rFonts w:ascii="Garamond" w:hAnsi="Garamond"/>
        </w:rPr>
        <w:t xml:space="preserve">ust. 1 </w:t>
      </w:r>
      <w:r>
        <w:rPr>
          <w:rFonts w:ascii="Garamond" w:hAnsi="Garamond"/>
        </w:rPr>
        <w:t xml:space="preserve">pkt </w:t>
      </w:r>
      <w:r w:rsidRPr="00AB7200">
        <w:rPr>
          <w:rFonts w:ascii="Garamond" w:hAnsi="Garamond"/>
        </w:rPr>
        <w:t xml:space="preserve"> </w:t>
      </w:r>
      <w:r>
        <w:rPr>
          <w:rFonts w:ascii="Garamond" w:hAnsi="Garamond"/>
        </w:rPr>
        <w:t>1-3</w:t>
      </w:r>
      <w:r w:rsidRPr="00AB7200">
        <w:rPr>
          <w:rFonts w:ascii="Garamond" w:hAnsi="Garamond"/>
        </w:rPr>
        <w:t xml:space="preserve"> Zamawiający może żądać od Wykonawcy </w:t>
      </w:r>
      <w:r w:rsidRPr="00AB7200">
        <w:rPr>
          <w:rFonts w:ascii="Garamond" w:eastAsia="Calibri" w:hAnsi="Garamond"/>
        </w:rPr>
        <w:t>dokumentów odzwierciedlających realny wpływ czynników wymienionych w ust. 1 na wzrost kosztów przy realizacji Umowy przez Wykonawcę, a w szczególności:</w:t>
      </w:r>
    </w:p>
    <w:p w14:paraId="5509AC24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poświadczonych za zgodność z oryginałem kopii umów o pracę pracowników Wykonawcy biorących bezpośredni udział przy realizacji Umowy, której waloryzacja dotyczy (widoczne imię i nazwisko pracownika, rok urodzenia, kwota wynagrodzenia, nazwa pracodawcy, daty zawarcia i obowiązywania, podpisy);</w:t>
      </w:r>
    </w:p>
    <w:p w14:paraId="6F1DC27B" w14:textId="2AA8B890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poświadczonych za zgodność z oryginałem umów zleceń pracowników zawartych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osobami fizycznymi celem realizacji Umowy, której waloryzacja dotyczy (widoczne imię i nazwisko pracownika, kwota wynagrodzenia, nazwa pracodawcy, daty zawarcia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i obowiązywania, podpisy);</w:t>
      </w:r>
    </w:p>
    <w:p w14:paraId="63BAEDFB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raportów ZUS RCA, ZUS ZUA pracowników wykonawcy biorących bezpośredni udział przy realizacji Umowy, której waloryzacja dotyczy uwzględniające podniesione stawki wynagrodzenia (widoczne imię i nazwisko, rok urodzenia, podstawy oskładkowania, pracodawca, daty zgłoszeń/złożenia deklaracji, kody tytułu zgłoszenia);</w:t>
      </w:r>
    </w:p>
    <w:p w14:paraId="1548956C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zaświadczenia o niezaleganiu w opłacaniu przez pracodawcę składek ZUS;</w:t>
      </w:r>
    </w:p>
    <w:p w14:paraId="1C98FE8B" w14:textId="77777777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zaktualizowanych przez Wykonawcę cen jednostkowych, zawartych w wiążącym dotychczas formularzu ofertowym, do poziomu, jaki ma zostać przyjęty na skutek waloryzacji;</w:t>
      </w:r>
    </w:p>
    <w:p w14:paraId="3469D7B7" w14:textId="466A06FB" w:rsidR="006A1854" w:rsidRPr="00AB7200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wypełnionej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 formie pliku elektronicznego oraz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wydrukowanej i podpisanej przez Wykonawcę zawierającej dane dotyczące pracowników Wykonawcy biorących bezpośredni udział przy realizacji Umowy, której waloryzacja dotyczy; </w:t>
      </w:r>
    </w:p>
    <w:p w14:paraId="5B854A51" w14:textId="77777777" w:rsidR="006A1854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kserokopii poświadczonych za zgodność z oryginałem umów o zarządzanie oraz umów o prowadzenie PPK (wraz załącznikami) podpisanych przez pracodawcę z instytucją finansową (umowy, o których mowa w art. 8 ust. 1 oraz art. 14 ust. 1 ustawy o PPK);</w:t>
      </w:r>
    </w:p>
    <w:p w14:paraId="2380E02A" w14:textId="77777777" w:rsidR="006A1854" w:rsidRPr="00434289" w:rsidRDefault="006A1854" w:rsidP="006A1854">
      <w:pPr>
        <w:numPr>
          <w:ilvl w:val="0"/>
          <w:numId w:val="47"/>
        </w:numPr>
        <w:suppressAutoHyphens/>
        <w:spacing w:after="120"/>
        <w:ind w:left="851"/>
        <w:jc w:val="both"/>
        <w:rPr>
          <w:rFonts w:ascii="Garamond" w:hAnsi="Garamond"/>
        </w:rPr>
      </w:pPr>
      <w:r w:rsidRPr="00434289">
        <w:rPr>
          <w:rFonts w:ascii="Garamond" w:hAnsi="Garamond"/>
        </w:rPr>
        <w:t>innych dokumentów i zestawień w zależności od przedmiotu wniosku.</w:t>
      </w:r>
    </w:p>
    <w:p w14:paraId="222483D3" w14:textId="7777777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Zamawiający może zwrócić się do Wykonawcy o przedłożenie w oznaczonym terminie dodatkowych informacji, wyjaśnień lub dokumentów, jeśli dane przekazane wraz z wnioskiem nie potwierdzają, że przedmiotowa zmiana ma wpływ na koszty wykonania przedmiotu umowy przez Wykonawcę lub że wpływ ten nie odpowiada postulowanej przez Wykonawcę wartości zmiany wynagrodzenia.</w:t>
      </w:r>
    </w:p>
    <w:p w14:paraId="6DE203F3" w14:textId="3A94D53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 xml:space="preserve">Jeśli z przedstawionych przez Wykonawcę dokumentów nie wynika, że zaistnienie zmiany będzie miało wpływ na koszty wykonania przedmiotu umowy przez Wykonawcę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lastRenderedPageBreak/>
        <w:t xml:space="preserve">lub gdy wykazywany przez Wykonawcę wpływ zmiany na koszty wykonania przedmiotu umowy nie odpowiada postulowanej we wniosku zmianie wynagrodzenia, jak również jeśli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innych powodów, wniosek ten jest nieuzasadniony w całości lub w części - Zamawiający informuje Wykonawcę w formie pisemnej o braku podstaw do uwzględnienia wniosku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w całości lub w części - wraz z uzasadnieniem tego stanowiska.</w:t>
      </w:r>
    </w:p>
    <w:p w14:paraId="12BE7A5D" w14:textId="7777777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 przypadku zamówień realizowanych wspólnie przez kilku wykonawców lub realizowanych przy pomocy podwykonawców postanowienia ust. 4-9 stosuje się odpowiednio.</w:t>
      </w:r>
    </w:p>
    <w:p w14:paraId="306909A5" w14:textId="77777777" w:rsidR="006A1854" w:rsidRPr="00AB7200" w:rsidRDefault="006A1854" w:rsidP="006A185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12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Wykazanie przez Wykonawcę, że zaistniała zmiana będzie miała określony we wniosku wpływ na koszty wykonania przedmiotu umowy przez Wykonawcę, stanowi podstawę do zawarcia przez Strony aneksu do umowy, modyfikującego w adekwatny sposób wysokość wynagrodzenia.</w:t>
      </w:r>
    </w:p>
    <w:p w14:paraId="2A7ADFBA" w14:textId="7777777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Na zasadach określonych w Umowie, na podstawie art. 439 ust. 1 i 2 Ustawy Pzp, Strony będą waloryzowały koszty realizacji czynności wchodzących w skład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>rzedmiotu Umowy („</w:t>
      </w:r>
      <w:r w:rsidRPr="006D20C8">
        <w:rPr>
          <w:rFonts w:ascii="Garamond" w:hAnsi="Garamond"/>
          <w:b/>
          <w:bCs/>
          <w:color w:val="000000" w:themeColor="text1"/>
        </w:rPr>
        <w:t>Waloryzacja</w:t>
      </w:r>
      <w:r w:rsidRPr="006D20C8">
        <w:rPr>
          <w:rFonts w:ascii="Garamond" w:hAnsi="Garamond"/>
          <w:color w:val="000000" w:themeColor="text1"/>
        </w:rPr>
        <w:t xml:space="preserve">”). Waloryzacja będzie polegała na podwyższeniu albo obniżeniu stawki każdej roboczogodziny realizacji Umowy na zasadach opisanych w niniejszym paragrafie. </w:t>
      </w:r>
    </w:p>
    <w:p w14:paraId="46E5B704" w14:textId="7777777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Żadna ze Stron nie będzie uprawniona wystąpić́ z wnioskiem o dokonanie Waloryzacji wcześniej niż 6 miesięcy od dnia zawarcia Umowy. </w:t>
      </w:r>
    </w:p>
    <w:p w14:paraId="75AAE320" w14:textId="5E4D829B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Po upływie terminu, o którym mowa w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, w przypadku zmiany kosztów realizacji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 xml:space="preserve">rzedmiotu Umowy w związku ze wzrostem albo obniżeniem cen określonym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we wskaźniku cen towarów i usług konsumpcyjnych ogółem za poprzedni kwartał („Wskaźnik GUS”) ogłaszanym w formie komunikatu Prezesa Głównego Urzędu Statystycznego, o którym mowa w art. 25 ust. 11 ustawy z dnia 17 grudnia 1998 r.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o emeryturach i rentach z Funduszu Ubezpieczeń́ Społecznych (tekst jedn.: Dz. U. z 2022 r. poz. 504 z </w:t>
      </w:r>
      <w:proofErr w:type="spellStart"/>
      <w:r w:rsidRPr="006D20C8">
        <w:rPr>
          <w:rFonts w:ascii="Garamond" w:hAnsi="Garamond"/>
          <w:color w:val="000000" w:themeColor="text1"/>
        </w:rPr>
        <w:t>późn</w:t>
      </w:r>
      <w:proofErr w:type="spellEnd"/>
      <w:r w:rsidRPr="006D20C8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We wniosku zostaną wskazane nowe wartości roboczogodziny realizacji Umowy określone na zasadach opisanych w niniejszym paragrafie. </w:t>
      </w:r>
    </w:p>
    <w:p w14:paraId="37D83830" w14:textId="71B922A1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Każda ze Stron będzie uprawniona wystąpić́ do drugiej Strony z wnioskiem o dokonanie Waloryzacji każdorazowo po komunikacie Prezesa Głównego Urzędu Statystycznego ogłaszającym kolejny Wskaźnik GUS, z zastrzeżeniem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 . </w:t>
      </w:r>
    </w:p>
    <w:p w14:paraId="7CF06320" w14:textId="5E986260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Waloryzacja będzie ustalana przez Strony w drodze aneksu do Umowy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ze skutkiem od dnia opublikowania komunikatu Prezesa Głównego Urzędu Statystycznego ogłaszającego Wskaźnik GUS („Dzień́ Ustalenia Waloryzacji”). </w:t>
      </w:r>
    </w:p>
    <w:p w14:paraId="2D17ACBA" w14:textId="1702F690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Wnioskowana zmiana ceny </w:t>
      </w:r>
      <w:r>
        <w:rPr>
          <w:rFonts w:ascii="Garamond" w:hAnsi="Garamond"/>
          <w:color w:val="000000" w:themeColor="text1"/>
        </w:rPr>
        <w:t xml:space="preserve"> oraz wartości Umowy </w:t>
      </w:r>
      <w:r w:rsidRPr="006D20C8">
        <w:rPr>
          <w:rFonts w:ascii="Garamond" w:hAnsi="Garamond"/>
          <w:color w:val="000000" w:themeColor="text1"/>
        </w:rPr>
        <w:t xml:space="preserve">nastąpi pod warunkiem, iż wartość́ Wskaźnika GUS ogłoszonego w Dniu Ustalania Waloryzacji będzie wskazywała na wzrost lub spadek cen towarów i usług konsumpcyjnych o co najmniej 4 punkty procentowe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 stosunku do poprzedniego kwartału („Próg Waloryzacji"). </w:t>
      </w:r>
    </w:p>
    <w:p w14:paraId="004A16D8" w14:textId="6D22D61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zmiana </w:t>
      </w:r>
      <w:r>
        <w:rPr>
          <w:rFonts w:ascii="Garamond" w:hAnsi="Garamond"/>
          <w:color w:val="000000" w:themeColor="text1"/>
        </w:rPr>
        <w:t xml:space="preserve">ceny </w:t>
      </w:r>
      <w:r w:rsidRPr="006D20C8">
        <w:rPr>
          <w:rFonts w:ascii="Garamond" w:hAnsi="Garamond"/>
          <w:color w:val="000000" w:themeColor="text1"/>
        </w:rPr>
        <w:t>roboczogodziny realizacji Umowy nastąpi o wielkość́ stanowiąca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połowę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(50%) wartości wzrostu albo obniżenia cen określonego we Wskaźniku GUS ogłoszonym w Dniu Ustalania Waloryzacji, z zastrzeżeniem postanowień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355B0395" w14:textId="67B9A530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dodatnia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 xml:space="preserve">ceny jednostkowe </w:t>
      </w:r>
      <w:r w:rsidR="00096394">
        <w:rPr>
          <w:rFonts w:ascii="Garamond" w:hAnsi="Garamond"/>
          <w:color w:val="000000" w:themeColor="text1"/>
        </w:rPr>
        <w:br/>
      </w:r>
      <w:r>
        <w:rPr>
          <w:rFonts w:ascii="Garamond" w:hAnsi="Garamond"/>
          <w:color w:val="000000" w:themeColor="text1"/>
        </w:rPr>
        <w:t xml:space="preserve">oraz wartość Umowy </w:t>
      </w:r>
      <w:proofErr w:type="spellStart"/>
      <w:r w:rsidRPr="006D20C8">
        <w:rPr>
          <w:rFonts w:ascii="Garamond" w:hAnsi="Garamond"/>
          <w:color w:val="000000" w:themeColor="text1"/>
        </w:rPr>
        <w:t>Umowy</w:t>
      </w:r>
      <w:proofErr w:type="spellEnd"/>
      <w:r w:rsidRPr="006D20C8">
        <w:rPr>
          <w:rFonts w:ascii="Garamond" w:hAnsi="Garamond"/>
          <w:color w:val="000000" w:themeColor="text1"/>
        </w:rPr>
        <w:t xml:space="preserve"> ulegn</w:t>
      </w:r>
      <w:r>
        <w:rPr>
          <w:rFonts w:ascii="Garamond" w:hAnsi="Garamond"/>
          <w:color w:val="000000" w:themeColor="text1"/>
        </w:rPr>
        <w:t>ą</w:t>
      </w:r>
      <w:r w:rsidRPr="006D20C8">
        <w:rPr>
          <w:rFonts w:ascii="Garamond" w:hAnsi="Garamond"/>
          <w:color w:val="000000" w:themeColor="text1"/>
        </w:rPr>
        <w:t xml:space="preserve">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17</w:t>
      </w:r>
    </w:p>
    <w:p w14:paraId="7FA53DEC" w14:textId="7F772D6C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ujemna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stawka roboczogodziny realizacji Umowy ulegnie z</w:t>
      </w:r>
      <w:r>
        <w:rPr>
          <w:rFonts w:ascii="Garamond" w:hAnsi="Garamond"/>
          <w:color w:val="000000" w:themeColor="text1"/>
        </w:rPr>
        <w:t>mniejszeniu</w:t>
      </w:r>
      <w:r w:rsidRPr="006D20C8">
        <w:rPr>
          <w:rFonts w:ascii="Garamond" w:hAnsi="Garamond"/>
          <w:color w:val="000000" w:themeColor="text1"/>
        </w:rPr>
        <w:t xml:space="preserve">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01458A50" w14:textId="07808B5B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Nowe </w:t>
      </w:r>
      <w:r>
        <w:rPr>
          <w:rFonts w:ascii="Garamond" w:hAnsi="Garamond"/>
          <w:color w:val="000000" w:themeColor="text1"/>
        </w:rPr>
        <w:t>ceny oraz wartość</w:t>
      </w:r>
      <w:r w:rsidRPr="006D20C8">
        <w:rPr>
          <w:rFonts w:ascii="Garamond" w:hAnsi="Garamond"/>
          <w:color w:val="000000" w:themeColor="text1"/>
        </w:rPr>
        <w:t xml:space="preserve"> realizacji Umowy ulegnie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>w ust. 1</w:t>
      </w:r>
      <w:r>
        <w:rPr>
          <w:rFonts w:ascii="Garamond" w:hAnsi="Garamond"/>
          <w:color w:val="000000" w:themeColor="text1"/>
        </w:rPr>
        <w:t>8</w:t>
      </w:r>
      <w:r w:rsidR="00096394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>i</w:t>
      </w:r>
      <w:r w:rsidRPr="006D20C8">
        <w:rPr>
          <w:rFonts w:ascii="Garamond" w:hAnsi="Garamond"/>
          <w:color w:val="000000" w:themeColor="text1"/>
        </w:rPr>
        <w:t xml:space="preserve"> będą dotyczyć́ zapłaty należnej Wykonawcy za </w:t>
      </w:r>
      <w:r>
        <w:rPr>
          <w:rFonts w:ascii="Garamond" w:hAnsi="Garamond"/>
          <w:color w:val="000000" w:themeColor="text1"/>
        </w:rPr>
        <w:t xml:space="preserve">Asortyment dostarczony </w:t>
      </w:r>
      <w:r w:rsidRPr="006D20C8">
        <w:rPr>
          <w:rFonts w:ascii="Garamond" w:hAnsi="Garamond"/>
          <w:color w:val="000000" w:themeColor="text1"/>
        </w:rPr>
        <w:t xml:space="preserve">po Dniu Ustalania Waloryzacji. </w:t>
      </w:r>
    </w:p>
    <w:p w14:paraId="63D7D10A" w14:textId="77777777" w:rsidR="00CB5EBA" w:rsidRPr="006D20C8" w:rsidRDefault="00CB5EBA" w:rsidP="00CB5EB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lastRenderedPageBreak/>
        <w:t>Strony ustalają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maksymalna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wartość́ obniżenia albo wzrostu Wartości Przedmiotu Umowy w efekcie zastosowania Waloryzacji na poziomie nie większym niż</w:t>
      </w:r>
      <w:r w:rsidRPr="006D20C8">
        <w:rPr>
          <w:color w:val="000000" w:themeColor="text1"/>
        </w:rPr>
        <w:t>̇</w:t>
      </w:r>
      <w:r w:rsidRPr="006D20C8">
        <w:rPr>
          <w:rFonts w:ascii="Garamond" w:hAnsi="Garamond"/>
          <w:color w:val="000000" w:themeColor="text1"/>
        </w:rPr>
        <w:t xml:space="preserve"> 10 % Wartości Przedmiotu Umowy. </w:t>
      </w:r>
    </w:p>
    <w:p w14:paraId="712A78E2" w14:textId="3099B5F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02D3B334" w:rsidR="00CF4176" w:rsidRPr="00424550" w:rsidRDefault="006A185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696EC6EC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868FA8D" w14:textId="0CAA16D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59D233A9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014B1C2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64F457BC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zgodnie z wolą Stron oraz celem Umowy, o ile okoliczności nie wskazują na to,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240429F4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508654E7" w14:textId="4ECA3E65" w:rsidR="006805C3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FC890D8" w14:textId="0C697461" w:rsidR="0009639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4A272C6" w14:textId="2719DEFD" w:rsidR="0009639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268C4736" w14:textId="6E94980A" w:rsidR="0009639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599A507" w14:textId="77777777" w:rsidR="00096394" w:rsidRPr="006A1854" w:rsidRDefault="00096394" w:rsidP="00096394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CE72E" w14:textId="77777777" w:rsidR="00E16070" w:rsidRDefault="00E16070" w:rsidP="008F3EB1">
      <w:r>
        <w:separator/>
      </w:r>
    </w:p>
  </w:endnote>
  <w:endnote w:type="continuationSeparator" w:id="0">
    <w:p w14:paraId="0A1D442F" w14:textId="77777777" w:rsidR="00E16070" w:rsidRDefault="00E1607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ECDF2" w14:textId="77777777" w:rsidR="00E16070" w:rsidRDefault="00E16070" w:rsidP="008F3EB1">
      <w:r>
        <w:separator/>
      </w:r>
    </w:p>
  </w:footnote>
  <w:footnote w:type="continuationSeparator" w:id="0">
    <w:p w14:paraId="0F23BE95" w14:textId="77777777" w:rsidR="00E16070" w:rsidRDefault="00E16070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5B2BAD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4B73288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129EEB3A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32636"/>
    <w:multiLevelType w:val="hybridMultilevel"/>
    <w:tmpl w:val="35E05F2E"/>
    <w:lvl w:ilvl="0" w:tplc="EFD691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334DD4"/>
    <w:multiLevelType w:val="hybridMultilevel"/>
    <w:tmpl w:val="B84823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F1D76"/>
    <w:multiLevelType w:val="hybridMultilevel"/>
    <w:tmpl w:val="9E827C8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6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5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7"/>
  </w:num>
  <w:num w:numId="23" w16cid:durableId="1592154598">
    <w:abstractNumId w:val="34"/>
  </w:num>
  <w:num w:numId="24" w16cid:durableId="839275376">
    <w:abstractNumId w:val="38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7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7"/>
  </w:num>
  <w:num w:numId="45" w16cid:durableId="366831257">
    <w:abstractNumId w:val="20"/>
  </w:num>
  <w:num w:numId="46" w16cid:durableId="1376075376">
    <w:abstractNumId w:val="31"/>
  </w:num>
  <w:num w:numId="47" w16cid:durableId="20927325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4E09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6394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95EE5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055C"/>
    <w:rsid w:val="00494A7F"/>
    <w:rsid w:val="00495A06"/>
    <w:rsid w:val="004B231E"/>
    <w:rsid w:val="004B29E1"/>
    <w:rsid w:val="004D2139"/>
    <w:rsid w:val="004E378E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1854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4680"/>
    <w:rsid w:val="007577B5"/>
    <w:rsid w:val="00764CEB"/>
    <w:rsid w:val="007657C3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778B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4600B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3846"/>
    <w:rsid w:val="00C56EEF"/>
    <w:rsid w:val="00C640C7"/>
    <w:rsid w:val="00C74877"/>
    <w:rsid w:val="00C96452"/>
    <w:rsid w:val="00CA02A8"/>
    <w:rsid w:val="00CA719F"/>
    <w:rsid w:val="00CB5EBA"/>
    <w:rsid w:val="00CB725A"/>
    <w:rsid w:val="00CC49EF"/>
    <w:rsid w:val="00CC6FED"/>
    <w:rsid w:val="00CC7EC6"/>
    <w:rsid w:val="00CE362C"/>
    <w:rsid w:val="00CE6B30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E19ED"/>
    <w:rsid w:val="00DE4FBC"/>
    <w:rsid w:val="00DF1F26"/>
    <w:rsid w:val="00E04481"/>
    <w:rsid w:val="00E0721D"/>
    <w:rsid w:val="00E16070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2AD6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sw tekst,L1,Numerowanie,List Paragraph,Akapit z listą BS,normalny tekst,Wypunktowanie,CW_Lista,Adresat stanowisko,Normal,Akapit z listą3,Akapit z listą31,Normal2,Nagłowek 3,Preambuła,Dot pt,F5 List Paragraph,Recommendation,zwykły tekst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normalny tekst Znak,Wypunktowanie Znak,CW_Lista Znak,Adresat stanowisko Znak,Normal Znak,Akapit z listą3 Znak,Akapit z listą31 Znak,Normal2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6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y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6253</Words>
  <Characters>37522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2023-04-18T07:27:00Z</dcterms:created>
  <dcterms:modified xsi:type="dcterms:W3CDTF">2023-04-18T07:31:00Z</dcterms:modified>
</cp:coreProperties>
</file>