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C15F" w14:textId="572F3935" w:rsidR="00074DC5" w:rsidRPr="00412348" w:rsidRDefault="003D2C82" w:rsidP="00412348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–</w:t>
      </w: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ącznik nr 4 do SWZ</w:t>
      </w:r>
    </w:p>
    <w:p w14:paraId="27129287" w14:textId="470D8E09" w:rsidR="00791F54" w:rsidRPr="00424550" w:rsidRDefault="00791F54" w:rsidP="00074DC5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2A5A18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424550" w:rsidRDefault="00C143DF" w:rsidP="00074DC5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55ACD452" w:rsidR="00F80F09" w:rsidRPr="00424550" w:rsidRDefault="00791F54" w:rsidP="00074DC5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2A5A18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>r. pomiędzy:</w:t>
      </w:r>
    </w:p>
    <w:p w14:paraId="72CB9175" w14:textId="59FEB03C" w:rsidR="00791F54" w:rsidRPr="00424550" w:rsidRDefault="00791F54" w:rsidP="00074DC5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2A5A18">
        <w:rPr>
          <w:rFonts w:ascii="Garamond" w:hAnsi="Garamond" w:cs="Arial"/>
          <w:bCs/>
          <w:color w:val="000000" w:themeColor="text1"/>
          <w:szCs w:val="24"/>
        </w:rPr>
        <w:t>Dyrektora Piotra Nowickiego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           </w:t>
      </w:r>
    </w:p>
    <w:p w14:paraId="19794542" w14:textId="77777777" w:rsidR="00791F54" w:rsidRPr="00424550" w:rsidRDefault="00791F54" w:rsidP="00074DC5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074DC5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38AF9BFB" w:rsidR="00791F54" w:rsidRPr="00737BCD" w:rsidRDefault="00791F54" w:rsidP="00074DC5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Cs/>
          <w:color w:val="000000" w:themeColor="text1"/>
          <w:szCs w:val="24"/>
        </w:rPr>
      </w:pP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>[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_______________________________________________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737BCD">
        <w:rPr>
          <w:rFonts w:ascii="Garamond" w:eastAsia="MS Mincho" w:hAnsi="Garamond" w:cs="Arial"/>
          <w:b/>
          <w:iCs/>
          <w:color w:val="000000" w:themeColor="text1"/>
          <w:szCs w:val="24"/>
        </w:rPr>
        <w:t xml:space="preserve"> 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>z siedzibą w[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 xml:space="preserve"> 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>-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>], ul. [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>], [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 xml:space="preserve"> 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>], wpisaną do rejestru przedsiębiorców Krajowego Rejestru Sądowego</w:t>
      </w:r>
      <w:r w:rsidR="00737BCD">
        <w:rPr>
          <w:rFonts w:ascii="Garamond" w:eastAsia="MS Mincho" w:hAnsi="Garamond" w:cs="Arial"/>
          <w:iCs/>
          <w:color w:val="000000" w:themeColor="text1"/>
          <w:szCs w:val="24"/>
        </w:rPr>
        <w:t xml:space="preserve"> 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>prowadzonego przez [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_______________________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>] Krajowego Rejestru Sądowego pod numerem KRS [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>], reprezentowaną przez [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 xml:space="preserve">] </w:t>
      </w:r>
      <w:r w:rsidRPr="00737BCD">
        <w:rPr>
          <w:rFonts w:ascii="Garamond" w:hAnsi="Garamond" w:cs="Arial"/>
          <w:iCs/>
          <w:color w:val="000000" w:themeColor="text1"/>
          <w:szCs w:val="24"/>
        </w:rPr>
        <w:t xml:space="preserve"> </w:t>
      </w:r>
    </w:p>
    <w:p w14:paraId="7AA341E0" w14:textId="77777777" w:rsidR="00791F54" w:rsidRPr="00737BCD" w:rsidRDefault="00791F54" w:rsidP="00074DC5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Cs/>
          <w:color w:val="000000" w:themeColor="text1"/>
          <w:szCs w:val="24"/>
        </w:rPr>
      </w:pPr>
    </w:p>
    <w:p w14:paraId="642333AC" w14:textId="49A81053" w:rsidR="00791F54" w:rsidRPr="00737BCD" w:rsidRDefault="00791F54" w:rsidP="00074DC5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Cs/>
          <w:color w:val="000000" w:themeColor="text1"/>
          <w:szCs w:val="24"/>
        </w:rPr>
      </w:pPr>
      <w:r w:rsidRPr="00737BCD">
        <w:rPr>
          <w:rFonts w:ascii="Garamond" w:hAnsi="Garamond" w:cs="Arial"/>
          <w:iCs/>
          <w:color w:val="000000" w:themeColor="text1"/>
          <w:szCs w:val="24"/>
        </w:rPr>
        <w:t xml:space="preserve"> [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737BCD">
        <w:rPr>
          <w:rFonts w:ascii="Garamond" w:hAnsi="Garamond" w:cs="Arial"/>
          <w:iCs/>
          <w:color w:val="000000" w:themeColor="text1"/>
          <w:szCs w:val="24"/>
        </w:rPr>
        <w:t xml:space="preserve"> prowadzącą działalność gospodarczą pod firmą [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737BCD">
        <w:rPr>
          <w:rFonts w:ascii="Garamond" w:hAnsi="Garamond" w:cs="Arial"/>
          <w:iCs/>
          <w:color w:val="000000" w:themeColor="text1"/>
          <w:szCs w:val="24"/>
        </w:rPr>
        <w:t>, wpisaną do ewidencji działalności gospodarczej pod numerem [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737BCD">
        <w:rPr>
          <w:rFonts w:ascii="Garamond" w:hAnsi="Garamond" w:cs="Arial"/>
          <w:iCs/>
          <w:color w:val="000000" w:themeColor="text1"/>
          <w:szCs w:val="24"/>
        </w:rPr>
        <w:t>, zamieszkałego(a) w [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737BCD">
        <w:rPr>
          <w:rFonts w:ascii="Garamond" w:hAnsi="Garamond" w:cs="Arial"/>
          <w:iCs/>
          <w:color w:val="000000" w:themeColor="text1"/>
          <w:szCs w:val="24"/>
        </w:rPr>
        <w:t>, przy ul. [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737BCD">
        <w:rPr>
          <w:rFonts w:ascii="Garamond" w:hAnsi="Garamond" w:cs="Arial"/>
          <w:iCs/>
          <w:color w:val="000000" w:themeColor="text1"/>
          <w:szCs w:val="24"/>
        </w:rPr>
        <w:t>,</w:t>
      </w:r>
      <w:r w:rsidR="00737BCD">
        <w:rPr>
          <w:rFonts w:ascii="Garamond" w:hAnsi="Garamond" w:cs="Arial"/>
          <w:iCs/>
          <w:color w:val="000000" w:themeColor="text1"/>
          <w:szCs w:val="24"/>
        </w:rPr>
        <w:t xml:space="preserve"> </w:t>
      </w:r>
      <w:r w:rsidRPr="00737BCD">
        <w:rPr>
          <w:rFonts w:ascii="Garamond" w:hAnsi="Garamond" w:cs="Arial"/>
          <w:iCs/>
          <w:color w:val="000000" w:themeColor="text1"/>
          <w:szCs w:val="24"/>
        </w:rPr>
        <w:t>[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737BCD">
        <w:rPr>
          <w:rFonts w:ascii="Garamond" w:hAnsi="Garamond" w:cs="Arial"/>
          <w:iCs/>
          <w:color w:val="000000" w:themeColor="text1"/>
          <w:szCs w:val="24"/>
        </w:rPr>
        <w:t>, NIP [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737BCD">
        <w:rPr>
          <w:rFonts w:ascii="Garamond" w:hAnsi="Garamond" w:cs="Arial"/>
          <w:iCs/>
          <w:color w:val="000000" w:themeColor="text1"/>
          <w:szCs w:val="24"/>
        </w:rPr>
        <w:t>, REGON [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737BCD">
        <w:rPr>
          <w:rFonts w:ascii="Garamond" w:hAnsi="Garamond" w:cs="Arial"/>
          <w:iCs/>
          <w:color w:val="000000" w:themeColor="text1"/>
          <w:szCs w:val="24"/>
        </w:rPr>
        <w:t>, PESEL [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737BCD">
        <w:rPr>
          <w:rFonts w:ascii="Garamond" w:hAnsi="Garamond" w:cs="Arial"/>
          <w:iCs/>
          <w:color w:val="000000" w:themeColor="text1"/>
          <w:szCs w:val="24"/>
        </w:rPr>
        <w:t>, adres siedziby [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737BCD">
        <w:rPr>
          <w:rFonts w:ascii="Garamond" w:eastAsia="MS Mincho" w:hAnsi="Garamond" w:cs="Arial"/>
          <w:iCs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074DC5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074DC5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074DC5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074DC5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074DC5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074DC5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074DC5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6191BE6" w14:textId="1178E6F6" w:rsidR="00F271A3" w:rsidRDefault="00791F54" w:rsidP="00F271A3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SZW/DZP/</w:t>
      </w:r>
      <w:r w:rsidR="00DD4E6E" w:rsidRPr="00F271A3">
        <w:rPr>
          <w:rFonts w:ascii="Garamond" w:hAnsi="Garamond" w:cs="Arial"/>
          <w:b w:val="0"/>
          <w:bCs w:val="0"/>
          <w:sz w:val="24"/>
          <w:lang w:eastAsia="en-US"/>
        </w:rPr>
        <w:t>3</w:t>
      </w:r>
      <w:r w:rsidR="002A5A18">
        <w:rPr>
          <w:rFonts w:ascii="Garamond" w:hAnsi="Garamond" w:cs="Arial"/>
          <w:b w:val="0"/>
          <w:bCs w:val="0"/>
          <w:sz w:val="24"/>
          <w:lang w:eastAsia="en-US"/>
        </w:rPr>
        <w:t>7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/202</w:t>
      </w:r>
      <w:r w:rsidR="002A5A18">
        <w:rPr>
          <w:rFonts w:ascii="Garamond" w:hAnsi="Garamond" w:cs="Arial"/>
          <w:b w:val="0"/>
          <w:bCs w:val="0"/>
          <w:sz w:val="24"/>
          <w:lang w:eastAsia="en-US"/>
        </w:rPr>
        <w:t>3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z dnia [</w:t>
      </w:r>
      <w:r w:rsidR="00056071"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] 202</w:t>
      </w:r>
      <w:r w:rsidR="002A5A18">
        <w:rPr>
          <w:rFonts w:ascii="Garamond" w:hAnsi="Garamond" w:cs="Arial"/>
          <w:b w:val="0"/>
          <w:bCs w:val="0"/>
          <w:sz w:val="24"/>
          <w:lang w:eastAsia="en-US"/>
        </w:rPr>
        <w:t>3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r. na podstawie ustawy z dnia 11 września 2019 r. - Prawo zamówień publicznych (Dz. U. poz. 2019 ze zm.). </w:t>
      </w:r>
      <w:r w:rsidR="00DD4E6E" w:rsidRPr="00F271A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DD4E6E">
        <w:rPr>
          <w:rFonts w:ascii="Garamond" w:hAnsi="Garamond" w:cs="Arial"/>
          <w:sz w:val="24"/>
          <w:lang w:eastAsia="en-US"/>
        </w:rPr>
        <w:t xml:space="preserve">. </w:t>
      </w:r>
      <w:r w:rsidR="002A5A18" w:rsidRPr="002A5A18">
        <w:rPr>
          <w:rFonts w:ascii="Garamond" w:hAnsi="Garamond"/>
          <w:bCs w:val="0"/>
          <w:sz w:val="24"/>
        </w:rPr>
        <w:t>Dostawa płynów infuzyjnych, płynów do hemodializy i hemofiltracji</w:t>
      </w:r>
      <w:r w:rsidR="00EF3AA7">
        <w:rPr>
          <w:rFonts w:ascii="Garamond" w:hAnsi="Garamond"/>
          <w:b w:val="0"/>
          <w:sz w:val="24"/>
        </w:rPr>
        <w:t xml:space="preserve"> – zadanie nr …. </w:t>
      </w:r>
    </w:p>
    <w:p w14:paraId="7407755D" w14:textId="688CA169" w:rsidR="00424550" w:rsidRPr="00F271A3" w:rsidRDefault="00851511" w:rsidP="00F271A3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o przeciwdziałaniu nadmiernym opóźnieniom w transakcjach handlowych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Dz.U. z 2013 r. poz. 403 t.j. Dz.U. z 2019 r. poz. 118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64B3B793" w14:textId="77777777" w:rsidR="006A5CAE" w:rsidRPr="00F271A3" w:rsidRDefault="006A5CAE" w:rsidP="00074DC5">
      <w:pPr>
        <w:autoSpaceDE w:val="0"/>
        <w:autoSpaceDN w:val="0"/>
        <w:adjustRightInd w:val="0"/>
        <w:jc w:val="center"/>
        <w:rPr>
          <w:rFonts w:ascii="Garamond" w:hAnsi="Garamond" w:cs="Arial"/>
          <w:color w:val="000000" w:themeColor="text1"/>
          <w:szCs w:val="24"/>
        </w:rPr>
      </w:pPr>
    </w:p>
    <w:p w14:paraId="0F151D45" w14:textId="7068C678" w:rsidR="00791F54" w:rsidRPr="00424550" w:rsidRDefault="00791F54" w:rsidP="00074DC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074DC5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074DC5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074DC5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074DC5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074DC5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074DC5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074DC5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424550" w:rsidRDefault="00791F54" w:rsidP="00074DC5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074DC5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074DC5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074DC5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424550" w:rsidRDefault="00791F54" w:rsidP="00074DC5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074DC5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BCFD6AC" w:rsidR="00791F54" w:rsidRPr="00424550" w:rsidRDefault="00791F54" w:rsidP="00074DC5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EF3AA7" w:rsidRPr="00EF3AA7">
        <w:rPr>
          <w:rFonts w:ascii="Garamond" w:hAnsi="Garamond" w:cs="Arial"/>
          <w:i/>
          <w:iCs/>
          <w:color w:val="000000" w:themeColor="text1"/>
          <w:szCs w:val="24"/>
        </w:rPr>
        <w:t>Centralna</w:t>
      </w:r>
      <w:r w:rsidR="00EF3AA7">
        <w:rPr>
          <w:rFonts w:ascii="Garamond" w:hAnsi="Garamond" w:cs="Arial"/>
          <w:color w:val="000000" w:themeColor="text1"/>
          <w:szCs w:val="24"/>
        </w:rPr>
        <w:t xml:space="preserve"> 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49B08F59" w:rsidR="001C50E1" w:rsidRPr="00424550" w:rsidRDefault="00791F54" w:rsidP="00074DC5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074DC5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074DC5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074DC5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074DC5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074DC5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074DC5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424550" w:rsidRDefault="00056071" w:rsidP="00074DC5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3C7153F0" w:rsidR="00C27F34" w:rsidRPr="00424550" w:rsidRDefault="00C27F34" w:rsidP="00074DC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074DC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074DC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074DC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074DC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074DC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074DC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424550" w:rsidRDefault="00700917" w:rsidP="00074DC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424550" w:rsidRDefault="00A442D1" w:rsidP="00074DC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424550" w:rsidRDefault="00056071" w:rsidP="00074DC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424550" w:rsidRDefault="00F846CB" w:rsidP="00074DC5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1F0AE2B5" w14:textId="77777777" w:rsidR="00074DC5" w:rsidRDefault="00074DC5" w:rsidP="00074DC5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78DF068A" w:rsidR="00940F35" w:rsidRPr="00424550" w:rsidRDefault="00940F35" w:rsidP="00074DC5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074DC5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074DC5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57E7100D" w:rsidR="007577B5" w:rsidRPr="00424550" w:rsidRDefault="007577B5" w:rsidP="00074DC5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F3AA7">
        <w:rPr>
          <w:rFonts w:ascii="Garamond" w:hAnsi="Garamond" w:cs="Calibri Light"/>
          <w:color w:val="000000" w:themeColor="text1"/>
          <w:szCs w:val="24"/>
        </w:rPr>
        <w:t>24h</w:t>
      </w:r>
      <w:r w:rsidR="00674C3B">
        <w:rPr>
          <w:rFonts w:ascii="Garamond" w:hAnsi="Garamond" w:cs="Calibri Light"/>
          <w:color w:val="000000" w:themeColor="text1"/>
          <w:szCs w:val="24"/>
        </w:rPr>
        <w:t xml:space="preserve"> robocze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</w:t>
      </w:r>
      <w:r w:rsidR="00674C3B">
        <w:rPr>
          <w:rFonts w:ascii="Garamond" w:hAnsi="Garamond" w:cs="Calibri Light"/>
          <w:color w:val="000000" w:themeColor="text1"/>
          <w:szCs w:val="24"/>
        </w:rPr>
        <w:t xml:space="preserve">złożenia pisemnego </w:t>
      </w:r>
      <w:r w:rsidRPr="00424550">
        <w:rPr>
          <w:rFonts w:ascii="Garamond" w:hAnsi="Garamond" w:cs="Calibri Light"/>
          <w:color w:val="000000" w:themeColor="text1"/>
          <w:szCs w:val="24"/>
        </w:rPr>
        <w:t>zamówienia</w:t>
      </w:r>
      <w:r w:rsidR="00674C3B">
        <w:rPr>
          <w:rFonts w:ascii="Garamond" w:hAnsi="Garamond" w:cs="Calibri Light"/>
          <w:color w:val="000000" w:themeColor="text1"/>
          <w:szCs w:val="24"/>
        </w:rPr>
        <w:t xml:space="preserve"> drogą elektroniczną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o którym mowa w powyżej. Wykonawca dostarczy zamówiony Asortyment do 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424550" w:rsidRDefault="00940F35" w:rsidP="00074DC5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424550" w:rsidRDefault="00C143DF" w:rsidP="00074DC5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do niezależnego, notyfikowanego instytutu/ów, jednostki/ek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77777777" w:rsidR="00C143DF" w:rsidRPr="00424550" w:rsidRDefault="00C143DF" w:rsidP="00074DC5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lastRenderedPageBreak/>
        <w:t>W przypadku otrzymania przez Zamawiającego opinii notyfikowanego/ych instytutu/ów potwierdzającej/ych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424550" w:rsidRDefault="00025FA8" w:rsidP="00074DC5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6992331A" w14:textId="77777777" w:rsidR="00074DC5" w:rsidRDefault="00074DC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7FA7F5EB" w:rsidR="00940F35" w:rsidRPr="00424550" w:rsidRDefault="00940F3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074DC5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188D24C7" w:rsidR="00A1244B" w:rsidRPr="00424550" w:rsidRDefault="00BB32A7" w:rsidP="00074DC5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674C3B">
        <w:rPr>
          <w:rFonts w:ascii="Garamond" w:hAnsi="Garamond" w:cs="Arial"/>
          <w:color w:val="000000" w:themeColor="text1"/>
          <w:szCs w:val="24"/>
        </w:rPr>
        <w:t>24 miesiące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0060D04" w14:textId="77777777" w:rsidR="00074DC5" w:rsidRDefault="00074DC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28BF5AAB" w:rsidR="00940F35" w:rsidRPr="00424550" w:rsidRDefault="00940F3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074DC5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1FA04DAA" w:rsidR="00950CE9" w:rsidRPr="00424550" w:rsidRDefault="001C4A84" w:rsidP="00074DC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074DC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424550" w:rsidRDefault="009918CC" w:rsidP="00074DC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53B3774" w:rsidR="001C4A84" w:rsidRPr="00424550" w:rsidRDefault="00940F35" w:rsidP="00074DC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553E81A4" w14:textId="35218FB0" w:rsidR="00C264ED" w:rsidRDefault="00C264ED" w:rsidP="00C264ED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dniu dostawy fakturę VAT w formie w formacie pliku </w:t>
      </w:r>
      <w:r>
        <w:rPr>
          <w:rFonts w:ascii="Garamond" w:hAnsi="Garamond" w:cs="Arial"/>
          <w:color w:val="000000" w:themeColor="text1"/>
          <w:szCs w:val="24"/>
        </w:rPr>
        <w:t>XML i 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>
        <w:rPr>
          <w:rFonts w:ascii="Garamond" w:hAnsi="Garamond" w:cs="Arial"/>
          <w:color w:val="000000" w:themeColor="text1"/>
          <w:szCs w:val="24"/>
        </w:rPr>
        <w:t xml:space="preserve"> [w wersji fizycznej].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5A00567B" w14:textId="77777777" w:rsidR="00C264ED" w:rsidRDefault="00C264ED" w:rsidP="00C264ED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Faktura VAT będzie zawierała wszelkie przewidzenie prawem informacje, a także:</w:t>
      </w:r>
    </w:p>
    <w:p w14:paraId="5A0287B8" w14:textId="77777777" w:rsidR="00C264ED" w:rsidRPr="00DF0505" w:rsidRDefault="00C264ED" w:rsidP="00C264ED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>sortymencie, tj: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>numer serii; datę ważności; kod UDI (jeśli dotyczy)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A7383E">
        <w:rPr>
          <w:rFonts w:ascii="Garamond" w:hAnsi="Garamond" w:cs="Arial"/>
          <w:color w:val="000000" w:themeColor="text1"/>
          <w:szCs w:val="24"/>
        </w:rPr>
        <w:t>kod EAN;</w:t>
      </w:r>
      <w:r w:rsidRPr="00DF0505">
        <w:rPr>
          <w:rFonts w:ascii="Garamond" w:hAnsi="Garamond" w:cs="Arial"/>
          <w:color w:val="000000" w:themeColor="text1"/>
          <w:szCs w:val="24"/>
        </w:rPr>
        <w:t>; ilość; cenę jednostkową netto oraz brutto;</w:t>
      </w:r>
    </w:p>
    <w:p w14:paraId="2E1D9249" w14:textId="77777777" w:rsidR="00C264ED" w:rsidRPr="00DF0505" w:rsidRDefault="00C264ED" w:rsidP="00C264ED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3F81B856" w14:textId="77777777" w:rsidR="00C264ED" w:rsidRPr="00DF0505" w:rsidRDefault="00C264ED" w:rsidP="00C264ED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6E898F76" w14:textId="77777777" w:rsidR="00C264ED" w:rsidRPr="00DF0505" w:rsidRDefault="00C264ED" w:rsidP="00C264ED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2E518200" w14:textId="77777777" w:rsidR="00C264ED" w:rsidRPr="00DF0505" w:rsidRDefault="00C264ED" w:rsidP="00C264ED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numer/y dokumentów WZ;</w:t>
      </w:r>
    </w:p>
    <w:p w14:paraId="07F515A4" w14:textId="77777777" w:rsidR="00C264ED" w:rsidRDefault="00C264ED" w:rsidP="00C264ED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Dokument WZ będzie zawierał:</w:t>
      </w:r>
    </w:p>
    <w:p w14:paraId="604BEDAC" w14:textId="77777777" w:rsidR="00C264ED" w:rsidRDefault="00C264ED" w:rsidP="00C264ED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A7383E">
        <w:rPr>
          <w:rFonts w:ascii="Garamond" w:hAnsi="Garamond" w:cs="Arial"/>
          <w:color w:val="000000" w:themeColor="text1"/>
          <w:szCs w:val="24"/>
        </w:rPr>
        <w:t>informacje o dostarczonym asortymencie, tj: nazwę handlową; numer katalogowy; numer serii; datę ważności; kod EAN; ilość; cenę jednostkową netto oraz brutto; </w:t>
      </w:r>
    </w:p>
    <w:p w14:paraId="5BE9C90F" w14:textId="77777777" w:rsidR="00C264ED" w:rsidRDefault="00C264ED" w:rsidP="00C264ED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A7383E">
        <w:rPr>
          <w:rFonts w:ascii="Garamond" w:hAnsi="Garamond" w:cs="Arial"/>
          <w:color w:val="000000" w:themeColor="text1"/>
          <w:szCs w:val="24"/>
        </w:rPr>
        <w:t>numer umowy, na podstawie której zrealizowano zamówienie; </w:t>
      </w:r>
    </w:p>
    <w:p w14:paraId="32D31BAB" w14:textId="77777777" w:rsidR="00C264ED" w:rsidRDefault="00C264ED" w:rsidP="00C264ED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A7383E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 </w:t>
      </w:r>
    </w:p>
    <w:p w14:paraId="67D93314" w14:textId="77777777" w:rsidR="00C264ED" w:rsidRDefault="00C264ED" w:rsidP="00C264ED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A7383E">
        <w:rPr>
          <w:rFonts w:ascii="Garamond" w:hAnsi="Garamond" w:cs="Arial"/>
          <w:color w:val="000000" w:themeColor="text1"/>
          <w:szCs w:val="24"/>
        </w:rPr>
        <w:t>numer i datę dostaw</w:t>
      </w:r>
      <w:r w:rsidRPr="00A7383E">
        <w:rPr>
          <w:rFonts w:ascii="Garamond" w:hAnsi="Garamond" w:cs="Arial"/>
          <w:i/>
          <w:iCs/>
          <w:color w:val="000000" w:themeColor="text1"/>
          <w:szCs w:val="24"/>
        </w:rPr>
        <w:t>y</w:t>
      </w:r>
    </w:p>
    <w:p w14:paraId="12897CCE" w14:textId="77777777" w:rsidR="00C264ED" w:rsidRPr="00DF0505" w:rsidRDefault="00C264ED" w:rsidP="00C264ED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>
          <w:rPr>
            <w:rStyle w:val="Hipercze"/>
            <w:rFonts w:ascii="Garamond" w:hAnsi="Garamond"/>
            <w:b/>
            <w:bCs/>
            <w:i/>
            <w:iCs/>
            <w:color w:val="FF0000"/>
          </w:rPr>
          <w:t>fakturyapteka@lutycka.pl</w:t>
        </w:r>
      </w:hyperlink>
    </w:p>
    <w:p w14:paraId="3F85ABF3" w14:textId="77777777" w:rsidR="00C264ED" w:rsidRPr="00424550" w:rsidRDefault="00C264ED" w:rsidP="00C264ED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06225D33" w14:textId="77777777" w:rsidR="00C264ED" w:rsidRPr="00424550" w:rsidRDefault="00C264ED" w:rsidP="00C264ED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F5E31C9" w14:textId="77777777" w:rsidR="00C264ED" w:rsidRPr="00424550" w:rsidRDefault="00C264ED" w:rsidP="00C264ED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BA8D812" w14:textId="77777777" w:rsidR="00C264ED" w:rsidRPr="00424550" w:rsidRDefault="00C264ED" w:rsidP="00C264ED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6775DB51" w14:textId="77777777" w:rsidR="00C264ED" w:rsidRPr="00424550" w:rsidRDefault="00C264ED" w:rsidP="00C264ED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2F6B95C8" w14:textId="77777777" w:rsidR="00C264ED" w:rsidRPr="00424550" w:rsidRDefault="00C264ED" w:rsidP="00C264ED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4D5DEDF3" w14:textId="77777777" w:rsidR="00C264ED" w:rsidRPr="00424550" w:rsidRDefault="00C264ED" w:rsidP="00C264ED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277E6A61" w14:textId="77777777" w:rsidR="00C264ED" w:rsidRPr="00424550" w:rsidRDefault="00C264ED" w:rsidP="00C264ED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37C3E2AE" w14:textId="77777777" w:rsidR="00C264ED" w:rsidRPr="00424550" w:rsidRDefault="00C264ED" w:rsidP="00C264ED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Wykonawca, bez zgody Zamawiającego, wyrażonej na piśmie pod rygorem nieważności.</w:t>
      </w:r>
    </w:p>
    <w:p w14:paraId="70DC0613" w14:textId="77777777" w:rsidR="00C264ED" w:rsidRPr="00424550" w:rsidRDefault="00C264ED" w:rsidP="00C264ED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umowy, bez zgody Zamawiającego, wyrażonej na piśmie pod rygorem nieważności.</w:t>
      </w:r>
    </w:p>
    <w:p w14:paraId="43E1F113" w14:textId="77777777" w:rsidR="00C264ED" w:rsidRPr="00424550" w:rsidRDefault="00C264ED" w:rsidP="00C264ED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niezawierania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4DEA4E94" w14:textId="77777777" w:rsidR="00C264ED" w:rsidRPr="00424550" w:rsidRDefault="00C264ED" w:rsidP="00C264ED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nie może bez pisemnej zgody, pod rygorem nieważności, Zamawiającego przenosić wierzytelności wynikających z niniejszej umowy na osobę trzecią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W szczególności wierzytelność nie może być przedmiotem zabezpieczenia zobowiązań Wykonawcy. Wykonawca zobowiązuje się do niewykonywania czynności w celu przystąpienia </w:t>
      </w:r>
      <w:r w:rsidRPr="00424550">
        <w:rPr>
          <w:rFonts w:ascii="Garamond" w:hAnsi="Garamond"/>
          <w:color w:val="000000" w:themeColor="text1"/>
          <w:sz w:val="24"/>
          <w:szCs w:val="24"/>
        </w:rPr>
        <w:lastRenderedPageBreak/>
        <w:t>osoby trzeciej do zobowiązań Zamawiającego, w szczególności do zawierania umów, mogących skutkować subrogacją ustawową.</w:t>
      </w:r>
    </w:p>
    <w:p w14:paraId="30D55417" w14:textId="77777777" w:rsidR="00C264ED" w:rsidRPr="00424550" w:rsidRDefault="00C264ED" w:rsidP="00C264ED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>amawiający może wstrzymać się ze spełnieniem swojego świadczenia, do czasu doręczenia Zamawiającemu prawidłowo wystawionej faktury.</w:t>
      </w:r>
    </w:p>
    <w:p w14:paraId="0307C569" w14:textId="77777777" w:rsidR="00C264ED" w:rsidRPr="00424550" w:rsidRDefault="00C264ED" w:rsidP="00C264ED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6C12DA2D" w14:textId="77777777" w:rsidR="00074DC5" w:rsidRDefault="00074DC5" w:rsidP="00074DC5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132E2374" w:rsidR="00940F35" w:rsidRPr="00424550" w:rsidRDefault="00940F35" w:rsidP="00074DC5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074DC5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424550" w:rsidRDefault="00940F35" w:rsidP="00074DC5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074DC5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074DC5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4952B937" w14:textId="77777777" w:rsidR="00074DC5" w:rsidRDefault="00074DC5" w:rsidP="00074DC5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2A48E3AA" w:rsidR="00940F35" w:rsidRPr="00424550" w:rsidRDefault="00940F35" w:rsidP="00074DC5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074DC5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074DC5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074DC5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074DC5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074DC5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074DC5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074DC5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074DC5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074DC5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074DC5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3CBF9D5F" w14:textId="77777777" w:rsidR="00074DC5" w:rsidRDefault="00074DC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05983F43" w:rsidR="00940F35" w:rsidRPr="00424550" w:rsidRDefault="00940F3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074DC5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074DC5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074DC5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04C37B12" w:rsidR="00F21925" w:rsidRPr="00424550" w:rsidRDefault="00F21925" w:rsidP="00074DC5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</w:t>
      </w:r>
      <w:r w:rsidR="00090B6B" w:rsidRPr="00424550">
        <w:rPr>
          <w:rFonts w:ascii="Garamond" w:hAnsi="Garamond"/>
          <w:color w:val="000000" w:themeColor="text1"/>
          <w:szCs w:val="24"/>
        </w:rPr>
        <w:t>, pod warunkiem, że umowa obowiązuje ponad 12 miesięcy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0D9B6EEF" w14:textId="201552E8" w:rsidR="00F21925" w:rsidRPr="00424550" w:rsidRDefault="00F21925" w:rsidP="00074DC5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</w:t>
      </w: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074DC5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424550" w:rsidRDefault="00F21925" w:rsidP="00074DC5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424550" w:rsidRDefault="00F21925" w:rsidP="00074DC5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596B8F" w:rsidRDefault="00596B8F" w:rsidP="00074DC5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074DC5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074DC5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6A7B859E" w:rsidR="00494A7F" w:rsidRPr="00424550" w:rsidRDefault="00F21925" w:rsidP="00074DC5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074DC5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424550" w:rsidRDefault="00F21925" w:rsidP="00074DC5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424550" w:rsidRDefault="00F21925" w:rsidP="00074DC5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074DC5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074DC5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>co najmniej dwukrotnie Wykonawca opóźnił się z realizacją dostaw;</w:t>
      </w:r>
    </w:p>
    <w:p w14:paraId="19B7A355" w14:textId="77777777" w:rsidR="00F21925" w:rsidRPr="00424550" w:rsidRDefault="00F21925" w:rsidP="00074DC5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074DC5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424550" w:rsidRDefault="00F21925" w:rsidP="00074DC5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424C1700" w14:textId="77777777" w:rsidR="00074DC5" w:rsidRDefault="00074DC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E05098D" w:rsidR="00940F35" w:rsidRPr="00424550" w:rsidRDefault="00940F3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424550" w:rsidRDefault="00E85D59" w:rsidP="00074DC5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215AEA9F" w:rsidR="005543C0" w:rsidRPr="00424550" w:rsidRDefault="005543C0" w:rsidP="00074DC5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37E79899" w:rsidR="005543C0" w:rsidRPr="00424550" w:rsidRDefault="005543C0" w:rsidP="00074DC5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77777777" w:rsidR="005543C0" w:rsidRPr="00424550" w:rsidRDefault="005543C0" w:rsidP="00074DC5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424550" w:rsidRDefault="005543C0" w:rsidP="00074DC5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CE362C" w:rsidRDefault="0048450C" w:rsidP="00074DC5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074DC5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424550" w:rsidRDefault="00940F3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424550" w:rsidRDefault="00C021A8" w:rsidP="00074DC5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424550" w:rsidRDefault="00E63888" w:rsidP="00074DC5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6C74581A" w:rsidR="00E63888" w:rsidRPr="00424550" w:rsidRDefault="00E63888" w:rsidP="00074DC5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074DC5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C33FD5A" w14:textId="77777777" w:rsidR="00074DC5" w:rsidRDefault="00074DC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7C1B3E5A" w:rsidR="00C021A8" w:rsidRPr="00424550" w:rsidRDefault="00C021A8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074DC5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074DC5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424550" w:rsidRDefault="00C021A8" w:rsidP="00C3618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491A929" w14:textId="77777777" w:rsidR="00C3618A" w:rsidRPr="00C3618A" w:rsidRDefault="00C021A8" w:rsidP="00C3618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telefon: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</w:t>
      </w:r>
    </w:p>
    <w:p w14:paraId="6EB1B9D8" w14:textId="545FB8A5" w:rsidR="00C3618A" w:rsidRPr="00C11EEF" w:rsidRDefault="00C021A8" w:rsidP="00C3618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</w:r>
      <w:r w:rsidRPr="00C11EEF">
        <w:rPr>
          <w:rFonts w:ascii="Garamond" w:hAnsi="Garamond"/>
          <w:color w:val="000000" w:themeColor="text1"/>
          <w:szCs w:val="24"/>
        </w:rPr>
        <w:t xml:space="preserve">nr </w:t>
      </w:r>
      <w:r w:rsidR="00F271A3" w:rsidRPr="00C11EEF">
        <w:rPr>
          <w:rFonts w:ascii="Garamond" w:hAnsi="Garamond"/>
          <w:color w:val="000000" w:themeColor="text1"/>
          <w:szCs w:val="24"/>
        </w:rPr>
        <w:t>SZW/DZP/3</w:t>
      </w:r>
      <w:r w:rsidR="00C11EEF" w:rsidRPr="00C11EEF">
        <w:rPr>
          <w:rFonts w:ascii="Garamond" w:hAnsi="Garamond"/>
          <w:color w:val="000000" w:themeColor="text1"/>
          <w:szCs w:val="24"/>
        </w:rPr>
        <w:t>7</w:t>
      </w:r>
      <w:r w:rsidR="00F271A3" w:rsidRPr="00C11EEF">
        <w:rPr>
          <w:rFonts w:ascii="Garamond" w:hAnsi="Garamond"/>
          <w:color w:val="000000" w:themeColor="text1"/>
          <w:szCs w:val="24"/>
        </w:rPr>
        <w:t>/202</w:t>
      </w:r>
      <w:r w:rsidR="00C11EEF" w:rsidRPr="00C11EEF">
        <w:rPr>
          <w:rFonts w:ascii="Garamond" w:hAnsi="Garamond"/>
          <w:color w:val="000000" w:themeColor="text1"/>
          <w:szCs w:val="24"/>
        </w:rPr>
        <w:t>3</w:t>
      </w:r>
      <w:r w:rsidRPr="00C11EEF">
        <w:rPr>
          <w:rFonts w:ascii="Garamond" w:hAnsi="Garamond"/>
          <w:color w:val="000000" w:themeColor="text1"/>
          <w:szCs w:val="24"/>
        </w:rPr>
        <w:t xml:space="preserve"> pod nazwą „</w:t>
      </w:r>
      <w:r w:rsidR="00C11EEF" w:rsidRPr="00C11EEF">
        <w:rPr>
          <w:rFonts w:ascii="Garamond" w:hAnsi="Garamond"/>
          <w:szCs w:val="28"/>
        </w:rPr>
        <w:t>Dostawa płynów infuzyjnych, płynów do hemodializy i hemofiltracji”</w:t>
      </w:r>
      <w:r w:rsidR="00C3618A" w:rsidRPr="00C11EEF">
        <w:rPr>
          <w:rFonts w:ascii="Garamond" w:hAnsi="Garamond"/>
          <w:szCs w:val="28"/>
        </w:rPr>
        <w:t xml:space="preserve">, </w:t>
      </w:r>
      <w:r w:rsidRPr="00C11EEF">
        <w:rPr>
          <w:rFonts w:ascii="Garamond" w:hAnsi="Garamond"/>
          <w:color w:val="000000" w:themeColor="text1"/>
          <w:szCs w:val="24"/>
        </w:rPr>
        <w:t>prowadzonym w trybie przetargu nieograniczonego;</w:t>
      </w:r>
    </w:p>
    <w:p w14:paraId="3B8AC55F" w14:textId="77777777" w:rsidR="00C3618A" w:rsidRPr="00C3618A" w:rsidRDefault="00C021A8" w:rsidP="00C3618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11EEF">
        <w:rPr>
          <w:rFonts w:ascii="Garamond" w:hAnsi="Garamond"/>
          <w:color w:val="000000" w:themeColor="text1"/>
          <w:szCs w:val="24"/>
        </w:rPr>
        <w:t>Pani/Pana dane osobowe będą przechowywane, przez czas zawarcia i trwania Umowy oraz</w:t>
      </w:r>
      <w:r w:rsidRPr="00C3618A">
        <w:rPr>
          <w:rFonts w:ascii="Garamond" w:hAnsi="Garamond"/>
          <w:color w:val="000000" w:themeColor="text1"/>
          <w:szCs w:val="24"/>
        </w:rPr>
        <w:t xml:space="preserve">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C3618A" w:rsidRDefault="00C021A8" w:rsidP="00C3618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C3618A" w:rsidRDefault="00C021A8" w:rsidP="00C3618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C3618A" w:rsidRDefault="00C021A8" w:rsidP="00C3618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C3618A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C3618A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C3618A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77777777" w:rsidR="00C3618A" w:rsidRPr="00C3618A" w:rsidRDefault="00C021A8" w:rsidP="00C3618A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098C566D" w:rsidR="00C021A8" w:rsidRPr="00C3618A" w:rsidRDefault="00C021A8" w:rsidP="00C3618A">
      <w:pPr>
        <w:pStyle w:val="Tekstpodstawowy"/>
        <w:numPr>
          <w:ilvl w:val="0"/>
          <w:numId w:val="20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C3618A">
      <w:pPr>
        <w:pStyle w:val="Tekstpodstawowy"/>
        <w:numPr>
          <w:ilvl w:val="0"/>
          <w:numId w:val="22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074DC5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074DC5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424550" w:rsidRDefault="00CF4176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424550" w:rsidRDefault="00CF4176" w:rsidP="00074DC5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[Siła Wyższa]</w:t>
      </w:r>
    </w:p>
    <w:p w14:paraId="2B26358D" w14:textId="5BDA0838" w:rsidR="00CF4176" w:rsidRPr="00424550" w:rsidRDefault="00CF4176" w:rsidP="00074DC5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074DC5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074DC5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074DC5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074DC5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424550" w:rsidRDefault="00CF4176" w:rsidP="00074DC5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074DC5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D41E42D" w14:textId="410B3EC0" w:rsidR="001B7B4A" w:rsidRPr="00424550" w:rsidRDefault="001B7B4A" w:rsidP="001B7B4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43DB8B95" w14:textId="67297910" w:rsidR="001B7B4A" w:rsidRPr="00424550" w:rsidRDefault="001B7B4A" w:rsidP="001B7B4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</w:t>
      </w:r>
      <w:r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Waloryzacja</w:t>
      </w: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]</w:t>
      </w:r>
    </w:p>
    <w:p w14:paraId="51A97155" w14:textId="77777777" w:rsidR="001B7B4A" w:rsidRDefault="001B7B4A" w:rsidP="001B7B4A">
      <w:pPr>
        <w:widowControl w:val="0"/>
        <w:numPr>
          <w:ilvl w:val="0"/>
          <w:numId w:val="45"/>
        </w:numPr>
        <w:tabs>
          <w:tab w:val="clear" w:pos="1440"/>
        </w:tabs>
        <w:suppressAutoHyphens/>
        <w:ind w:left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zasadach określonych w Umowie, na podstawie art. 439 ust. 1 i 2 Ustawy Pzp, Strony będą waloryzowały koszty realizacji czynności wchodzących w skład Przedmiotu Umowy („Waloryzacja”). Waloryzacja będzie polegała na podwyższeniu albo obniżeniu każdej z cen jednostkowych podanych w Formularzu cenowym zawartym w Ofercie na zasadach opisanych w niniejszym paragrafie. </w:t>
      </w:r>
    </w:p>
    <w:p w14:paraId="2687718A" w14:textId="77777777" w:rsidR="001B7B4A" w:rsidRDefault="001B7B4A" w:rsidP="001B7B4A">
      <w:pPr>
        <w:widowControl w:val="0"/>
        <w:numPr>
          <w:ilvl w:val="0"/>
          <w:numId w:val="45"/>
        </w:numPr>
        <w:tabs>
          <w:tab w:val="clear" w:pos="1440"/>
        </w:tabs>
        <w:suppressAutoHyphens/>
        <w:ind w:left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Żadna ze Stron nie będzie uprawniona wystąpić z wnioskiem o dokonanie Waloryzacji wcześniej niż 6 miesięcy od dnia zawarcia Umowy. </w:t>
      </w:r>
    </w:p>
    <w:p w14:paraId="291C866E" w14:textId="77777777" w:rsidR="001B7B4A" w:rsidRDefault="001B7B4A" w:rsidP="001B7B4A">
      <w:pPr>
        <w:widowControl w:val="0"/>
        <w:numPr>
          <w:ilvl w:val="0"/>
          <w:numId w:val="45"/>
        </w:numPr>
        <w:tabs>
          <w:tab w:val="clear" w:pos="1440"/>
        </w:tabs>
        <w:suppressAutoHyphens/>
        <w:ind w:left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 upływie terminu, o którym mowa w ust. 2, w przypadku zmiany kosztów realizacji Przedmiotu Umowy w związku ze wzrostem albo obniżeniem cen określonym we wskaźniku cen towarów i usług konsumpcyjnych ogółem za poprzedni kwartał („Wskaźnik GUS”) ogłaszanym w formie komunikatu Prezesa Głównego Urzędu Statystycznego, o którym mowa w art. 25 ust. 11 ustawy z dnia 17 grudnia 1998 r. o emeryturach i rentach z Funduszu Ubezpieczeń Społecznych (tekst jedn.: Dz. U. z 2022 r. poz. 504 z późn. zm.) każda ze Stron może wystąpić do drugiej Strony z pisemnym wnioskiem o dokonanie Waloryzacji. We wniosku zostaną wskazane nowe wartości każdej z cen jednostkowych podanych w Formularzu cenowym zawartym w Ofercie określone na zasadach opisanych w niniejszym paragrafie. </w:t>
      </w:r>
    </w:p>
    <w:p w14:paraId="22FB9510" w14:textId="77777777" w:rsidR="001B7B4A" w:rsidRDefault="001B7B4A" w:rsidP="001B7B4A">
      <w:pPr>
        <w:widowControl w:val="0"/>
        <w:numPr>
          <w:ilvl w:val="0"/>
          <w:numId w:val="45"/>
        </w:numPr>
        <w:tabs>
          <w:tab w:val="clear" w:pos="1440"/>
        </w:tabs>
        <w:suppressAutoHyphens/>
        <w:ind w:left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Każda ze Stron będzie uprawniona wystąpić do drugiej Strony z wnioskiem o dokonanie Waloryzacji każdorazowo po komunikacie Prezesa Głównego Urzędu Statystycznego ogłaszającym kolejny Wskaźnik GUS, z zastrzeżeniem ust. 2 i 6. </w:t>
      </w:r>
    </w:p>
    <w:p w14:paraId="425721FB" w14:textId="77777777" w:rsidR="001B7B4A" w:rsidRDefault="001B7B4A" w:rsidP="001B7B4A">
      <w:pPr>
        <w:widowControl w:val="0"/>
        <w:numPr>
          <w:ilvl w:val="0"/>
          <w:numId w:val="45"/>
        </w:numPr>
        <w:tabs>
          <w:tab w:val="clear" w:pos="1440"/>
        </w:tabs>
        <w:suppressAutoHyphens/>
        <w:ind w:left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Ewentualna Waloryzacja będzie ustalana przez Strony w drodze aneksu do Umowy ze skutkiem od dnia opublikowania komunikatu Prezesa Głównego Urzędu Statystycznego ogłaszającego Wskaźnik GUS („Dzień Ustalenia Waloryzacji”). </w:t>
      </w:r>
    </w:p>
    <w:p w14:paraId="17DD2D2A" w14:textId="69F04A16" w:rsidR="001B7B4A" w:rsidRDefault="001B7B4A" w:rsidP="001B7B4A">
      <w:pPr>
        <w:widowControl w:val="0"/>
        <w:numPr>
          <w:ilvl w:val="0"/>
          <w:numId w:val="45"/>
        </w:numPr>
        <w:tabs>
          <w:tab w:val="clear" w:pos="1440"/>
        </w:tabs>
        <w:suppressAutoHyphens/>
        <w:ind w:left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Wnioskowana zmiana cen jednostkowych podanych w Formularzu cenowym zawartym w Ofercie nastąpi pod warunkiem, iż wartość Wskaźnika GUS ogłoszonego w Dniu Ustalania Waloryzacji będzie wskazywała na wzrost lub spadek cen towarów i usług konsumpcyjnych o co najmniej 2 punkty procentowe w stosunku do poprzedniego kwartału („Próg Waloryzacji"). </w:t>
      </w:r>
    </w:p>
    <w:p w14:paraId="4A10866C" w14:textId="77777777" w:rsidR="001B7B4A" w:rsidRDefault="001B7B4A" w:rsidP="001B7B4A">
      <w:pPr>
        <w:widowControl w:val="0"/>
        <w:numPr>
          <w:ilvl w:val="0"/>
          <w:numId w:val="45"/>
        </w:numPr>
        <w:tabs>
          <w:tab w:val="clear" w:pos="1440"/>
        </w:tabs>
        <w:suppressAutoHyphens/>
        <w:ind w:left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Ewentualna zmiana cen jednostkowych podanych w Formularzu cenowym zawartym w Ofercie,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nastąpi o wielkość stanowiącą połowę (50%) wartości wzrostu albo obniżenia cen określonego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we Wskaźniku GUS ogłoszonym w Dniu Ustalania Waloryzacji, z zastrzeżeniem postanowień ust.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12.</w:t>
      </w:r>
    </w:p>
    <w:p w14:paraId="5FD86957" w14:textId="77777777" w:rsidR="001B7B4A" w:rsidRDefault="001B7B4A" w:rsidP="001B7B4A">
      <w:pPr>
        <w:widowControl w:val="0"/>
        <w:numPr>
          <w:ilvl w:val="0"/>
          <w:numId w:val="45"/>
        </w:numPr>
        <w:tabs>
          <w:tab w:val="clear" w:pos="1440"/>
        </w:tabs>
        <w:suppressAutoHyphens/>
        <w:ind w:left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Pod warunkiem przekroczenia Progu Waloryzacji, w przypadku, gdy Wskaźnik GUS ogłoszony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Dniu Ustalania Waloryzacji będzie wartością dodatnią ceny jednostkowe podane w Formularzu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cenowym zawartym w Ofercie ulegną zwiększeniu o wielkość wskazaną w ust. 7.</w:t>
      </w:r>
    </w:p>
    <w:p w14:paraId="14DA3711" w14:textId="77777777" w:rsidR="001B7B4A" w:rsidRDefault="001B7B4A" w:rsidP="001B7B4A">
      <w:pPr>
        <w:widowControl w:val="0"/>
        <w:numPr>
          <w:ilvl w:val="0"/>
          <w:numId w:val="45"/>
        </w:numPr>
        <w:tabs>
          <w:tab w:val="clear" w:pos="1440"/>
        </w:tabs>
        <w:suppressAutoHyphens/>
        <w:ind w:left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Pod warunkiem przekroczenia Progu Waloryzacji, w przypadku, gdy Wskaźnik GUS ogłoszony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Dniu Ustalania Waloryzacji będzie wartością ujemną ceny jednostkowe podane w Formularzu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cenowym zawartym w Ofercie ulegną zmniejszeniu o wielkość wskazaną w ust. 7.</w:t>
      </w:r>
    </w:p>
    <w:p w14:paraId="4961B1DA" w14:textId="77777777" w:rsidR="001B7B4A" w:rsidRDefault="001B7B4A" w:rsidP="001B7B4A">
      <w:pPr>
        <w:widowControl w:val="0"/>
        <w:numPr>
          <w:ilvl w:val="0"/>
          <w:numId w:val="45"/>
        </w:numPr>
        <w:tabs>
          <w:tab w:val="clear" w:pos="1440"/>
        </w:tabs>
        <w:suppressAutoHyphens/>
        <w:ind w:left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Nowe wartości cen jednostkowych podanych w Formularzu cenowym zawartym w Ofercie będą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dotyczyć zapłaty należnej Wykonawcy za czynności odebrane po Dniu Ustalania Waloryzacji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zastrzeżeniem postanowień ust. 11.</w:t>
      </w:r>
    </w:p>
    <w:p w14:paraId="326AB825" w14:textId="77777777" w:rsidR="001B7B4A" w:rsidRDefault="001B7B4A" w:rsidP="001B7B4A">
      <w:pPr>
        <w:widowControl w:val="0"/>
        <w:numPr>
          <w:ilvl w:val="0"/>
          <w:numId w:val="45"/>
        </w:numPr>
        <w:tabs>
          <w:tab w:val="clear" w:pos="1440"/>
        </w:tabs>
        <w:suppressAutoHyphens/>
        <w:ind w:left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Jeżeli czynności zlecone przed Dniem Ustalania Waloryzacji zostaną wykonane w warunkach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zwłoki w stosunku do terminu określonego w Zleceniu i będą odbierane po Dniu Ustalania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Waloryzacji, w takim przypadku zaplata za ich wykonanie nastąpi na podstawie poprzednio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obowiązujących cen jednostkowych.</w:t>
      </w:r>
    </w:p>
    <w:p w14:paraId="74D82E1E" w14:textId="77777777" w:rsidR="001B7B4A" w:rsidRDefault="001B7B4A" w:rsidP="001B7B4A">
      <w:pPr>
        <w:widowControl w:val="0"/>
        <w:numPr>
          <w:ilvl w:val="0"/>
          <w:numId w:val="45"/>
        </w:numPr>
        <w:tabs>
          <w:tab w:val="clear" w:pos="1440"/>
        </w:tabs>
        <w:suppressAutoHyphens/>
        <w:ind w:left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ustalają maksymalną wartość obniżenia albo wzrostu Wartości Przedmiotu Umowy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efekcie zastosowania Waloryzacji na poziomie nie większym niż 10 % Wartości Przedmiotu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Umowy.</w:t>
      </w:r>
    </w:p>
    <w:p w14:paraId="47B6744F" w14:textId="33BB4997" w:rsidR="001B7B4A" w:rsidRPr="001B7B4A" w:rsidRDefault="001B7B4A" w:rsidP="001B7B4A">
      <w:pPr>
        <w:widowControl w:val="0"/>
        <w:numPr>
          <w:ilvl w:val="0"/>
          <w:numId w:val="45"/>
        </w:numPr>
        <w:tabs>
          <w:tab w:val="clear" w:pos="1440"/>
        </w:tabs>
        <w:suppressAutoHyphens/>
        <w:ind w:left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Wykonawca, który uzyska Waloryzację zobowiązany jest do zmiany wynagrodzenia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przysługującego Podwykonawcy, z którym zawarł umowę, w zakresie odpowiadającym zmianom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kosztów dotyczących zobowiązania podwykonawcy, jeżeli łącznie spełnione są następujące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warunki:</w:t>
      </w:r>
    </w:p>
    <w:p w14:paraId="3D98C40E" w14:textId="3F2130AB" w:rsidR="001B7B4A" w:rsidRPr="001B7B4A" w:rsidRDefault="001B7B4A" w:rsidP="001B7B4A">
      <w:pPr>
        <w:pStyle w:val="Akapitzlist"/>
        <w:widowControl w:val="0"/>
        <w:numPr>
          <w:ilvl w:val="0"/>
          <w:numId w:val="46"/>
        </w:numPr>
        <w:suppressAutoHyphens/>
        <w:ind w:left="851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przedmiotem Umowy są dostawy</w:t>
      </w:r>
    </w:p>
    <w:p w14:paraId="71EE3894" w14:textId="24B6146A" w:rsidR="001B7B4A" w:rsidRPr="001B7B4A" w:rsidRDefault="001B7B4A" w:rsidP="001B7B4A">
      <w:pPr>
        <w:pStyle w:val="Akapitzlist"/>
        <w:widowControl w:val="0"/>
        <w:numPr>
          <w:ilvl w:val="0"/>
          <w:numId w:val="46"/>
        </w:numPr>
        <w:suppressAutoHyphens/>
        <w:ind w:left="851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1B7B4A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okres obowiązywania umowy przekracza 6 miesięcy.</w:t>
      </w:r>
    </w:p>
    <w:p w14:paraId="46800117" w14:textId="77777777" w:rsidR="001B7B4A" w:rsidRDefault="001B7B4A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0B480A9B" w:rsidR="00940F35" w:rsidRPr="00424550" w:rsidRDefault="00940F35" w:rsidP="00074DC5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737BCD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3E60B097" w14:textId="77777777" w:rsidR="002525CA" w:rsidRPr="00424550" w:rsidRDefault="002525CA" w:rsidP="00074DC5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0BF32831" w:rsidR="002525CA" w:rsidRPr="00424550" w:rsidRDefault="002525CA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65A52FFB" w14:textId="0A59911B" w:rsidR="002525CA" w:rsidRPr="00424550" w:rsidRDefault="002525CA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424550" w:rsidRDefault="002525CA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424550" w:rsidRDefault="002525CA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424550" w:rsidRDefault="002525CA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69C2050" w14:textId="4EE4B918" w:rsidR="00BB0EAA" w:rsidRPr="00424550" w:rsidRDefault="00BB0EAA" w:rsidP="00074DC5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Mediatorami rozstrzygającymi spór mogą być osoby fizyczne, mające pełną zdolność do czynności prawnych, korzystające z pełni praw publicznych, wpisani na listę stałych mediatorów przy Sądzie Okręgowym w</w:t>
      </w:r>
      <w:r w:rsidR="00BB72A5">
        <w:rPr>
          <w:rFonts w:ascii="Garamond" w:hAnsi="Garamond"/>
          <w:iCs/>
          <w:color w:val="000000" w:themeColor="text1"/>
          <w:szCs w:val="24"/>
        </w:rPr>
        <w:t xml:space="preserve"> Poznaniu</w:t>
      </w:r>
      <w:r w:rsidRPr="00424550">
        <w:rPr>
          <w:rFonts w:ascii="Garamond" w:hAnsi="Garamond"/>
          <w:iCs/>
          <w:color w:val="000000" w:themeColor="text1"/>
          <w:szCs w:val="24"/>
        </w:rPr>
        <w:t>.</w:t>
      </w:r>
    </w:p>
    <w:p w14:paraId="0E907F35" w14:textId="29208038" w:rsidR="00997D72" w:rsidRPr="00424550" w:rsidRDefault="00BB0EAA" w:rsidP="00074DC5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 xml:space="preserve">Koszty mediacji strony ponoszą w częściach równych. Wysokość wynagrodzenia mediatora nie może być wyższa niż  określona w: Rozporządzeniu Ministra Sprawiedliwości z dnia 20 czerwca </w:t>
      </w:r>
      <w:r w:rsidRPr="00424550">
        <w:rPr>
          <w:rFonts w:ascii="Garamond" w:hAnsi="Garamond"/>
          <w:iCs/>
          <w:color w:val="000000" w:themeColor="text1"/>
          <w:szCs w:val="24"/>
        </w:rPr>
        <w:lastRenderedPageBreak/>
        <w:t xml:space="preserve">2016 roku w sprawie wysokości wynagrodzenia i podlegających zwrotowi wydatków mediatora w postępowaniu cywilnym (Dz.U. z 2016 r. poz. 921) </w:t>
      </w:r>
    </w:p>
    <w:p w14:paraId="586CD54A" w14:textId="77777777" w:rsidR="00DB0244" w:rsidRPr="00424550" w:rsidRDefault="00BB0EAA" w:rsidP="00074DC5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Mediacje odbywają się na posiedzeniu mediacyjnym. Miejsce mediacji ustala mediator, otrzymujący wniosek o przeprowadzenie mediacji.</w:t>
      </w:r>
    </w:p>
    <w:p w14:paraId="623F6B32" w14:textId="4A59E889" w:rsidR="00DB0244" w:rsidRPr="00424550" w:rsidRDefault="00BB0EAA" w:rsidP="00074DC5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W przypadku zawarcia ugody, każdej ze stron przysługuje prawo do skierowania wniosku do sądu o jej zatwierdzenie, bądź nadanie klauzuli wykonalności.</w:t>
      </w:r>
    </w:p>
    <w:p w14:paraId="36004BE9" w14:textId="77777777" w:rsidR="00BB0EAA" w:rsidRPr="00424550" w:rsidRDefault="00BB0EAA" w:rsidP="00074DC5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Po odbyciu posiedzenia mediacyjnego, strony podpisują protokół z jego obrad, przy czym brak rozstrzygnięcia sporu powoduje wyczerpanie toku postępowania mediacyjnego.</w:t>
      </w:r>
    </w:p>
    <w:p w14:paraId="446CEEF4" w14:textId="77777777" w:rsidR="002525CA" w:rsidRPr="00424550" w:rsidRDefault="002525CA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424550" w:rsidRDefault="002525CA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424550" w:rsidRDefault="00C143DF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7E8D5576" w14:textId="388AA0F9" w:rsidR="00C143DF" w:rsidRPr="00424550" w:rsidRDefault="00C143DF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074DC5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074DC5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074DC5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074DC5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96544" w14:textId="77777777" w:rsidR="006A20EC" w:rsidRDefault="006A20EC" w:rsidP="008F3EB1">
      <w:r>
        <w:separator/>
      </w:r>
    </w:p>
  </w:endnote>
  <w:endnote w:type="continuationSeparator" w:id="0">
    <w:p w14:paraId="65FF5518" w14:textId="77777777" w:rsidR="006A20EC" w:rsidRDefault="006A20EC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58EC8" w14:textId="77777777" w:rsidR="006A20EC" w:rsidRDefault="006A20EC" w:rsidP="008F3EB1">
      <w:r>
        <w:separator/>
      </w:r>
    </w:p>
  </w:footnote>
  <w:footnote w:type="continuationSeparator" w:id="0">
    <w:p w14:paraId="2E4732F0" w14:textId="77777777" w:rsidR="006A20EC" w:rsidRDefault="006A20EC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BCEB6DF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444A8F49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3E631FFB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A486BC1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9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362D2F"/>
    <w:multiLevelType w:val="hybridMultilevel"/>
    <w:tmpl w:val="1BDE5FF2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2B779F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42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6"/>
  </w:num>
  <w:num w:numId="8" w16cid:durableId="973025741">
    <w:abstractNumId w:val="35"/>
  </w:num>
  <w:num w:numId="9" w16cid:durableId="257254198">
    <w:abstractNumId w:val="42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7"/>
  </w:num>
  <w:num w:numId="14" w16cid:durableId="2009356633">
    <w:abstractNumId w:val="31"/>
  </w:num>
  <w:num w:numId="15" w16cid:durableId="1494761848">
    <w:abstractNumId w:val="34"/>
  </w:num>
  <w:num w:numId="16" w16cid:durableId="1545022842">
    <w:abstractNumId w:val="30"/>
  </w:num>
  <w:num w:numId="17" w16cid:durableId="248346184">
    <w:abstractNumId w:val="11"/>
  </w:num>
  <w:num w:numId="18" w16cid:durableId="1918128037">
    <w:abstractNumId w:val="16"/>
  </w:num>
  <w:num w:numId="19" w16cid:durableId="1559364391">
    <w:abstractNumId w:val="38"/>
  </w:num>
  <w:num w:numId="20" w16cid:durableId="891234099">
    <w:abstractNumId w:val="44"/>
  </w:num>
  <w:num w:numId="21" w16cid:durableId="1746417602">
    <w:abstractNumId w:val="10"/>
  </w:num>
  <w:num w:numId="22" w16cid:durableId="1626691491">
    <w:abstractNumId w:val="36"/>
  </w:num>
  <w:num w:numId="23" w16cid:durableId="1592154598">
    <w:abstractNumId w:val="33"/>
  </w:num>
  <w:num w:numId="24" w16cid:durableId="839275376">
    <w:abstractNumId w:val="37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9"/>
  </w:num>
  <w:num w:numId="27" w16cid:durableId="1929000887">
    <w:abstractNumId w:val="17"/>
  </w:num>
  <w:num w:numId="28" w16cid:durableId="1018969120">
    <w:abstractNumId w:val="24"/>
  </w:num>
  <w:num w:numId="29" w16cid:durableId="109983253">
    <w:abstractNumId w:val="13"/>
  </w:num>
  <w:num w:numId="30" w16cid:durableId="490561735">
    <w:abstractNumId w:val="43"/>
  </w:num>
  <w:num w:numId="31" w16cid:durableId="1457023922">
    <w:abstractNumId w:val="21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9"/>
  </w:num>
  <w:num w:numId="34" w16cid:durableId="824588361">
    <w:abstractNumId w:val="15"/>
  </w:num>
  <w:num w:numId="35" w16cid:durableId="1782140188">
    <w:abstractNumId w:val="45"/>
  </w:num>
  <w:num w:numId="36" w16cid:durableId="1294600767">
    <w:abstractNumId w:val="7"/>
  </w:num>
  <w:num w:numId="37" w16cid:durableId="1693415629">
    <w:abstractNumId w:val="25"/>
  </w:num>
  <w:num w:numId="38" w16cid:durableId="1381054593">
    <w:abstractNumId w:val="9"/>
  </w:num>
  <w:num w:numId="39" w16cid:durableId="1701710883">
    <w:abstractNumId w:val="20"/>
  </w:num>
  <w:num w:numId="40" w16cid:durableId="1659114265">
    <w:abstractNumId w:val="8"/>
  </w:num>
  <w:num w:numId="41" w16cid:durableId="274557742">
    <w:abstractNumId w:val="40"/>
  </w:num>
  <w:num w:numId="42" w16cid:durableId="1866017882">
    <w:abstractNumId w:val="19"/>
  </w:num>
  <w:num w:numId="43" w16cid:durableId="1700743612">
    <w:abstractNumId w:val="6"/>
  </w:num>
  <w:num w:numId="44" w16cid:durableId="1226179527">
    <w:abstractNumId w:val="28"/>
  </w:num>
  <w:num w:numId="45" w16cid:durableId="1773277029">
    <w:abstractNumId w:val="41"/>
  </w:num>
  <w:num w:numId="46" w16cid:durableId="2029525931">
    <w:abstractNumId w:val="22"/>
  </w:num>
  <w:num w:numId="47" w16cid:durableId="36204700">
    <w:abstractNumId w:val="1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74DC5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B7B4A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5A18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5439D"/>
    <w:rsid w:val="00660E19"/>
    <w:rsid w:val="00672FB6"/>
    <w:rsid w:val="00674C3B"/>
    <w:rsid w:val="006805C3"/>
    <w:rsid w:val="006A174E"/>
    <w:rsid w:val="006A20EC"/>
    <w:rsid w:val="006A5CAE"/>
    <w:rsid w:val="006A6C30"/>
    <w:rsid w:val="006C389B"/>
    <w:rsid w:val="006D2471"/>
    <w:rsid w:val="006D4CD3"/>
    <w:rsid w:val="00700917"/>
    <w:rsid w:val="00701930"/>
    <w:rsid w:val="0070579E"/>
    <w:rsid w:val="007227BA"/>
    <w:rsid w:val="0073401D"/>
    <w:rsid w:val="00737BC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9F6A0E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4000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1EEF"/>
    <w:rsid w:val="00C143DF"/>
    <w:rsid w:val="00C264ED"/>
    <w:rsid w:val="00C27F34"/>
    <w:rsid w:val="00C3618A"/>
    <w:rsid w:val="00C43CD9"/>
    <w:rsid w:val="00C56EEF"/>
    <w:rsid w:val="00C74877"/>
    <w:rsid w:val="00C96452"/>
    <w:rsid w:val="00CA02A8"/>
    <w:rsid w:val="00CA719F"/>
    <w:rsid w:val="00CC49EF"/>
    <w:rsid w:val="00CC7EC6"/>
    <w:rsid w:val="00CE362C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D4E6E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EF3AA7"/>
    <w:rsid w:val="00F0757C"/>
    <w:rsid w:val="00F21925"/>
    <w:rsid w:val="00F22D5F"/>
    <w:rsid w:val="00F271A3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5529</Words>
  <Characters>33177</Characters>
  <Application>Microsoft Office Word</Application>
  <DocSecurity>0</DocSecurity>
  <Lines>276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38629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MS Lutycka</cp:lastModifiedBy>
  <cp:revision>3</cp:revision>
  <cp:lastPrinted>2020-08-13T08:48:00Z</cp:lastPrinted>
  <dcterms:created xsi:type="dcterms:W3CDTF">2023-04-19T10:11:00Z</dcterms:created>
  <dcterms:modified xsi:type="dcterms:W3CDTF">2023-04-19T10:14:00Z</dcterms:modified>
</cp:coreProperties>
</file>