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466" w:tblpY="50"/>
        <w:tblW w:w="4623" w:type="pct"/>
        <w:tblLook w:val="0000" w:firstRow="0" w:lastRow="0" w:firstColumn="0" w:lastColumn="0" w:noHBand="0" w:noVBand="0"/>
      </w:tblPr>
      <w:tblGrid>
        <w:gridCol w:w="606"/>
        <w:gridCol w:w="3130"/>
        <w:gridCol w:w="1198"/>
        <w:gridCol w:w="1695"/>
        <w:gridCol w:w="1562"/>
        <w:gridCol w:w="705"/>
        <w:gridCol w:w="1851"/>
        <w:gridCol w:w="1848"/>
        <w:gridCol w:w="1842"/>
      </w:tblGrid>
      <w:tr w:rsidR="00597003" w:rsidRPr="001B6A27" w:rsidTr="00597003"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9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7003" w:rsidRDefault="00597003" w:rsidP="0059700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Wartość netto </w:t>
            </w:r>
          </w:p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[PLN] </w:t>
            </w:r>
          </w:p>
        </w:tc>
        <w:tc>
          <w:tcPr>
            <w:tcW w:w="63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597003" w:rsidRPr="001B6A27" w:rsidTr="00597003">
        <w:trPr>
          <w:trHeight w:val="590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003" w:rsidRPr="00272290" w:rsidRDefault="00597003" w:rsidP="00597003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 w:val="0"/>
                <w:sz w:val="22"/>
                <w:szCs w:val="22"/>
              </w:rPr>
              <w:t>Videonasopharyngoskopy</w:t>
            </w:r>
            <w:proofErr w:type="spellEnd"/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(endoskopy giętkie)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  <w:proofErr w:type="gramEnd"/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003" w:rsidRPr="001B6A27" w:rsidRDefault="00597003" w:rsidP="00597003">
            <w:pPr>
              <w:rPr>
                <w:rFonts w:ascii="Arial" w:hAnsi="Arial" w:cs="Arial"/>
                <w:b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003" w:rsidRPr="001B6A27" w:rsidRDefault="00597003" w:rsidP="00597003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597003" w:rsidRDefault="00597003" w:rsidP="00E50CD1">
      <w:pPr>
        <w:rPr>
          <w:rFonts w:ascii="Arial" w:hAnsi="Arial" w:cs="Arial"/>
          <w:b/>
          <w:sz w:val="22"/>
          <w:szCs w:val="22"/>
        </w:rPr>
      </w:pPr>
    </w:p>
    <w:p w:rsidR="00597003" w:rsidRDefault="00597003" w:rsidP="00E50CD1">
      <w:pPr>
        <w:rPr>
          <w:rFonts w:ascii="Arial" w:hAnsi="Arial" w:cs="Arial"/>
          <w:b/>
          <w:sz w:val="22"/>
          <w:szCs w:val="22"/>
        </w:rPr>
      </w:pPr>
    </w:p>
    <w:p w:rsidR="00597003" w:rsidRDefault="00597003" w:rsidP="00E50CD1">
      <w:pPr>
        <w:rPr>
          <w:rFonts w:ascii="Arial" w:hAnsi="Arial" w:cs="Arial"/>
          <w:b/>
          <w:sz w:val="22"/>
          <w:szCs w:val="22"/>
        </w:rPr>
      </w:pPr>
    </w:p>
    <w:p w:rsidR="00597003" w:rsidRDefault="00597003" w:rsidP="00E50CD1">
      <w:pPr>
        <w:rPr>
          <w:rFonts w:ascii="Arial" w:hAnsi="Arial" w:cs="Arial"/>
          <w:b/>
          <w:sz w:val="22"/>
          <w:szCs w:val="22"/>
        </w:rPr>
      </w:pPr>
    </w:p>
    <w:p w:rsidR="00597003" w:rsidRPr="001B6A27" w:rsidRDefault="00597003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696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0"/>
        <w:gridCol w:w="1503"/>
        <w:gridCol w:w="3094"/>
      </w:tblGrid>
      <w:tr w:rsidR="00E50CD1" w:rsidRPr="001B6A27" w:rsidTr="00597003">
        <w:trPr>
          <w:cantSplit/>
          <w:trHeight w:val="148"/>
          <w:jc w:val="center"/>
        </w:trPr>
        <w:tc>
          <w:tcPr>
            <w:tcW w:w="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59700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59700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Średnica końcówki roboczej: 2,8mm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 xml:space="preserve">Długość </w:t>
            </w:r>
            <w:r>
              <w:rPr>
                <w:rFonts w:asciiTheme="minorHAnsi" w:hAnsiTheme="minorHAnsi" w:cstheme="minorHAnsi"/>
              </w:rPr>
              <w:t>giętkiej części</w:t>
            </w:r>
            <w:r w:rsidRPr="009C1973">
              <w:rPr>
                <w:rFonts w:asciiTheme="minorHAnsi" w:hAnsiTheme="minorHAnsi" w:cstheme="minorHAnsi"/>
              </w:rPr>
              <w:t xml:space="preserve"> roboczej: 360mm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Sensor kamery umieszczony na końcówce roboczej (chip-on-the-</w:t>
            </w:r>
            <w:proofErr w:type="spellStart"/>
            <w:r w:rsidRPr="009C1973">
              <w:rPr>
                <w:rFonts w:asciiTheme="minorHAnsi" w:hAnsiTheme="minorHAnsi" w:cstheme="minorHAnsi"/>
              </w:rPr>
              <w:t>tip</w:t>
            </w:r>
            <w:proofErr w:type="spellEnd"/>
            <w:r w:rsidRPr="009C1973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Rozdzielczość sensora kamery: 16 000 pikseli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Oświetlenie diodami LED umieszczonymi na końcówce roboczej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Pole widzenia: 90</w:t>
            </w:r>
            <w:r w:rsidRPr="009C1973">
              <w:rPr>
                <w:rFonts w:asciiTheme="minorHAnsi" w:hAnsiTheme="minorHAnsi" w:cstheme="minorHAnsi"/>
                <w:vertAlign w:val="superscript"/>
              </w:rPr>
              <w:t>o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Regulacja kąta zgięcia (góra): 180</w:t>
            </w:r>
            <w:r w:rsidRPr="009C1973">
              <w:rPr>
                <w:rFonts w:asciiTheme="minorHAnsi" w:hAnsiTheme="minorHAnsi" w:cstheme="minorHAnsi"/>
                <w:vertAlign w:val="superscript"/>
              </w:rPr>
              <w:t>o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Regulacja kąta zgięcia (góra): 130</w:t>
            </w:r>
            <w:r w:rsidRPr="009C1973">
              <w:rPr>
                <w:rFonts w:asciiTheme="minorHAnsi" w:hAnsiTheme="minorHAnsi" w:cstheme="minorHAnsi"/>
                <w:vertAlign w:val="superscript"/>
              </w:rPr>
              <w:t>o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Automatyczny balans bieli</w:t>
            </w:r>
            <w:r>
              <w:rPr>
                <w:rFonts w:asciiTheme="minorHAnsi" w:hAnsiTheme="minorHAnsi" w:cstheme="minorHAnsi"/>
              </w:rPr>
              <w:t xml:space="preserve"> po naciśnięciu dedykowanego przycisku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Przyciski migawki i regulacji natężenia światła umieszczone na części roboczej, o różnych wysokościach w celu łatwego bezwzrokowego rozpoznawania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Zasilanie z akumulatora wbudowanego w monitor</w:t>
            </w:r>
            <w:r>
              <w:rPr>
                <w:rFonts w:asciiTheme="minorHAnsi" w:hAnsiTheme="minorHAnsi" w:cstheme="minorHAnsi"/>
              </w:rPr>
              <w:t xml:space="preserve">, możliwość pracy przenośnej 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W komplecie dedykowany monitor dotykowy o przekątnej 10” podłączany do części roboczej kablem</w:t>
            </w:r>
            <w:r>
              <w:rPr>
                <w:rFonts w:asciiTheme="minorHAnsi" w:hAnsiTheme="minorHAnsi" w:cstheme="minorHAnsi"/>
              </w:rPr>
              <w:t>, zasilany z wbudowanego akumulatora oraz zasilacza sieciowego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Możliwość zapisu zdjęć i filmów video w pamięci wbudowanej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 xml:space="preserve">Możliwość </w:t>
            </w:r>
            <w:proofErr w:type="gramStart"/>
            <w:r w:rsidRPr="009C1973">
              <w:rPr>
                <w:rFonts w:asciiTheme="minorHAnsi" w:hAnsiTheme="minorHAnsi" w:cstheme="minorHAnsi"/>
              </w:rPr>
              <w:t>zapisu  zdjęć</w:t>
            </w:r>
            <w:proofErr w:type="gramEnd"/>
            <w:r w:rsidRPr="009C1973">
              <w:rPr>
                <w:rFonts w:asciiTheme="minorHAnsi" w:hAnsiTheme="minorHAnsi" w:cstheme="minorHAnsi"/>
              </w:rPr>
              <w:t xml:space="preserve"> i filmów na pamięci USB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 xml:space="preserve">Możliwość </w:t>
            </w:r>
            <w:proofErr w:type="gramStart"/>
            <w:r w:rsidRPr="009C1973">
              <w:rPr>
                <w:rFonts w:asciiTheme="minorHAnsi" w:hAnsiTheme="minorHAnsi" w:cstheme="minorHAnsi"/>
              </w:rPr>
              <w:t>zapisu  zdjęć</w:t>
            </w:r>
            <w:proofErr w:type="gramEnd"/>
            <w:r w:rsidRPr="009C1973">
              <w:rPr>
                <w:rFonts w:asciiTheme="minorHAnsi" w:hAnsiTheme="minorHAnsi" w:cstheme="minorHAnsi"/>
              </w:rPr>
              <w:t xml:space="preserve"> i filmów na</w:t>
            </w:r>
            <w:r>
              <w:rPr>
                <w:rFonts w:asciiTheme="minorHAnsi" w:hAnsiTheme="minorHAnsi" w:cstheme="minorHAnsi"/>
              </w:rPr>
              <w:t xml:space="preserve"> karcie</w:t>
            </w:r>
            <w:r w:rsidRPr="009C1973">
              <w:rPr>
                <w:rFonts w:asciiTheme="minorHAnsi" w:hAnsiTheme="minorHAnsi" w:cstheme="minorHAnsi"/>
              </w:rPr>
              <w:t xml:space="preserve"> pamięci </w:t>
            </w:r>
            <w:proofErr w:type="spellStart"/>
            <w:r>
              <w:rPr>
                <w:rFonts w:asciiTheme="minorHAnsi" w:hAnsiTheme="minorHAnsi" w:cstheme="minorHAnsi"/>
              </w:rPr>
              <w:t>microSD</w:t>
            </w:r>
            <w:proofErr w:type="spellEnd"/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 xml:space="preserve">Wyposażony w walizkę </w:t>
            </w:r>
            <w:proofErr w:type="gramStart"/>
            <w:r w:rsidRPr="009C1973">
              <w:rPr>
                <w:rFonts w:asciiTheme="minorHAnsi" w:hAnsiTheme="minorHAnsi" w:cstheme="minorHAnsi"/>
              </w:rPr>
              <w:t xml:space="preserve">transportową , </w:t>
            </w:r>
            <w:proofErr w:type="gramEnd"/>
            <w:r w:rsidRPr="009C1973">
              <w:rPr>
                <w:rFonts w:asciiTheme="minorHAnsi" w:hAnsiTheme="minorHAnsi" w:cstheme="minorHAnsi"/>
              </w:rPr>
              <w:t>tester szczelności i zatyczkę ETO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Możliwość sterylizacji w tlenku etylenu (ETO)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 w:rsidRPr="009C1973">
              <w:rPr>
                <w:rFonts w:asciiTheme="minorHAnsi" w:hAnsiTheme="minorHAnsi" w:cstheme="minorHAnsi"/>
              </w:rPr>
              <w:t>Możliwość podłączenia do komputera</w:t>
            </w:r>
            <w:r>
              <w:rPr>
                <w:rFonts w:asciiTheme="minorHAnsi" w:hAnsiTheme="minorHAnsi" w:cstheme="minorHAnsi"/>
              </w:rPr>
              <w:t xml:space="preserve"> za pomocą kabla USB i przesyłania zdjęć bez konieczności instalowania dodatkowego oprogramowania na komputerze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Możliwość dołączenia dodatkowego monitora za pomocą kabla HDMI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Monitor o przekątnej 5” zasilany z wyjmowanego akumulatora, dwa akumulatory oraz ładowarka w komplecie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9C1973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Możliwość rozbudowy o moduł transmisji bezprzewodowej </w:t>
            </w:r>
            <w:proofErr w:type="spellStart"/>
            <w:r>
              <w:rPr>
                <w:rFonts w:asciiTheme="minorHAnsi" w:hAnsiTheme="minorHAnsi" w:cstheme="minorHAnsi"/>
              </w:rPr>
              <w:t>WiFi</w:t>
            </w:r>
            <w:proofErr w:type="spellEnd"/>
            <w:r>
              <w:rPr>
                <w:rFonts w:asciiTheme="minorHAnsi" w:hAnsiTheme="minorHAnsi" w:cstheme="minorHAnsi"/>
              </w:rPr>
              <w:t xml:space="preserve"> przesyłający obraz bezprzewodowo z części roboczej do monitora oraz na urządzenia mobilne z systemem android i </w:t>
            </w:r>
            <w:proofErr w:type="spellStart"/>
            <w:r>
              <w:rPr>
                <w:rFonts w:asciiTheme="minorHAnsi" w:hAnsiTheme="minorHAnsi" w:cstheme="minorHAnsi"/>
              </w:rPr>
              <w:t>iOS</w:t>
            </w:r>
            <w:proofErr w:type="spellEnd"/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Możliwość aktualizacji oprogramowania za pomocą pamięci USB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7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Wbudowane w monitor dwa porty do ładowania modułu </w:t>
            </w:r>
            <w:proofErr w:type="spellStart"/>
            <w:r>
              <w:rPr>
                <w:rFonts w:asciiTheme="minorHAnsi" w:hAnsiTheme="minorHAnsi" w:cstheme="minorHAnsi"/>
              </w:rPr>
              <w:t>WiFi</w:t>
            </w:r>
            <w:proofErr w:type="spellEnd"/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 komplecie wózek na podstawie </w:t>
            </w:r>
            <w:proofErr w:type="gramStart"/>
            <w:r>
              <w:rPr>
                <w:rFonts w:asciiTheme="minorHAnsi" w:hAnsiTheme="minorHAnsi" w:cstheme="minorHAnsi"/>
              </w:rPr>
              <w:t>jezdnej na co</w:t>
            </w:r>
            <w:proofErr w:type="gramEnd"/>
            <w:r>
              <w:rPr>
                <w:rFonts w:asciiTheme="minorHAnsi" w:hAnsiTheme="minorHAnsi" w:cstheme="minorHAnsi"/>
              </w:rPr>
              <w:t xml:space="preserve"> najmniej 5 kółkach z uchwytem do zamocowania monitora 10” oraz trzema pionowymi kuwetami do dezynfekcji endoskopu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Wysokość wózka regulowana w zakresie 140cm-180cm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Default="00272290" w:rsidP="00272290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Kuwety do dezynfekcji fiberoskopu wyjmowane, dopasowane wymiarami do części roboczej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45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272290" w:rsidRPr="001B6A27" w:rsidRDefault="00272290" w:rsidP="002722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272290" w:rsidRPr="001B6A27" w:rsidRDefault="00272290" w:rsidP="00272290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37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val="35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5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272290" w:rsidRPr="001B6A27" w:rsidTr="00597003">
        <w:trPr>
          <w:cantSplit/>
          <w:trHeight w:hRule="exact" w:val="57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272290" w:rsidRPr="001B6A27" w:rsidRDefault="00272290" w:rsidP="00272290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1021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959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Default="00272290" w:rsidP="00272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r w:rsidR="0059700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597003">
              <w:rPr>
                <w:rFonts w:ascii="Arial" w:hAnsi="Arial" w:cs="Arial"/>
                <w:sz w:val="22"/>
                <w:szCs w:val="22"/>
              </w:rPr>
              <w:t>adres,  kontakt</w:t>
            </w:r>
            <w:proofErr w:type="gramEnd"/>
            <w:r w:rsidR="0059700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597003" w:rsidRPr="001B6A27" w:rsidRDefault="00597003" w:rsidP="0027229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73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555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548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54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54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544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752"/>
          <w:jc w:val="center"/>
        </w:trPr>
        <w:tc>
          <w:tcPr>
            <w:tcW w:w="23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51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tr w:rsidR="00272290" w:rsidRPr="001B6A27" w:rsidTr="00597003">
        <w:trPr>
          <w:cantSplit/>
          <w:trHeight w:hRule="exact" w:val="885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272290" w:rsidRPr="001B6A27" w:rsidTr="00597003">
        <w:trPr>
          <w:cantSplit/>
          <w:trHeight w:hRule="exact" w:val="729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290" w:rsidRPr="001B6A27" w:rsidRDefault="00272290" w:rsidP="002722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1B6A27" w:rsidRDefault="00272290" w:rsidP="00272290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973" w:rsidRDefault="00616973" w:rsidP="004845EA">
      <w:r>
        <w:separator/>
      </w:r>
    </w:p>
  </w:endnote>
  <w:endnote w:type="continuationSeparator" w:id="0">
    <w:p w:rsidR="00616973" w:rsidRDefault="0061697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555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555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700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597003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 </w:t>
    </w:r>
    <w:r w:rsidR="001B6A27"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73" w:rsidRDefault="00616973" w:rsidP="004845EA">
      <w:r>
        <w:separator/>
      </w:r>
    </w:p>
  </w:footnote>
  <w:footnote w:type="continuationSeparator" w:id="0">
    <w:p w:rsidR="00616973" w:rsidRDefault="0061697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97003" w:rsidRPr="00597003">
      <w:rPr>
        <w:rFonts w:ascii="Arial Narrow" w:hAnsi="Arial Narrow"/>
        <w:b/>
        <w:sz w:val="22"/>
      </w:rPr>
      <w:t>48/ 2023</w:t>
    </w:r>
    <w:r w:rsidR="00597003">
      <w:rPr>
        <w:rFonts w:ascii="Arial Narrow" w:hAnsi="Arial Narrow"/>
        <w:sz w:val="22"/>
      </w:rPr>
      <w:t xml:space="preserve"> </w:t>
    </w:r>
    <w:r w:rsidR="00597003">
      <w:rPr>
        <w:rFonts w:ascii="Arial Narrow" w:hAnsi="Arial Narrow"/>
        <w:sz w:val="22"/>
      </w:rPr>
      <w:tab/>
    </w:r>
    <w:r w:rsidR="00597003">
      <w:rPr>
        <w:rFonts w:ascii="Arial Narrow" w:hAnsi="Arial Narrow"/>
        <w:sz w:val="22"/>
      </w:rPr>
      <w:tab/>
    </w:r>
    <w:r w:rsidR="00597003">
      <w:rPr>
        <w:rFonts w:ascii="Arial Narrow" w:hAnsi="Arial Narrow"/>
        <w:sz w:val="22"/>
      </w:rPr>
      <w:tab/>
    </w:r>
    <w:r w:rsidR="00597003">
      <w:rPr>
        <w:rFonts w:ascii="Arial Narrow" w:hAnsi="Arial Narrow"/>
        <w:sz w:val="22"/>
      </w:rPr>
      <w:tab/>
    </w:r>
    <w:r w:rsidR="00597003">
      <w:rPr>
        <w:rFonts w:ascii="Arial Narrow" w:hAnsi="Arial Narrow"/>
        <w:sz w:val="22"/>
      </w:rPr>
      <w:tab/>
    </w:r>
    <w:r w:rsidR="00597003">
      <w:rPr>
        <w:rFonts w:ascii="Arial Narrow" w:hAnsi="Arial Narrow"/>
        <w:sz w:val="22"/>
      </w:rPr>
      <w:tab/>
    </w:r>
    <w:r w:rsidR="00597003">
      <w:rPr>
        <w:rFonts w:ascii="Arial Narrow" w:hAnsi="Arial Narrow"/>
        <w:sz w:val="22"/>
      </w:rPr>
      <w:tab/>
      <w:t>Załącznik nr 12 do SWZ</w:t>
    </w:r>
  </w:p>
  <w:p w:rsidR="001B6A27" w:rsidRPr="00597003" w:rsidRDefault="001B6A27" w:rsidP="004369F7">
    <w:pPr>
      <w:pStyle w:val="Nagwek"/>
      <w:jc w:val="center"/>
      <w:rPr>
        <w:rFonts w:ascii="Arial Narrow" w:hAnsi="Arial Narrow"/>
        <w:b/>
        <w:sz w:val="22"/>
      </w:rPr>
    </w:pPr>
    <w:r w:rsidRPr="00597003">
      <w:rPr>
        <w:rFonts w:ascii="Arial Narrow" w:hAnsi="Arial Narrow"/>
        <w:b/>
        <w:sz w:val="22"/>
      </w:rPr>
      <w:t xml:space="preserve">Specyfikacja techniczna </w:t>
    </w:r>
    <w:r w:rsidR="00597003" w:rsidRPr="00597003">
      <w:rPr>
        <w:rFonts w:ascii="Arial Narrow" w:hAnsi="Arial Narrow"/>
        <w:b/>
        <w:sz w:val="22"/>
      </w:rPr>
      <w:t xml:space="preserve">zadania nr 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5571"/>
    <w:rsid w:val="00157765"/>
    <w:rsid w:val="001A3016"/>
    <w:rsid w:val="001B6A27"/>
    <w:rsid w:val="001D3DA9"/>
    <w:rsid w:val="001D5CE1"/>
    <w:rsid w:val="00222F93"/>
    <w:rsid w:val="00272290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97003"/>
    <w:rsid w:val="005B28BD"/>
    <w:rsid w:val="005D7755"/>
    <w:rsid w:val="006030CC"/>
    <w:rsid w:val="00616973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9077B6"/>
    <w:rsid w:val="009348A9"/>
    <w:rsid w:val="00934F00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4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2023-03-06T12:22:00Z</cp:lastPrinted>
  <dcterms:created xsi:type="dcterms:W3CDTF">2022-05-20T07:14:00Z</dcterms:created>
  <dcterms:modified xsi:type="dcterms:W3CDTF">2023-04-20T10:30:00Z</dcterms:modified>
</cp:coreProperties>
</file>