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250" w:tblpY="50"/>
        <w:tblW w:w="4752" w:type="pct"/>
        <w:tblLook w:val="0000" w:firstRow="0" w:lastRow="0" w:firstColumn="0" w:lastColumn="0" w:noHBand="0" w:noVBand="0"/>
      </w:tblPr>
      <w:tblGrid>
        <w:gridCol w:w="602"/>
        <w:gridCol w:w="2339"/>
        <w:gridCol w:w="1202"/>
        <w:gridCol w:w="2202"/>
        <w:gridCol w:w="1974"/>
        <w:gridCol w:w="855"/>
        <w:gridCol w:w="1855"/>
        <w:gridCol w:w="1971"/>
        <w:gridCol w:w="1840"/>
      </w:tblGrid>
      <w:tr w:rsidR="00B30968" w:rsidRPr="00C5738B" w:rsidTr="00B30968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0968" w:rsidRPr="00C5738B" w:rsidRDefault="00B30968" w:rsidP="00B30968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19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68" w:rsidRPr="00C5738B" w:rsidRDefault="00B30968" w:rsidP="00B30968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74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0968" w:rsidRPr="00C5738B" w:rsidRDefault="00B30968" w:rsidP="00B30968">
            <w:pPr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66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0968" w:rsidRPr="00C5738B" w:rsidRDefault="00B30968" w:rsidP="00B30968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0968" w:rsidRPr="00C5738B" w:rsidRDefault="00B30968" w:rsidP="00B30968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0968" w:rsidRPr="00C5738B" w:rsidRDefault="00B30968" w:rsidP="00B30968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0968" w:rsidRPr="00C5738B" w:rsidRDefault="00B30968" w:rsidP="00B3096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netto [PLN]</w:t>
            </w:r>
          </w:p>
        </w:tc>
        <w:tc>
          <w:tcPr>
            <w:tcW w:w="6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0968" w:rsidRPr="00C5738B" w:rsidRDefault="00B30968" w:rsidP="00B30968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30968" w:rsidRPr="00C5738B" w:rsidTr="00B30968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0968" w:rsidRPr="00C5738B" w:rsidRDefault="00B30968" w:rsidP="00B30968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968" w:rsidRPr="00C5738B" w:rsidRDefault="00B30968" w:rsidP="00B30968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C5738B">
              <w:rPr>
                <w:rFonts w:ascii="Arial" w:hAnsi="Arial" w:cs="Arial"/>
                <w:b w:val="0"/>
                <w:sz w:val="22"/>
                <w:szCs w:val="22"/>
              </w:rPr>
              <w:t>System ogrzewania pacjenta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0968" w:rsidRPr="00C5738B" w:rsidRDefault="00B30968" w:rsidP="00B30968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 w:rsidRPr="00C5738B">
              <w:rPr>
                <w:rFonts w:ascii="Arial" w:hAnsi="Arial" w:cs="Arial"/>
                <w:b/>
                <w:sz w:val="22"/>
                <w:szCs w:val="22"/>
              </w:rPr>
              <w:t>2  komplety</w:t>
            </w:r>
            <w:proofErr w:type="gramEnd"/>
          </w:p>
        </w:tc>
        <w:tc>
          <w:tcPr>
            <w:tcW w:w="74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0968" w:rsidRPr="00C5738B" w:rsidRDefault="00B30968" w:rsidP="00B3096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0968" w:rsidRPr="00C5738B" w:rsidRDefault="00B30968" w:rsidP="00B30968">
            <w:pPr>
              <w:rPr>
                <w:rFonts w:ascii="Arial" w:hAnsi="Arial" w:cs="Arial"/>
                <w:b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30968" w:rsidRPr="00C5738B" w:rsidRDefault="00B30968" w:rsidP="00B3096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0968" w:rsidRPr="00C5738B" w:rsidRDefault="00B30968" w:rsidP="00B30968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30968" w:rsidRPr="00C5738B" w:rsidRDefault="00B30968" w:rsidP="00B3096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0968" w:rsidRPr="00C5738B" w:rsidRDefault="00B30968" w:rsidP="00B30968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696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0"/>
        <w:gridCol w:w="1503"/>
        <w:gridCol w:w="3094"/>
      </w:tblGrid>
      <w:tr w:rsidR="00E50CD1" w:rsidRPr="00C5738B" w:rsidTr="00B30968">
        <w:trPr>
          <w:cantSplit/>
          <w:trHeight w:val="148"/>
          <w:jc w:val="center"/>
        </w:trPr>
        <w:tc>
          <w:tcPr>
            <w:tcW w:w="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C5738B" w:rsidRDefault="00E50CD1" w:rsidP="004369F7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C5738B" w:rsidRDefault="00E50CD1" w:rsidP="004369F7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5738B" w:rsidRDefault="00E50CD1" w:rsidP="00836C82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0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5738B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C5738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C573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C5738B" w:rsidTr="00B30968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5738B" w:rsidRDefault="00E50CD1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C5738B" w:rsidTr="00B30968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5738B" w:rsidRDefault="00C5738B" w:rsidP="004369F7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Parametry ogólne:</w:t>
            </w: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działający w technologii suchego grzania kontaktowego bez udziału wody lub powietrza oparty na technologii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grzewczych wykonanych z elastycznych, polimer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węglowych.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wraz z odpowiednim elementem grzewczym przeznaczony do zastosowania u pacjent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neonatologicznych, pediatrycznych i dorosłych.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niewymagający materiałów jednorazowego użytku.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złożony ze sterownika oraz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grzewczych.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przystosowany do pracy ciągłej 24h/dobę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przetestowany zgodnie z obowiązującą normą dotyczącą kompatybilności elektromagnetycznej IEC / EN 60601-1-2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C5738B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Sterownik/kontroler:</w:t>
            </w:r>
          </w:p>
        </w:tc>
      </w:tr>
      <w:tr w:rsidR="00C5738B" w:rsidRPr="00C5738B" w:rsidTr="00B30968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Zasilanie sterownika 230V/50HZ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B30968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>Zasilanie bateryjne z możliwością pracy przez min. 1,5 godz. niezależnie od zasilania z sieci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Sterownik z możliwością podłączenia i niezależnego sterowania jednym lub dwoma elementami grzewczymi jednocześnie 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Dwa niezależne gniazda do przyłączenia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grzewczych.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B30968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>Każdy kanał z osobną regulacją i kontrolą temperatury.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Wyświetlacz cyfrowy pokazujący temperaturę zadaną (zaprogramowaną) i rzeczywistą (zmierzoną) dla każdego z kanałów niezależnie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Wyświetlacz informujący o alarmach. Wyświetla odpowiedni kod alarmu w sytuacji alarmowej.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Sygnalizacja trybu pracy urządzenia (na wyświetlaczu lub w postaci wskaźnika)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Regulacja temperatury w zakresie nie mniejszym niż 32-39ºC (podać zakres)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Krok regulacji temperatury nie większy niż </w:t>
            </w:r>
            <w:r w:rsidRPr="00C5738B">
              <w:rPr>
                <w:rFonts w:ascii="Arial" w:hAnsi="Arial" w:cs="Arial"/>
                <w:sz w:val="22"/>
                <w:szCs w:val="22"/>
                <w:lang w:val="ru-RU"/>
              </w:rPr>
              <w:t>0,5</w:t>
            </w:r>
            <w:r w:rsidRPr="00C5738B">
              <w:rPr>
                <w:rFonts w:ascii="Arial" w:hAnsi="Arial" w:cs="Arial"/>
                <w:sz w:val="22"/>
                <w:szCs w:val="22"/>
              </w:rPr>
              <w:t>ºC w całym zakresie regulacji dla każdego z kanałów (podać krok regulacji).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„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Autotest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” - automatyczne sprawdzanie poprawności działania kontrolki i alarm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przy każdym włączeniu urządzenia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eastAsia="Cambria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Zabezpieczenia w postaci akustycznych i wizualnych alarm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(każdy z alarm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w ma określony symbol i wyświetlany jest dla danego kanału, w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kt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rym wystąpił błąd):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temperatura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 xml:space="preserve"> materaca za wysoka &lt; 41˚C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temperatura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 xml:space="preserve"> materaca za niska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przekroczenie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 xml:space="preserve"> czasu osią</w:t>
            </w:r>
            <w:r w:rsidRPr="00C5738B">
              <w:rPr>
                <w:rFonts w:ascii="Arial" w:hAnsi="Arial" w:cs="Arial"/>
                <w:sz w:val="22"/>
                <w:szCs w:val="22"/>
                <w:lang w:val="it-IT"/>
              </w:rPr>
              <w:t>gni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ęcia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temperatury zadanej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uszkodzenie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>/awaria czujnika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Uszkodzenia / awaria materaca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Zabezpieczenie pacjenta i personelu poprzez wyłączenie funkcji grzania w przypadku wykrycia awarii i alarmu o średnim priorytecie.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Zabezpieczenie przed przegrzaniem o progu bezpieczeństwa ponad 41˚</w:t>
            </w: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 xml:space="preserve">C przy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kt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rym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 xml:space="preserve"> grzanie jest automatycznie wyłączane.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Mocowanie sterownika na stojaku do kropl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wek lub na medycznej szynie profilowej za pomocą własnych, zintegrowanych ze sterownikiem uchwyt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Złącze do wyr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wnywania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potencjałów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Czyszczenie i dezynfekcja sterownika i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w grzewczych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og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lnodostępnymi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środkami dezynfekcyjnymi (lista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środk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dezynfekcyjnych zawarta w instrukcji obsługi)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 xml:space="preserve">Rozmiar sterownika </w:t>
            </w:r>
            <w:proofErr w:type="gramStart"/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>maks.  wys</w:t>
            </w:r>
            <w:proofErr w:type="gramEnd"/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 xml:space="preserve">. / szer. / głęb. </w:t>
            </w:r>
            <w:r w:rsidRPr="00C5738B">
              <w:rPr>
                <w:rFonts w:ascii="Arial" w:hAnsi="Arial" w:cs="Arial"/>
                <w:sz w:val="22"/>
                <w:szCs w:val="22"/>
              </w:rPr>
              <w:t>310 x 160 x 140 mm</w:t>
            </w:r>
            <w:r w:rsidR="00334C65">
              <w:rPr>
                <w:rFonts w:ascii="Arial" w:hAnsi="Arial" w:cs="Arial"/>
                <w:sz w:val="22"/>
                <w:szCs w:val="22"/>
              </w:rPr>
              <w:t xml:space="preserve">  +/- 20 mm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Masa jednostki sterującej (sterownika) ≤ </w:t>
            </w:r>
            <w:r w:rsidRPr="00C5738B">
              <w:rPr>
                <w:rFonts w:ascii="Arial" w:hAnsi="Arial" w:cs="Arial"/>
                <w:sz w:val="22"/>
                <w:szCs w:val="22"/>
                <w:lang w:val="pt-PT"/>
              </w:rPr>
              <w:t>2,7 [kg] (poda</w:t>
            </w:r>
            <w:r w:rsidRPr="00C5738B">
              <w:rPr>
                <w:rFonts w:ascii="Arial" w:hAnsi="Arial" w:cs="Arial"/>
                <w:sz w:val="22"/>
                <w:szCs w:val="22"/>
              </w:rPr>
              <w:t>ć wagę)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B30968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>Maksymalny pobór mocy: 180</w:t>
            </w:r>
            <w:proofErr w:type="gramStart"/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>W  (podać</w:t>
            </w:r>
            <w:proofErr w:type="gramEnd"/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>)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B30968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 xml:space="preserve">Wyświetlacz typu TFT o przekątnej </w:t>
            </w:r>
            <w:proofErr w:type="gramStart"/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>min.  3,5” ; wymiary</w:t>
            </w:r>
            <w:proofErr w:type="gramEnd"/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 xml:space="preserve"> min.  (szer. 75 x wys. 65 mm)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C5738B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Elementy grzewcze:</w:t>
            </w: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B30968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 xml:space="preserve">Wielorazowe elementy grzewcze w </w:t>
            </w:r>
            <w:proofErr w:type="gramStart"/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 xml:space="preserve">postaci:  </w:t>
            </w:r>
            <w:proofErr w:type="spellStart"/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>kocy</w:t>
            </w:r>
            <w:proofErr w:type="spellEnd"/>
            <w:proofErr w:type="gramEnd"/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 xml:space="preserve"> przykrywających pacjenta, </w:t>
            </w:r>
            <w:proofErr w:type="spellStart"/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>kocy</w:t>
            </w:r>
            <w:proofErr w:type="spellEnd"/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 xml:space="preserve"> podkładowych pod pacjenta,  mat, materacy.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79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after="24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hd w:val="clear" w:color="auto" w:fill="FFFFFF"/>
              </w:rPr>
              <w:t xml:space="preserve">Dostępne elementy grzewcze w postaci </w:t>
            </w:r>
            <w:proofErr w:type="gramStart"/>
            <w:r w:rsidRPr="00C5738B">
              <w:rPr>
                <w:rFonts w:ascii="Arial" w:hAnsi="Arial" w:cs="Arial"/>
                <w:shd w:val="clear" w:color="auto" w:fill="FFFFFF"/>
              </w:rPr>
              <w:t>mat  i</w:t>
            </w:r>
            <w:proofErr w:type="gramEnd"/>
            <w:r w:rsidRPr="00C5738B">
              <w:rPr>
                <w:rFonts w:ascii="Arial" w:hAnsi="Arial" w:cs="Arial"/>
                <w:shd w:val="clear" w:color="auto" w:fill="FFFFFF"/>
              </w:rPr>
              <w:t xml:space="preserve"> materacy grzewczych dedykowanych do profilaktyki </w:t>
            </w:r>
            <w:proofErr w:type="spellStart"/>
            <w:r w:rsidRPr="00C5738B">
              <w:rPr>
                <w:rFonts w:ascii="Arial" w:hAnsi="Arial" w:cs="Arial"/>
                <w:shd w:val="clear" w:color="auto" w:fill="FFFFFF"/>
              </w:rPr>
              <w:t>przeciwodleżynowej</w:t>
            </w:r>
            <w:proofErr w:type="spellEnd"/>
            <w:r w:rsidRPr="00C5738B">
              <w:rPr>
                <w:rFonts w:ascii="Arial" w:hAnsi="Arial" w:cs="Arial"/>
                <w:shd w:val="clear" w:color="auto" w:fill="FFFFFF"/>
              </w:rPr>
              <w:t xml:space="preserve"> na stole operacyjnym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Dostępne uniwersalne elementy grzewcze </w:t>
            </w: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używane jako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 xml:space="preserve"> koce przykrywające pacjenta od g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ry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lub jako koce podkładowe pod pacjenta</w:t>
            </w:r>
          </w:p>
          <w:p w:rsidR="00C5738B" w:rsidRPr="00C5738B" w:rsidRDefault="00C5738B" w:rsidP="00815498">
            <w:pPr>
              <w:rPr>
                <w:rFonts w:ascii="Arial" w:hAnsi="Arial" w:cs="Arial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 xml:space="preserve">Dostępny koc grzewczy na lub pod pacjenta ogrzewający niezależnie od strony jego ułożenia.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Brak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wydzielonej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tylko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jednej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strony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grzewczej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aktywnej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).</w:t>
            </w:r>
          </w:p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grzewcze, przezierne dla promieni RTG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 zasilane napięciem bezpiecznym ≤ 24V (podać napięcie zasilania)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Tre"/>
              <w:tabs>
                <w:tab w:val="left" w:pos="2772"/>
              </w:tabs>
              <w:ind w:firstLine="5"/>
              <w:rPr>
                <w:rFonts w:ascii="Arial" w:hAnsi="Arial" w:cs="Arial"/>
                <w:sz w:val="22"/>
                <w:szCs w:val="22"/>
              </w:rPr>
            </w:pPr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 xml:space="preserve">Ochrona przed wnikaniem płynów min. </w:t>
            </w:r>
            <w:r w:rsidRPr="00C5738B">
              <w:rPr>
                <w:rFonts w:ascii="Arial" w:hAnsi="Arial" w:cs="Arial"/>
                <w:sz w:val="22"/>
                <w:szCs w:val="22"/>
              </w:rPr>
              <w:t>IPX2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B30968" w:rsidRDefault="00C5738B" w:rsidP="00815498">
            <w:pPr>
              <w:pStyle w:val="Tre"/>
              <w:tabs>
                <w:tab w:val="left" w:pos="2772"/>
              </w:tabs>
              <w:ind w:firstLine="5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>Czas nagrzania od temp. 23,0°C do 37,0°</w:t>
            </w:r>
            <w:proofErr w:type="gramStart"/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>C  max</w:t>
            </w:r>
            <w:proofErr w:type="gramEnd"/>
            <w:r w:rsidRPr="00B30968">
              <w:rPr>
                <w:rFonts w:ascii="Arial" w:hAnsi="Arial" w:cs="Arial"/>
                <w:sz w:val="22"/>
                <w:szCs w:val="22"/>
                <w:lang w:val="pl-PL"/>
              </w:rPr>
              <w:t>. 10 min.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ind w:firstLine="5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Temperatura elementu grzewczego monitorowana przez min. 8 czujnik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rozmieszczonych na jego powierzchni.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Długość dodatkowego przewodu przedłużającego łączącego sterownik z elementem grzewczym – min. 2 m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 jak i pokrowce / osłony elementu grzewczego niezawierające lateksu.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Dostępne pokrowce / osłony na elementy grzewcze z mocowaniem do stołu operacyjnego.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Pokrowce na elementy grzewcze z możliwością prania w temp. </w:t>
            </w:r>
            <w:r w:rsidRPr="00C5738B">
              <w:rPr>
                <w:rFonts w:ascii="Arial" w:hAnsi="Arial" w:cs="Arial"/>
                <w:sz w:val="22"/>
                <w:szCs w:val="22"/>
                <w:lang w:val="it-IT"/>
              </w:rPr>
              <w:t>do 95</w:t>
            </w:r>
            <w:r w:rsidRPr="00C5738B">
              <w:rPr>
                <w:rFonts w:ascii="Arial" w:hAnsi="Arial" w:cs="Arial"/>
                <w:sz w:val="22"/>
                <w:szCs w:val="22"/>
              </w:rPr>
              <w:t>˚ C i dezynfekcji.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 grzewczy pokryty tkaniną odporną na krew i płyny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 grzewczy posiadający pokrycie zabezpieczające przed przedostaniem się do wewnątrz płyn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w.</w:t>
            </w:r>
          </w:p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 dostarczane w komplecie z przedłużaczem przyłączeniowym o długości 2 m.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B30968" w:rsidRDefault="00C5738B" w:rsidP="00815498">
            <w:pPr>
              <w:pStyle w:val="Tre"/>
              <w:rPr>
                <w:rFonts w:ascii="Arial" w:eastAsia="Cambria" w:hAnsi="Arial" w:cs="Arial"/>
                <w:color w:val="auto"/>
                <w:sz w:val="22"/>
                <w:szCs w:val="22"/>
                <w:lang w:val="pl-PL"/>
              </w:rPr>
            </w:pPr>
            <w:r w:rsidRPr="00B30968"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  <w:t>W zestawie z kontrolerem Zamawiający wymaga na każdy kontroler:</w:t>
            </w:r>
          </w:p>
          <w:p w:rsidR="00C5738B" w:rsidRDefault="00C5738B" w:rsidP="00C5738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ind w:left="158"/>
              <w:textAlignment w:val="auto"/>
              <w:rPr>
                <w:rFonts w:ascii="Arial" w:hAnsi="Arial" w:cs="Arial"/>
                <w:u w:color="FF2600"/>
              </w:rPr>
            </w:pPr>
            <w:r w:rsidRPr="00C5738B">
              <w:rPr>
                <w:rFonts w:ascii="Arial" w:hAnsi="Arial" w:cs="Arial"/>
                <w:sz w:val="22"/>
                <w:szCs w:val="22"/>
                <w:u w:color="FF2600"/>
              </w:rPr>
              <w:t xml:space="preserve">uniwersalny element grzewczy w postaci elastycznego koca grzewczego na lub pod pacjenta w rozmiarze: 1500 x 500 x 30 mm, w komplecie przedłużacz przyłączeniowy 2 m, pokrowiec do koca grzewczego </w:t>
            </w:r>
            <w:proofErr w:type="gramStart"/>
            <w:r w:rsidRPr="00C5738B">
              <w:rPr>
                <w:rFonts w:ascii="Arial" w:hAnsi="Arial" w:cs="Arial"/>
                <w:sz w:val="22"/>
                <w:szCs w:val="22"/>
                <w:u w:color="FF2600"/>
              </w:rPr>
              <w:t>wyposażony  w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  <w:u w:color="FF2600"/>
              </w:rPr>
              <w:t xml:space="preserve"> elementy mocujące do stołu operacyjnego -  1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  <w:u w:color="FF2600"/>
              </w:rPr>
              <w:t>kpl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u w:color="FF2600"/>
              </w:rPr>
              <w:t>.</w:t>
            </w:r>
          </w:p>
          <w:p w:rsidR="00C5738B" w:rsidRPr="00C5738B" w:rsidRDefault="00C5738B" w:rsidP="00C5738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ind w:left="158"/>
              <w:textAlignment w:val="auto"/>
              <w:rPr>
                <w:rFonts w:ascii="Arial" w:hAnsi="Arial" w:cs="Arial"/>
                <w:color w:val="FF2600"/>
                <w:u w:color="FF260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C5738B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,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s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rok produkcji 2023. </w:t>
            </w:r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E94A1F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Instrukcja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738B">
              <w:rPr>
                <w:rFonts w:ascii="Arial" w:hAnsi="Arial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C5738B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Pr="00C5738B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C5738B" w:rsidRPr="00C5738B" w:rsidRDefault="00C5738B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C5738B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C5738B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Wszelkie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posiadane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materiały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na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temat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min.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prospekty,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C5738B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>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techniczne,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itp.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jest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kompletny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będzie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gotowy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pracy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zgodnie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instrukcją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żadnych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dodatkowych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Dostawca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się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instalacji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szkolenia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zakresie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hRule="exact" w:val="496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C5738B" w:rsidRPr="00C5738B" w:rsidTr="00B30968">
        <w:trPr>
          <w:cantSplit/>
          <w:trHeight w:hRule="exact" w:val="574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hRule="exact" w:val="1021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hRule="exact" w:val="776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B30968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  <w:r w:rsidR="00B30968">
              <w:rPr>
                <w:rFonts w:ascii="Arial" w:hAnsi="Arial" w:cs="Arial"/>
                <w:sz w:val="22"/>
                <w:szCs w:val="22"/>
              </w:rPr>
              <w:t xml:space="preserve"> adres, kontakt  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hRule="exact" w:val="73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hRule="exact" w:val="555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hRule="exact" w:val="548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hRule="exact" w:val="542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hRule="exact" w:val="544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hRule="exact" w:val="544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hRule="exact" w:val="752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B30968">
        <w:trPr>
          <w:cantSplit/>
          <w:trHeight w:hRule="exact" w:val="885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C5738B" w:rsidRPr="00C5738B" w:rsidTr="00B30968">
        <w:trPr>
          <w:cantSplit/>
          <w:trHeight w:hRule="exact" w:val="72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C5738B" w:rsidRDefault="00F87776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sectPr w:rsidR="00F87776" w:rsidRPr="00C5738B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48E" w:rsidRDefault="00AF048E" w:rsidP="004845EA">
      <w:r>
        <w:separator/>
      </w:r>
    </w:p>
  </w:endnote>
  <w:endnote w:type="continuationSeparator" w:id="0">
    <w:p w:rsidR="00AF048E" w:rsidRDefault="00AF048E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EE76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EE76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30968">
      <w:rPr>
        <w:rStyle w:val="Numerstrony"/>
        <w:noProof/>
      </w:rPr>
      <w:t>5</w:t>
    </w:r>
    <w:r>
      <w:rPr>
        <w:rStyle w:val="Numerstrony"/>
      </w:rPr>
      <w:fldChar w:fldCharType="end"/>
    </w:r>
  </w:p>
  <w:p w:rsidR="001B6A27" w:rsidRPr="00A208F1" w:rsidRDefault="00B30968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proofErr w:type="gramEnd"/>
    <w:r>
      <w:rPr>
        <w:rFonts w:ascii="Arial Narrow" w:hAnsi="Arial Narrow"/>
        <w:sz w:val="22"/>
      </w:rPr>
      <w:t xml:space="preserve"> elektroniczny </w:t>
    </w:r>
    <w:r w:rsidR="001B6A27"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48E" w:rsidRDefault="00AF048E" w:rsidP="004845EA">
      <w:r>
        <w:separator/>
      </w:r>
    </w:p>
  </w:footnote>
  <w:footnote w:type="continuationSeparator" w:id="0">
    <w:p w:rsidR="00AF048E" w:rsidRDefault="00AF048E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B30968">
      <w:rPr>
        <w:rFonts w:ascii="Arial Narrow" w:hAnsi="Arial Narrow"/>
        <w:sz w:val="22"/>
      </w:rPr>
      <w:t xml:space="preserve">48/2023 </w:t>
    </w:r>
    <w:r w:rsidR="00B30968">
      <w:rPr>
        <w:rFonts w:ascii="Arial Narrow" w:hAnsi="Arial Narrow"/>
        <w:sz w:val="22"/>
      </w:rPr>
      <w:tab/>
    </w:r>
    <w:r w:rsidR="00B30968">
      <w:rPr>
        <w:rFonts w:ascii="Arial Narrow" w:hAnsi="Arial Narrow"/>
        <w:sz w:val="22"/>
      </w:rPr>
      <w:tab/>
    </w:r>
    <w:r w:rsidR="00B30968">
      <w:rPr>
        <w:rFonts w:ascii="Arial Narrow" w:hAnsi="Arial Narrow"/>
        <w:sz w:val="22"/>
      </w:rPr>
      <w:tab/>
    </w:r>
    <w:r w:rsidR="00B30968">
      <w:rPr>
        <w:rFonts w:ascii="Arial Narrow" w:hAnsi="Arial Narrow"/>
        <w:sz w:val="22"/>
      </w:rPr>
      <w:tab/>
    </w:r>
    <w:r w:rsidR="00B30968">
      <w:rPr>
        <w:rFonts w:ascii="Arial Narrow" w:hAnsi="Arial Narrow"/>
        <w:sz w:val="22"/>
      </w:rPr>
      <w:tab/>
    </w:r>
    <w:r w:rsidR="00B30968">
      <w:rPr>
        <w:rFonts w:ascii="Arial Narrow" w:hAnsi="Arial Narrow"/>
        <w:sz w:val="22"/>
      </w:rPr>
      <w:tab/>
    </w:r>
    <w:r w:rsidR="00B30968">
      <w:rPr>
        <w:rFonts w:ascii="Arial Narrow" w:hAnsi="Arial Narrow"/>
        <w:sz w:val="22"/>
      </w:rPr>
      <w:tab/>
      <w:t xml:space="preserve">Załącznik nr 18 do SWZ </w:t>
    </w:r>
  </w:p>
  <w:p w:rsidR="001B6A27" w:rsidRPr="00B30968" w:rsidRDefault="001B6A27" w:rsidP="004369F7">
    <w:pPr>
      <w:pStyle w:val="Nagwek"/>
      <w:jc w:val="center"/>
      <w:rPr>
        <w:rFonts w:ascii="Arial Narrow" w:hAnsi="Arial Narrow"/>
        <w:b/>
      </w:rPr>
    </w:pPr>
    <w:r w:rsidRPr="00B30968">
      <w:rPr>
        <w:rFonts w:ascii="Arial Narrow" w:hAnsi="Arial Narrow"/>
        <w:b/>
      </w:rPr>
      <w:t xml:space="preserve">Specyfikacja techniczna </w:t>
    </w:r>
    <w:r w:rsidR="00B30968" w:rsidRPr="00B30968">
      <w:rPr>
        <w:rFonts w:ascii="Arial Narrow" w:hAnsi="Arial Narrow"/>
        <w:b/>
      </w:rPr>
      <w:t>zadania nr 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305E44A8"/>
    <w:multiLevelType w:val="hybridMultilevel"/>
    <w:tmpl w:val="4BA4257C"/>
    <w:lvl w:ilvl="0" w:tplc="7BD04548">
      <w:start w:val="1"/>
      <w:numFmt w:val="bullet"/>
      <w:lvlText w:val="-"/>
      <w:lvlJc w:val="left"/>
      <w:pPr>
        <w:ind w:left="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AE2E44E">
      <w:start w:val="1"/>
      <w:numFmt w:val="bullet"/>
      <w:lvlText w:val="-"/>
      <w:lvlJc w:val="left"/>
      <w:pPr>
        <w:ind w:left="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546E40">
      <w:start w:val="1"/>
      <w:numFmt w:val="bullet"/>
      <w:lvlText w:val="-"/>
      <w:lvlJc w:val="left"/>
      <w:pPr>
        <w:ind w:left="1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7942CA4">
      <w:start w:val="1"/>
      <w:numFmt w:val="bullet"/>
      <w:lvlText w:val="-"/>
      <w:lvlJc w:val="left"/>
      <w:pPr>
        <w:ind w:left="1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7683510">
      <w:start w:val="1"/>
      <w:numFmt w:val="bullet"/>
      <w:lvlText w:val="-"/>
      <w:lvlJc w:val="left"/>
      <w:pPr>
        <w:ind w:left="25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1A4950">
      <w:start w:val="1"/>
      <w:numFmt w:val="bullet"/>
      <w:lvlText w:val="-"/>
      <w:lvlJc w:val="left"/>
      <w:pPr>
        <w:ind w:left="3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79EAD94">
      <w:start w:val="1"/>
      <w:numFmt w:val="bullet"/>
      <w:lvlText w:val="-"/>
      <w:lvlJc w:val="left"/>
      <w:pPr>
        <w:ind w:left="3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BE21A34">
      <w:start w:val="1"/>
      <w:numFmt w:val="bullet"/>
      <w:lvlText w:val="-"/>
      <w:lvlJc w:val="left"/>
      <w:pPr>
        <w:ind w:left="4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4522A">
      <w:start w:val="1"/>
      <w:numFmt w:val="bullet"/>
      <w:lvlText w:val="-"/>
      <w:lvlJc w:val="left"/>
      <w:pPr>
        <w:ind w:left="4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>
    <w:nsid w:val="739867A8"/>
    <w:multiLevelType w:val="hybridMultilevel"/>
    <w:tmpl w:val="7304F50A"/>
    <w:lvl w:ilvl="0" w:tplc="1DBE5D3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5A1A70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B41994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B0AFC4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2E8EAB4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FCEBC26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921810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662AAAE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BC350C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C7F7D"/>
    <w:rsid w:val="00116786"/>
    <w:rsid w:val="00157765"/>
    <w:rsid w:val="001A3016"/>
    <w:rsid w:val="001B6A27"/>
    <w:rsid w:val="001D3DA9"/>
    <w:rsid w:val="001D5CE1"/>
    <w:rsid w:val="00222F93"/>
    <w:rsid w:val="00227F3F"/>
    <w:rsid w:val="0029780E"/>
    <w:rsid w:val="002D6B1A"/>
    <w:rsid w:val="002F1034"/>
    <w:rsid w:val="003005F9"/>
    <w:rsid w:val="00315E05"/>
    <w:rsid w:val="00321F18"/>
    <w:rsid w:val="0033360C"/>
    <w:rsid w:val="00334C65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55BCB"/>
    <w:rsid w:val="008642E3"/>
    <w:rsid w:val="008845A7"/>
    <w:rsid w:val="00893E37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048E"/>
    <w:rsid w:val="00AF2877"/>
    <w:rsid w:val="00B15658"/>
    <w:rsid w:val="00B30968"/>
    <w:rsid w:val="00C375C6"/>
    <w:rsid w:val="00C5738B"/>
    <w:rsid w:val="00C672D0"/>
    <w:rsid w:val="00C7558F"/>
    <w:rsid w:val="00C923AC"/>
    <w:rsid w:val="00CB1025"/>
    <w:rsid w:val="00D4776A"/>
    <w:rsid w:val="00DF2AF1"/>
    <w:rsid w:val="00DF488C"/>
    <w:rsid w:val="00DF6DBA"/>
    <w:rsid w:val="00E05144"/>
    <w:rsid w:val="00E50CD1"/>
    <w:rsid w:val="00E53A8E"/>
    <w:rsid w:val="00E56F64"/>
    <w:rsid w:val="00E92C2F"/>
    <w:rsid w:val="00E94A1F"/>
    <w:rsid w:val="00E96A35"/>
    <w:rsid w:val="00EE7609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1585</TotalTime>
  <Pages>5</Pages>
  <Words>1187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2023-02-22T06:10:00Z</cp:lastPrinted>
  <dcterms:created xsi:type="dcterms:W3CDTF">2022-05-20T07:14:00Z</dcterms:created>
  <dcterms:modified xsi:type="dcterms:W3CDTF">2023-04-20T11:01:00Z</dcterms:modified>
</cp:coreProperties>
</file>