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B1FAF" w:rsidRDefault="004753A6" w:rsidP="006A5DF1">
      <w:pPr>
        <w:spacing w:after="240"/>
        <w:jc w:val="right"/>
        <w:rPr>
          <w:rFonts w:ascii="Arial Narrow" w:hAnsi="Arial Narrow" w:cs="Arial"/>
          <w:sz w:val="22"/>
          <w:szCs w:val="22"/>
        </w:rPr>
      </w:pPr>
      <w:r w:rsidRPr="009B1FAF">
        <w:rPr>
          <w:rFonts w:ascii="Arial Narrow" w:hAnsi="Arial Narrow" w:cs="Arial"/>
          <w:sz w:val="22"/>
          <w:szCs w:val="22"/>
        </w:rPr>
        <w:t>Bydgoszcz</w:t>
      </w:r>
      <w:r w:rsidR="006A5DF1" w:rsidRPr="009B1FAF">
        <w:rPr>
          <w:rFonts w:ascii="Arial Narrow" w:hAnsi="Arial Narrow" w:cs="Arial"/>
          <w:sz w:val="22"/>
          <w:szCs w:val="22"/>
        </w:rPr>
        <w:t xml:space="preserve"> dnia: </w:t>
      </w:r>
      <w:r w:rsidRPr="009B1FAF">
        <w:rPr>
          <w:rFonts w:ascii="Arial Narrow" w:hAnsi="Arial Narrow" w:cs="Arial"/>
          <w:sz w:val="22"/>
          <w:szCs w:val="22"/>
        </w:rPr>
        <w:t>2023-05-05</w:t>
      </w:r>
    </w:p>
    <w:p w:rsidR="006A5DF1" w:rsidRPr="009B1FAF" w:rsidRDefault="004753A6" w:rsidP="006A5DF1">
      <w:pPr>
        <w:rPr>
          <w:rFonts w:ascii="Arial Narrow" w:hAnsi="Arial Narrow" w:cs="Arial"/>
          <w:b/>
          <w:bCs/>
          <w:sz w:val="22"/>
          <w:szCs w:val="22"/>
        </w:rPr>
      </w:pPr>
      <w:r w:rsidRPr="009B1FAF">
        <w:rPr>
          <w:rFonts w:ascii="Arial Narrow" w:hAnsi="Arial Narrow" w:cs="Arial"/>
          <w:b/>
          <w:bCs/>
          <w:sz w:val="22"/>
          <w:szCs w:val="22"/>
        </w:rPr>
        <w:t>10WSzKzP SPZOZ</w:t>
      </w:r>
    </w:p>
    <w:p w:rsidR="006A5DF1" w:rsidRPr="009B1FAF" w:rsidRDefault="004753A6" w:rsidP="006A5DF1">
      <w:pPr>
        <w:rPr>
          <w:rFonts w:ascii="Arial Narrow" w:hAnsi="Arial Narrow" w:cs="Arial"/>
          <w:sz w:val="22"/>
          <w:szCs w:val="22"/>
        </w:rPr>
      </w:pPr>
      <w:r w:rsidRPr="009B1FAF">
        <w:rPr>
          <w:rFonts w:ascii="Arial Narrow" w:hAnsi="Arial Narrow" w:cs="Arial"/>
          <w:sz w:val="22"/>
          <w:szCs w:val="22"/>
        </w:rPr>
        <w:t>Powstańców Warszawy</w:t>
      </w:r>
      <w:r w:rsidR="006A5DF1" w:rsidRPr="009B1FAF">
        <w:rPr>
          <w:rFonts w:ascii="Arial Narrow" w:hAnsi="Arial Narrow" w:cs="Arial"/>
          <w:sz w:val="22"/>
          <w:szCs w:val="22"/>
        </w:rPr>
        <w:t xml:space="preserve"> </w:t>
      </w:r>
      <w:r w:rsidRPr="009B1FAF">
        <w:rPr>
          <w:rFonts w:ascii="Arial Narrow" w:hAnsi="Arial Narrow" w:cs="Arial"/>
          <w:sz w:val="22"/>
          <w:szCs w:val="22"/>
        </w:rPr>
        <w:t>5</w:t>
      </w:r>
    </w:p>
    <w:p w:rsidR="006A5DF1" w:rsidRPr="009B1FAF" w:rsidRDefault="004753A6" w:rsidP="006A5DF1">
      <w:pPr>
        <w:rPr>
          <w:rFonts w:ascii="Arial Narrow" w:hAnsi="Arial Narrow" w:cs="Arial"/>
          <w:sz w:val="22"/>
          <w:szCs w:val="22"/>
        </w:rPr>
      </w:pPr>
      <w:r w:rsidRPr="009B1FAF">
        <w:rPr>
          <w:rFonts w:ascii="Arial Narrow" w:hAnsi="Arial Narrow" w:cs="Arial"/>
          <w:sz w:val="22"/>
          <w:szCs w:val="22"/>
        </w:rPr>
        <w:t>85-681</w:t>
      </w:r>
      <w:r w:rsidR="006A5DF1" w:rsidRPr="009B1FAF">
        <w:rPr>
          <w:rFonts w:ascii="Arial Narrow" w:hAnsi="Arial Narrow" w:cs="Arial"/>
          <w:sz w:val="22"/>
          <w:szCs w:val="22"/>
        </w:rPr>
        <w:t xml:space="preserve"> </w:t>
      </w:r>
      <w:r w:rsidRPr="009B1FAF">
        <w:rPr>
          <w:rFonts w:ascii="Arial Narrow" w:hAnsi="Arial Narrow" w:cs="Arial"/>
          <w:sz w:val="22"/>
          <w:szCs w:val="22"/>
        </w:rPr>
        <w:t>Bydgoszcz</w:t>
      </w:r>
    </w:p>
    <w:p w:rsidR="006A5DF1" w:rsidRPr="009B1FAF" w:rsidRDefault="006A5DF1" w:rsidP="006A5DF1">
      <w:pPr>
        <w:jc w:val="both"/>
        <w:rPr>
          <w:rFonts w:ascii="Arial Narrow" w:hAnsi="Arial Narrow" w:cs="Arial"/>
          <w:bCs/>
        </w:rPr>
      </w:pPr>
      <w:r w:rsidRPr="009B1FAF">
        <w:rPr>
          <w:rFonts w:ascii="Arial Narrow" w:hAnsi="Arial Narrow" w:cs="Arial"/>
          <w:bCs/>
        </w:rPr>
        <w:t>……………………………………</w:t>
      </w:r>
    </w:p>
    <w:p w:rsidR="006A5DF1" w:rsidRPr="009B1FAF" w:rsidRDefault="006A5DF1" w:rsidP="006A5DF1">
      <w:pPr>
        <w:jc w:val="both"/>
        <w:rPr>
          <w:rFonts w:ascii="Arial Narrow" w:hAnsi="Arial Narrow" w:cs="Arial"/>
          <w:bCs/>
        </w:rPr>
      </w:pPr>
      <w:r w:rsidRPr="009B1FAF">
        <w:rPr>
          <w:rFonts w:ascii="Arial Narrow" w:hAnsi="Arial Narrow" w:cs="Arial"/>
          <w:bCs/>
        </w:rPr>
        <w:t>[nazwa zamawiającego, adres]</w:t>
      </w:r>
    </w:p>
    <w:p w:rsidR="006A5DF1" w:rsidRPr="009B1FAF" w:rsidRDefault="006A5DF1" w:rsidP="006A5DF1">
      <w:pPr>
        <w:pStyle w:val="Nagwek"/>
        <w:tabs>
          <w:tab w:val="clear" w:pos="4536"/>
          <w:tab w:val="clear" w:pos="9072"/>
        </w:tabs>
        <w:rPr>
          <w:rFonts w:ascii="Arial Narrow" w:hAnsi="Arial Narrow" w:cs="Arial"/>
          <w:sz w:val="24"/>
          <w:szCs w:val="24"/>
        </w:rPr>
      </w:pPr>
    </w:p>
    <w:p w:rsidR="006A5DF1" w:rsidRPr="009B1FAF" w:rsidRDefault="009B1FAF" w:rsidP="006A5DF1">
      <w:pPr>
        <w:pStyle w:val="Nagwek"/>
        <w:tabs>
          <w:tab w:val="clear" w:pos="4536"/>
        </w:tabs>
        <w:rPr>
          <w:rFonts w:ascii="Arial Narrow" w:hAnsi="Arial Narrow" w:cs="Arial"/>
          <w:sz w:val="24"/>
          <w:szCs w:val="24"/>
        </w:rPr>
      </w:pPr>
      <w:r>
        <w:rPr>
          <w:rFonts w:ascii="Arial Narrow" w:hAnsi="Arial Narrow" w:cs="Arial"/>
          <w:sz w:val="22"/>
          <w:szCs w:val="22"/>
        </w:rPr>
        <w:t>Pismo nr:</w:t>
      </w:r>
      <w:r w:rsidR="000A2D82">
        <w:rPr>
          <w:rFonts w:ascii="Arial Narrow" w:hAnsi="Arial Narrow" w:cs="Arial"/>
          <w:sz w:val="22"/>
          <w:szCs w:val="22"/>
        </w:rPr>
        <w:t xml:space="preserve"> </w:t>
      </w:r>
      <w:r w:rsidR="000A2D82">
        <w:rPr>
          <w:rFonts w:ascii="Arial Narrow" w:hAnsi="Arial Narrow" w:cs="Arial"/>
          <w:b/>
          <w:sz w:val="22"/>
          <w:szCs w:val="22"/>
        </w:rPr>
        <w:t>3402/2023</w:t>
      </w:r>
      <w:r w:rsidR="006A5DF1" w:rsidRPr="009B1FAF">
        <w:rPr>
          <w:rFonts w:ascii="Arial Narrow" w:hAnsi="Arial Narrow" w:cs="Arial"/>
          <w:sz w:val="24"/>
          <w:szCs w:val="24"/>
        </w:rPr>
        <w:tab/>
        <w:t xml:space="preserve"> </w:t>
      </w:r>
    </w:p>
    <w:p w:rsidR="006A5DF1" w:rsidRPr="009B1FAF" w:rsidRDefault="006A5DF1" w:rsidP="006A5DF1">
      <w:pPr>
        <w:pStyle w:val="Nagwek"/>
        <w:tabs>
          <w:tab w:val="clear" w:pos="4536"/>
          <w:tab w:val="clear" w:pos="9072"/>
        </w:tabs>
        <w:rPr>
          <w:rFonts w:ascii="Arial Narrow" w:hAnsi="Arial Narrow" w:cs="Arial"/>
          <w:sz w:val="24"/>
          <w:szCs w:val="24"/>
        </w:rPr>
      </w:pPr>
    </w:p>
    <w:p w:rsidR="006A5DF1" w:rsidRPr="009B1FAF" w:rsidRDefault="006A5DF1" w:rsidP="009003D1">
      <w:pPr>
        <w:tabs>
          <w:tab w:val="left" w:pos="708"/>
          <w:tab w:val="center" w:pos="4536"/>
          <w:tab w:val="right" w:pos="9072"/>
        </w:tabs>
        <w:spacing w:after="20"/>
        <w:ind w:left="4820"/>
        <w:rPr>
          <w:rFonts w:ascii="Arial Narrow" w:hAnsi="Arial Narrow" w:cs="Arial"/>
          <w:b/>
          <w:sz w:val="24"/>
          <w:szCs w:val="24"/>
        </w:rPr>
      </w:pPr>
      <w:r w:rsidRPr="009B1FAF">
        <w:rPr>
          <w:rFonts w:ascii="Arial Narrow" w:hAnsi="Arial Narrow" w:cs="Arial"/>
          <w:b/>
          <w:sz w:val="24"/>
          <w:szCs w:val="24"/>
        </w:rPr>
        <w:t>WYKONAWCY</w:t>
      </w:r>
    </w:p>
    <w:p w:rsidR="006A5DF1" w:rsidRPr="009B1FAF" w:rsidRDefault="006A5DF1" w:rsidP="009003D1">
      <w:pPr>
        <w:tabs>
          <w:tab w:val="left" w:pos="708"/>
          <w:tab w:val="center" w:pos="4536"/>
          <w:tab w:val="right" w:pos="9072"/>
        </w:tabs>
        <w:spacing w:after="20"/>
        <w:ind w:left="4820"/>
        <w:rPr>
          <w:rFonts w:ascii="Arial Narrow" w:hAnsi="Arial Narrow" w:cs="Arial"/>
          <w:sz w:val="22"/>
          <w:szCs w:val="22"/>
        </w:rPr>
      </w:pPr>
      <w:proofErr w:type="gramStart"/>
      <w:r w:rsidRPr="009B1FAF">
        <w:rPr>
          <w:rFonts w:ascii="Arial Narrow" w:hAnsi="Arial Narrow" w:cs="Arial"/>
          <w:sz w:val="22"/>
          <w:szCs w:val="22"/>
        </w:rPr>
        <w:t>ubiegający</w:t>
      </w:r>
      <w:proofErr w:type="gramEnd"/>
      <w:r w:rsidRPr="009B1FAF">
        <w:rPr>
          <w:rFonts w:ascii="Arial Narrow" w:hAnsi="Arial Narrow" w:cs="Arial"/>
          <w:sz w:val="22"/>
          <w:szCs w:val="22"/>
        </w:rPr>
        <w:t xml:space="preserve"> się o zamówienie publiczne</w:t>
      </w:r>
    </w:p>
    <w:p w:rsidR="006D4AB3" w:rsidRPr="009B1FAF" w:rsidRDefault="006D4AB3">
      <w:pPr>
        <w:pStyle w:val="Nagwek"/>
        <w:tabs>
          <w:tab w:val="clear" w:pos="4536"/>
        </w:tabs>
        <w:rPr>
          <w:rFonts w:ascii="Arial Narrow" w:hAnsi="Arial Narrow" w:cs="Arial"/>
          <w:sz w:val="22"/>
          <w:szCs w:val="22"/>
        </w:rPr>
      </w:pPr>
    </w:p>
    <w:p w:rsidR="006D4AB3" w:rsidRPr="009B1FAF" w:rsidRDefault="006D4AB3">
      <w:pPr>
        <w:pStyle w:val="Nagwek"/>
        <w:tabs>
          <w:tab w:val="clear" w:pos="4536"/>
          <w:tab w:val="clear" w:pos="9072"/>
        </w:tabs>
        <w:rPr>
          <w:rFonts w:ascii="Arial Narrow" w:hAnsi="Arial Narrow" w:cs="Arial"/>
          <w:sz w:val="22"/>
          <w:szCs w:val="22"/>
        </w:rPr>
      </w:pPr>
    </w:p>
    <w:p w:rsidR="006D4AB3" w:rsidRPr="009B1FAF" w:rsidRDefault="006D4AB3">
      <w:pPr>
        <w:pStyle w:val="Nagwek"/>
        <w:tabs>
          <w:tab w:val="clear" w:pos="4536"/>
          <w:tab w:val="clear" w:pos="9072"/>
        </w:tabs>
        <w:rPr>
          <w:rFonts w:ascii="Arial Narrow" w:hAnsi="Arial Narrow" w:cs="Arial"/>
          <w:sz w:val="22"/>
          <w:szCs w:val="22"/>
        </w:rPr>
      </w:pPr>
    </w:p>
    <w:p w:rsidR="00632C3C" w:rsidRPr="009B1FAF" w:rsidRDefault="00E21B49" w:rsidP="0029606A">
      <w:pPr>
        <w:pStyle w:val="Nagwek1"/>
        <w:spacing w:after="480" w:line="276" w:lineRule="auto"/>
        <w:jc w:val="center"/>
        <w:rPr>
          <w:rFonts w:ascii="Arial Narrow" w:hAnsi="Arial Narrow" w:cs="Arial"/>
          <w:szCs w:val="28"/>
        </w:rPr>
      </w:pPr>
      <w:r w:rsidRPr="009B1FAF">
        <w:rPr>
          <w:rFonts w:ascii="Arial Narrow" w:hAnsi="Arial Narrow" w:cs="Arial"/>
          <w:szCs w:val="28"/>
        </w:rPr>
        <w:t>WYJAŚNIENI</w:t>
      </w:r>
      <w:r w:rsidR="00520165" w:rsidRPr="009B1FAF">
        <w:rPr>
          <w:rFonts w:ascii="Arial Narrow" w:hAnsi="Arial Narrow" w:cs="Arial"/>
          <w:szCs w:val="28"/>
        </w:rPr>
        <w:t>A</w:t>
      </w:r>
      <w:r w:rsidR="00632C3C" w:rsidRPr="009B1FAF">
        <w:rPr>
          <w:rFonts w:ascii="Arial Narrow" w:hAnsi="Arial Narrow" w:cs="Arial"/>
          <w:szCs w:val="28"/>
        </w:rPr>
        <w:t xml:space="preserve"> TREŚCI</w:t>
      </w:r>
      <w:r w:rsidR="0029606A" w:rsidRPr="009B1FAF">
        <w:rPr>
          <w:rFonts w:ascii="Arial Narrow" w:hAnsi="Arial Narrow" w:cs="Arial"/>
          <w:szCs w:val="28"/>
        </w:rPr>
        <w:t xml:space="preserve"> SWZ</w:t>
      </w:r>
    </w:p>
    <w:p w:rsidR="006D4AB3" w:rsidRPr="009B1FAF" w:rsidRDefault="00632C3C" w:rsidP="00520165">
      <w:pPr>
        <w:spacing w:after="360" w:line="276" w:lineRule="auto"/>
        <w:jc w:val="both"/>
        <w:rPr>
          <w:rFonts w:ascii="Arial Narrow" w:hAnsi="Arial Narrow" w:cs="Arial"/>
          <w:sz w:val="22"/>
          <w:szCs w:val="22"/>
        </w:rPr>
      </w:pPr>
      <w:r w:rsidRPr="009B1FAF">
        <w:rPr>
          <w:rFonts w:ascii="Arial Narrow" w:hAnsi="Arial Narrow" w:cs="Arial"/>
          <w:sz w:val="22"/>
          <w:szCs w:val="22"/>
        </w:rPr>
        <w:t xml:space="preserve">Dotyczy: </w:t>
      </w:r>
      <w:r w:rsidR="006A5DF1" w:rsidRPr="009B1FAF">
        <w:rPr>
          <w:rFonts w:ascii="Arial Narrow" w:hAnsi="Arial Narrow" w:cs="Arial"/>
          <w:sz w:val="22"/>
          <w:szCs w:val="22"/>
        </w:rPr>
        <w:t>p</w:t>
      </w:r>
      <w:r w:rsidRPr="009B1FAF">
        <w:rPr>
          <w:rFonts w:ascii="Arial Narrow" w:hAnsi="Arial Narrow" w:cs="Arial"/>
          <w:sz w:val="22"/>
          <w:szCs w:val="22"/>
        </w:rPr>
        <w:t>ostępowani</w:t>
      </w:r>
      <w:r w:rsidR="006A5DF1" w:rsidRPr="009B1FAF">
        <w:rPr>
          <w:rFonts w:ascii="Arial Narrow" w:hAnsi="Arial Narrow" w:cs="Arial"/>
          <w:sz w:val="22"/>
          <w:szCs w:val="22"/>
        </w:rPr>
        <w:t>a</w:t>
      </w:r>
      <w:r w:rsidRPr="009B1FAF">
        <w:rPr>
          <w:rFonts w:ascii="Arial Narrow" w:hAnsi="Arial Narrow" w:cs="Arial"/>
          <w:sz w:val="22"/>
          <w:szCs w:val="22"/>
        </w:rPr>
        <w:t xml:space="preserve"> o udzielenie zamówienia publicznego, prowadzone</w:t>
      </w:r>
      <w:r w:rsidR="006A5DF1" w:rsidRPr="009B1FAF">
        <w:rPr>
          <w:rFonts w:ascii="Arial Narrow" w:hAnsi="Arial Narrow" w:cs="Arial"/>
          <w:sz w:val="22"/>
          <w:szCs w:val="22"/>
        </w:rPr>
        <w:t>go</w:t>
      </w:r>
      <w:r w:rsidRPr="009B1FAF">
        <w:rPr>
          <w:rFonts w:ascii="Arial Narrow" w:hAnsi="Arial Narrow" w:cs="Arial"/>
          <w:sz w:val="22"/>
          <w:szCs w:val="22"/>
        </w:rPr>
        <w:t xml:space="preserve"> w trybie </w:t>
      </w:r>
      <w:r w:rsidR="004753A6" w:rsidRPr="009B1FAF">
        <w:rPr>
          <w:rFonts w:ascii="Arial Narrow" w:hAnsi="Arial Narrow" w:cs="Arial"/>
          <w:sz w:val="22"/>
          <w:szCs w:val="22"/>
        </w:rPr>
        <w:t>przetarg</w:t>
      </w:r>
      <w:r w:rsidR="009B1FAF">
        <w:rPr>
          <w:rFonts w:ascii="Arial Narrow" w:hAnsi="Arial Narrow" w:cs="Arial"/>
          <w:sz w:val="22"/>
          <w:szCs w:val="22"/>
        </w:rPr>
        <w:t>u</w:t>
      </w:r>
      <w:r w:rsidR="004753A6" w:rsidRPr="009B1FAF">
        <w:rPr>
          <w:rFonts w:ascii="Arial Narrow" w:hAnsi="Arial Narrow" w:cs="Arial"/>
          <w:sz w:val="22"/>
          <w:szCs w:val="22"/>
        </w:rPr>
        <w:t xml:space="preserve"> nieograniczon</w:t>
      </w:r>
      <w:r w:rsidR="009B1FAF">
        <w:rPr>
          <w:rFonts w:ascii="Arial Narrow" w:hAnsi="Arial Narrow" w:cs="Arial"/>
          <w:sz w:val="22"/>
          <w:szCs w:val="22"/>
        </w:rPr>
        <w:t>ego</w:t>
      </w:r>
      <w:r w:rsidRPr="009B1FAF">
        <w:rPr>
          <w:rFonts w:ascii="Arial Narrow" w:hAnsi="Arial Narrow" w:cs="Arial"/>
          <w:b/>
          <w:sz w:val="22"/>
          <w:szCs w:val="22"/>
        </w:rPr>
        <w:t xml:space="preserve"> </w:t>
      </w:r>
      <w:r w:rsidRPr="009B1FAF">
        <w:rPr>
          <w:rFonts w:ascii="Arial Narrow" w:hAnsi="Arial Narrow" w:cs="Arial"/>
          <w:bCs/>
          <w:sz w:val="22"/>
          <w:szCs w:val="22"/>
        </w:rPr>
        <w:t>na</w:t>
      </w:r>
      <w:r w:rsidRPr="009B1FAF">
        <w:rPr>
          <w:rFonts w:ascii="Arial Narrow" w:hAnsi="Arial Narrow" w:cs="Arial"/>
          <w:b/>
          <w:sz w:val="22"/>
          <w:szCs w:val="22"/>
        </w:rPr>
        <w:t xml:space="preserve"> </w:t>
      </w:r>
      <w:r w:rsidR="00E72428" w:rsidRPr="009B1FAF">
        <w:rPr>
          <w:rFonts w:ascii="Arial Narrow" w:hAnsi="Arial Narrow" w:cs="Arial"/>
          <w:bCs/>
          <w:sz w:val="22"/>
          <w:szCs w:val="22"/>
        </w:rPr>
        <w:t>”</w:t>
      </w:r>
      <w:r w:rsidR="004753A6" w:rsidRPr="009B1FAF">
        <w:rPr>
          <w:rFonts w:ascii="Arial Narrow" w:hAnsi="Arial Narrow" w:cs="Arial"/>
          <w:b/>
          <w:bCs/>
          <w:sz w:val="22"/>
          <w:szCs w:val="22"/>
        </w:rPr>
        <w:t>Dostawy produktów leczniczych w szpitalnych programach lekowych oraz chemioterapii na okres 16 miesięcy</w:t>
      </w:r>
      <w:r w:rsidR="00E72428" w:rsidRPr="009B1FAF">
        <w:rPr>
          <w:rFonts w:ascii="Arial Narrow" w:hAnsi="Arial Narrow" w:cs="Arial"/>
          <w:bCs/>
          <w:sz w:val="22"/>
          <w:szCs w:val="22"/>
        </w:rPr>
        <w:t>”</w:t>
      </w:r>
      <w:r w:rsidRPr="009B1FAF">
        <w:rPr>
          <w:rFonts w:ascii="Arial Narrow" w:hAnsi="Arial Narrow" w:cs="Arial"/>
          <w:b/>
          <w:sz w:val="22"/>
          <w:szCs w:val="22"/>
        </w:rPr>
        <w:t xml:space="preserve"> </w:t>
      </w:r>
      <w:r w:rsidRPr="009B1FAF">
        <w:rPr>
          <w:rFonts w:ascii="Arial Narrow" w:hAnsi="Arial Narrow" w:cs="Arial"/>
          <w:bCs/>
          <w:sz w:val="22"/>
          <w:szCs w:val="22"/>
        </w:rPr>
        <w:t>– znak sprawy</w:t>
      </w:r>
      <w:r w:rsidRPr="009B1FAF">
        <w:rPr>
          <w:rFonts w:ascii="Arial Narrow" w:hAnsi="Arial Narrow" w:cs="Arial"/>
          <w:b/>
          <w:sz w:val="22"/>
          <w:szCs w:val="22"/>
        </w:rPr>
        <w:t xml:space="preserve"> </w:t>
      </w:r>
      <w:r w:rsidR="004753A6" w:rsidRPr="009B1FAF">
        <w:rPr>
          <w:rFonts w:ascii="Arial Narrow" w:hAnsi="Arial Narrow" w:cs="Arial"/>
          <w:b/>
          <w:sz w:val="22"/>
          <w:szCs w:val="22"/>
        </w:rPr>
        <w:t>50/2023</w:t>
      </w:r>
      <w:r w:rsidRPr="009B1FAF">
        <w:rPr>
          <w:rFonts w:ascii="Arial Narrow" w:hAnsi="Arial Narrow" w:cs="Arial"/>
          <w:b/>
          <w:sz w:val="22"/>
          <w:szCs w:val="22"/>
        </w:rPr>
        <w:t>.</w:t>
      </w:r>
    </w:p>
    <w:p w:rsidR="0012774F" w:rsidRPr="009B1FAF" w:rsidRDefault="00520165" w:rsidP="00D8461B">
      <w:pPr>
        <w:spacing w:after="240" w:line="276" w:lineRule="auto"/>
        <w:jc w:val="both"/>
        <w:rPr>
          <w:rFonts w:ascii="Arial Narrow" w:hAnsi="Arial Narrow" w:cs="Arial"/>
          <w:sz w:val="22"/>
          <w:szCs w:val="22"/>
        </w:rPr>
      </w:pPr>
      <w:r w:rsidRPr="009B1FAF">
        <w:rPr>
          <w:rFonts w:ascii="Arial Narrow" w:hAnsi="Arial Narrow" w:cs="Arial"/>
          <w:sz w:val="22"/>
          <w:szCs w:val="22"/>
        </w:rPr>
        <w:t xml:space="preserve">Zamawiający, </w:t>
      </w:r>
      <w:r w:rsidR="004753A6" w:rsidRPr="009B1FAF">
        <w:rPr>
          <w:rFonts w:ascii="Arial Narrow" w:hAnsi="Arial Narrow" w:cs="Arial"/>
          <w:b/>
          <w:sz w:val="22"/>
          <w:szCs w:val="22"/>
        </w:rPr>
        <w:t>10WSzKzP SPZOZ</w:t>
      </w:r>
      <w:r w:rsidRPr="009B1FAF">
        <w:rPr>
          <w:rFonts w:ascii="Arial Narrow" w:hAnsi="Arial Narrow" w:cs="Arial"/>
          <w:sz w:val="22"/>
          <w:szCs w:val="22"/>
        </w:rPr>
        <w:t xml:space="preserve">, działając na podstawie art. </w:t>
      </w:r>
      <w:r w:rsidR="0029606A" w:rsidRPr="009B1FAF">
        <w:rPr>
          <w:rFonts w:ascii="Arial Narrow" w:hAnsi="Arial Narrow" w:cs="Arial"/>
          <w:sz w:val="22"/>
          <w:szCs w:val="22"/>
        </w:rPr>
        <w:t>1</w:t>
      </w:r>
      <w:r w:rsidRPr="009B1FAF">
        <w:rPr>
          <w:rFonts w:ascii="Arial Narrow" w:hAnsi="Arial Narrow" w:cs="Arial"/>
          <w:sz w:val="22"/>
          <w:szCs w:val="22"/>
        </w:rPr>
        <w:t>3</w:t>
      </w:r>
      <w:r w:rsidR="0029606A" w:rsidRPr="009B1FAF">
        <w:rPr>
          <w:rFonts w:ascii="Arial Narrow" w:hAnsi="Arial Narrow" w:cs="Arial"/>
          <w:sz w:val="22"/>
          <w:szCs w:val="22"/>
        </w:rPr>
        <w:t>5</w:t>
      </w:r>
      <w:r w:rsidRPr="009B1FAF">
        <w:rPr>
          <w:rFonts w:ascii="Arial Narrow" w:hAnsi="Arial Narrow" w:cs="Arial"/>
          <w:sz w:val="22"/>
          <w:szCs w:val="22"/>
        </w:rPr>
        <w:t xml:space="preserve"> ust</w:t>
      </w:r>
      <w:r w:rsidR="00D9049C" w:rsidRPr="009B1FAF">
        <w:rPr>
          <w:rFonts w:ascii="Arial Narrow" w:hAnsi="Arial Narrow" w:cs="Arial"/>
          <w:sz w:val="22"/>
          <w:szCs w:val="22"/>
        </w:rPr>
        <w:t xml:space="preserve">. </w:t>
      </w:r>
      <w:r w:rsidR="0029606A" w:rsidRPr="009B1FAF">
        <w:rPr>
          <w:rFonts w:ascii="Arial Narrow" w:hAnsi="Arial Narrow" w:cs="Arial"/>
          <w:sz w:val="22"/>
          <w:szCs w:val="22"/>
        </w:rPr>
        <w:t>6</w:t>
      </w:r>
      <w:r w:rsidRPr="009B1FAF">
        <w:rPr>
          <w:rFonts w:ascii="Arial Narrow" w:hAnsi="Arial Narrow" w:cs="Arial"/>
          <w:sz w:val="22"/>
          <w:szCs w:val="22"/>
        </w:rPr>
        <w:t xml:space="preserve"> ustawy z dnia </w:t>
      </w:r>
      <w:r w:rsidR="0029606A" w:rsidRPr="009B1FAF">
        <w:rPr>
          <w:rFonts w:ascii="Arial Narrow" w:hAnsi="Arial Narrow" w:cs="Arial"/>
          <w:sz w:val="22"/>
          <w:szCs w:val="22"/>
        </w:rPr>
        <w:t>11</w:t>
      </w:r>
      <w:r w:rsidRPr="009B1FAF">
        <w:rPr>
          <w:rFonts w:ascii="Arial Narrow" w:hAnsi="Arial Narrow" w:cs="Arial"/>
          <w:sz w:val="22"/>
          <w:szCs w:val="22"/>
        </w:rPr>
        <w:t xml:space="preserve"> </w:t>
      </w:r>
      <w:r w:rsidR="0029606A" w:rsidRPr="009B1FAF">
        <w:rPr>
          <w:rFonts w:ascii="Arial Narrow" w:hAnsi="Arial Narrow" w:cs="Arial"/>
          <w:sz w:val="22"/>
          <w:szCs w:val="22"/>
        </w:rPr>
        <w:t xml:space="preserve">września </w:t>
      </w:r>
      <w:r w:rsidRPr="009B1FAF">
        <w:rPr>
          <w:rFonts w:ascii="Arial Narrow" w:hAnsi="Arial Narrow" w:cs="Arial"/>
          <w:sz w:val="22"/>
          <w:szCs w:val="22"/>
        </w:rPr>
        <w:t>20</w:t>
      </w:r>
      <w:r w:rsidR="0029606A" w:rsidRPr="009B1FAF">
        <w:rPr>
          <w:rFonts w:ascii="Arial Narrow" w:hAnsi="Arial Narrow" w:cs="Arial"/>
          <w:sz w:val="22"/>
          <w:szCs w:val="22"/>
        </w:rPr>
        <w:t>19</w:t>
      </w:r>
      <w:r w:rsidRPr="009B1FAF">
        <w:rPr>
          <w:rFonts w:ascii="Arial Narrow" w:hAnsi="Arial Narrow" w:cs="Arial"/>
          <w:sz w:val="22"/>
          <w:szCs w:val="22"/>
        </w:rPr>
        <w:t xml:space="preserve"> r</w:t>
      </w:r>
      <w:r w:rsidR="0029606A" w:rsidRPr="009B1FAF">
        <w:rPr>
          <w:rFonts w:ascii="Arial Narrow" w:hAnsi="Arial Narrow" w:cs="Arial"/>
          <w:sz w:val="22"/>
          <w:szCs w:val="22"/>
        </w:rPr>
        <w:t>.</w:t>
      </w:r>
      <w:r w:rsidRPr="009B1FAF">
        <w:rPr>
          <w:rFonts w:ascii="Arial Narrow" w:hAnsi="Arial Narrow" w:cs="Arial"/>
          <w:sz w:val="22"/>
          <w:szCs w:val="22"/>
        </w:rPr>
        <w:t xml:space="preserve"> Prawo </w:t>
      </w:r>
      <w:r w:rsidR="0029606A" w:rsidRPr="009B1FAF">
        <w:rPr>
          <w:rFonts w:ascii="Arial Narrow" w:hAnsi="Arial Narrow" w:cs="Arial"/>
          <w:sz w:val="22"/>
          <w:szCs w:val="22"/>
        </w:rPr>
        <w:t>z</w:t>
      </w:r>
      <w:r w:rsidRPr="009B1FAF">
        <w:rPr>
          <w:rFonts w:ascii="Arial Narrow" w:hAnsi="Arial Narrow" w:cs="Arial"/>
          <w:sz w:val="22"/>
          <w:szCs w:val="22"/>
        </w:rPr>
        <w:t xml:space="preserve">amówień </w:t>
      </w:r>
      <w:r w:rsidR="0029606A" w:rsidRPr="009B1FAF">
        <w:rPr>
          <w:rFonts w:ascii="Arial Narrow" w:hAnsi="Arial Narrow" w:cs="Arial"/>
          <w:sz w:val="22"/>
          <w:szCs w:val="22"/>
        </w:rPr>
        <w:t>p</w:t>
      </w:r>
      <w:r w:rsidRPr="009B1FAF">
        <w:rPr>
          <w:rFonts w:ascii="Arial Narrow" w:hAnsi="Arial Narrow" w:cs="Arial"/>
          <w:sz w:val="22"/>
          <w:szCs w:val="22"/>
        </w:rPr>
        <w:t xml:space="preserve">ublicznych </w:t>
      </w:r>
      <w:r w:rsidR="004753A6" w:rsidRPr="009B1FAF">
        <w:rPr>
          <w:rFonts w:ascii="Arial Narrow" w:hAnsi="Arial Narrow" w:cs="Arial"/>
          <w:sz w:val="22"/>
          <w:szCs w:val="22"/>
        </w:rPr>
        <w:t xml:space="preserve">(t.j. Dz. U. </w:t>
      </w:r>
      <w:proofErr w:type="gramStart"/>
      <w:r w:rsidR="004753A6" w:rsidRPr="009B1FAF">
        <w:rPr>
          <w:rFonts w:ascii="Arial Narrow" w:hAnsi="Arial Narrow" w:cs="Arial"/>
          <w:sz w:val="22"/>
          <w:szCs w:val="22"/>
        </w:rPr>
        <w:t>z</w:t>
      </w:r>
      <w:proofErr w:type="gramEnd"/>
      <w:r w:rsidR="004753A6" w:rsidRPr="009B1FAF">
        <w:rPr>
          <w:rFonts w:ascii="Arial Narrow" w:hAnsi="Arial Narrow" w:cs="Arial"/>
          <w:sz w:val="22"/>
          <w:szCs w:val="22"/>
        </w:rPr>
        <w:t xml:space="preserve"> 2022r. poz. 1710)</w:t>
      </w:r>
      <w:r w:rsidR="00BE7BFD" w:rsidRPr="009B1FAF">
        <w:rPr>
          <w:rFonts w:ascii="Arial Narrow" w:hAnsi="Arial Narrow" w:cs="Arial"/>
          <w:sz w:val="22"/>
          <w:szCs w:val="22"/>
        </w:rPr>
        <w:t xml:space="preserve">, </w:t>
      </w:r>
      <w:r w:rsidR="00D9049C" w:rsidRPr="009B1FAF">
        <w:rPr>
          <w:rFonts w:ascii="Arial Narrow" w:hAnsi="Arial Narrow" w:cs="Arial"/>
          <w:sz w:val="22"/>
          <w:szCs w:val="22"/>
        </w:rPr>
        <w:t>udostępnia</w:t>
      </w:r>
      <w:r w:rsidR="00BE7BFD" w:rsidRPr="009B1FAF">
        <w:rPr>
          <w:rFonts w:ascii="Arial Narrow" w:hAnsi="Arial Narrow" w:cs="Arial"/>
          <w:sz w:val="22"/>
          <w:szCs w:val="22"/>
        </w:rPr>
        <w:t xml:space="preserve"> poniżej treść zapytań do S</w:t>
      </w:r>
      <w:r w:rsidR="0012774F" w:rsidRPr="009B1FAF">
        <w:rPr>
          <w:rFonts w:ascii="Arial Narrow" w:hAnsi="Arial Narrow" w:cs="Arial"/>
          <w:sz w:val="22"/>
          <w:szCs w:val="22"/>
        </w:rPr>
        <w:t>pecyfikacji Warunków Zamówienia (</w:t>
      </w:r>
      <w:r w:rsidR="0012774F" w:rsidRPr="009B1FAF">
        <w:rPr>
          <w:rFonts w:ascii="Arial Narrow" w:hAnsi="Arial Narrow" w:cs="Arial"/>
          <w:sz w:val="22"/>
          <w:szCs w:val="22"/>
          <w:lang w:eastAsia="ar-SA"/>
        </w:rPr>
        <w:t>zwanej dalej</w:t>
      </w:r>
      <w:r w:rsidR="0012774F" w:rsidRPr="009B1FAF">
        <w:rPr>
          <w:rFonts w:ascii="Arial Narrow" w:hAnsi="Arial Narrow" w:cs="Arial"/>
          <w:b/>
          <w:sz w:val="22"/>
          <w:szCs w:val="22"/>
          <w:lang w:eastAsia="ar-SA"/>
        </w:rPr>
        <w:t xml:space="preserve"> </w:t>
      </w:r>
      <w:r w:rsidR="0012774F" w:rsidRPr="009B1FAF">
        <w:rPr>
          <w:rFonts w:ascii="Arial Narrow" w:hAnsi="Arial Narrow" w:cs="Arial"/>
          <w:bCs/>
          <w:sz w:val="22"/>
          <w:szCs w:val="22"/>
          <w:lang w:eastAsia="ar-SA"/>
        </w:rPr>
        <w:t>”SWZ”)</w:t>
      </w:r>
      <w:r w:rsidR="00D9049C" w:rsidRPr="009B1FAF">
        <w:rPr>
          <w:rFonts w:ascii="Arial Narrow" w:hAnsi="Arial Narrow" w:cs="Arial"/>
          <w:bCs/>
          <w:sz w:val="22"/>
          <w:szCs w:val="22"/>
          <w:lang w:eastAsia="ar-SA"/>
        </w:rPr>
        <w:t xml:space="preserve"> </w:t>
      </w:r>
      <w:r w:rsidR="00D9049C" w:rsidRPr="009B1FAF">
        <w:rPr>
          <w:rFonts w:ascii="Arial Narrow" w:hAnsi="Arial Narrow" w:cs="Arial"/>
          <w:sz w:val="22"/>
          <w:szCs w:val="22"/>
        </w:rPr>
        <w:t>wraz z wyjaśnieniami</w:t>
      </w:r>
      <w:r w:rsidR="0012774F" w:rsidRPr="009B1FAF">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4753A6" w:rsidRPr="009B1FAF" w:rsidTr="003270AA">
        <w:tc>
          <w:tcPr>
            <w:tcW w:w="9356" w:type="dxa"/>
            <w:shd w:val="clear" w:color="auto" w:fill="auto"/>
          </w:tcPr>
          <w:p w:rsidR="004753A6" w:rsidRPr="009B1FAF" w:rsidRDefault="004753A6" w:rsidP="003270AA">
            <w:pPr>
              <w:spacing w:before="60" w:after="60"/>
              <w:ind w:left="30" w:right="-72"/>
              <w:rPr>
                <w:rFonts w:ascii="Arial Narrow" w:hAnsi="Arial Narrow" w:cs="Arial"/>
                <w:b/>
                <w:bCs/>
                <w:sz w:val="22"/>
                <w:szCs w:val="22"/>
              </w:rPr>
            </w:pPr>
            <w:r w:rsidRPr="009B1FAF">
              <w:rPr>
                <w:rFonts w:ascii="Arial Narrow" w:hAnsi="Arial Narrow" w:cs="Arial"/>
                <w:b/>
                <w:bCs/>
                <w:sz w:val="22"/>
                <w:szCs w:val="22"/>
              </w:rPr>
              <w:t>Pytanie nr 1</w:t>
            </w:r>
          </w:p>
          <w:p w:rsidR="004753A6" w:rsidRPr="009B1FAF"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t>Pytania do wzoru umowy dostawy:</w:t>
            </w:r>
          </w:p>
          <w:p w:rsidR="004753A6"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t>1.</w:t>
            </w:r>
            <w:r w:rsidR="009B1FAF">
              <w:rPr>
                <w:rFonts w:ascii="Arial Narrow" w:hAnsi="Arial Narrow" w:cs="Arial"/>
                <w:sz w:val="22"/>
                <w:szCs w:val="22"/>
              </w:rPr>
              <w:t xml:space="preserve"> </w:t>
            </w:r>
            <w:r w:rsidRPr="009B1FAF">
              <w:rPr>
                <w:rFonts w:ascii="Arial Narrow" w:hAnsi="Arial Narrow" w:cs="Arial"/>
                <w:sz w:val="22"/>
                <w:szCs w:val="22"/>
              </w:rPr>
              <w:t>Do §11 ust. 4 lit. a) oraz b) wzoru umowy: Czy Zamawiający wyrazi zgodę na dostawę równoważników również w innych niż wymienione przypadkach czasowej niedostępności przedmiotu umowy na rynku?</w:t>
            </w:r>
          </w:p>
          <w:p w:rsidR="009B1FAF" w:rsidRPr="009B1FAF" w:rsidRDefault="009B1FAF" w:rsidP="003270AA">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2847F3">
              <w:rPr>
                <w:rFonts w:ascii="Arial Narrow" w:hAnsi="Arial Narrow" w:cs="Arial"/>
                <w:b/>
                <w:sz w:val="22"/>
                <w:szCs w:val="22"/>
              </w:rPr>
              <w:t xml:space="preserve">Zamawiający nie wyraża zgody. </w:t>
            </w:r>
          </w:p>
          <w:p w:rsidR="004753A6" w:rsidRPr="009B1FAF"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t>2.</w:t>
            </w:r>
            <w:r w:rsidR="009B1FAF">
              <w:rPr>
                <w:rFonts w:ascii="Arial Narrow" w:hAnsi="Arial Narrow" w:cs="Arial"/>
                <w:sz w:val="22"/>
                <w:szCs w:val="22"/>
              </w:rPr>
              <w:t xml:space="preserve"> </w:t>
            </w:r>
            <w:r w:rsidRPr="009B1FAF">
              <w:rPr>
                <w:rFonts w:ascii="Arial Narrow" w:hAnsi="Arial Narrow" w:cs="Arial"/>
                <w:sz w:val="22"/>
                <w:szCs w:val="22"/>
              </w:rPr>
              <w:t>Do §11 ust. 4 lit. c) wzoru umowy: Prosimy o modyfikację treści §11 ust. 4 lit. c),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§11 ust. 4 lit. c) wzoru umowy jest na tyle ogólna i nieprecyzyjna, że na jej podstawie wykonawcy nie są w stanie określić faktycznej wielkości przedmiotu zamówienia w zakresie jego poszczególnych pozycji asortymentowych, a tym samym nie są w stanie dokonać prawidłowej kalkulacji cen na potrzeby składanej oferty.</w:t>
            </w:r>
          </w:p>
          <w:p w:rsidR="004753A6" w:rsidRPr="009B1FAF"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t xml:space="preserve">Po pierwsze, wyjaśnić należy, że na podstawie art. 433 pkt 4 w zw. art. 99 ust. 1 ustawy z dnia 11 września 2019 r. Prawo zamówień publicznych (PZP) powyższy zapis należy </w:t>
            </w:r>
            <w:proofErr w:type="gramStart"/>
            <w:r w:rsidRPr="009B1FAF">
              <w:rPr>
                <w:rFonts w:ascii="Arial Narrow" w:hAnsi="Arial Narrow" w:cs="Arial"/>
                <w:sz w:val="22"/>
                <w:szCs w:val="22"/>
              </w:rPr>
              <w:t>uznać jako</w:t>
            </w:r>
            <w:proofErr w:type="gramEnd"/>
            <w:r w:rsidRPr="009B1FAF">
              <w:rPr>
                <w:rFonts w:ascii="Arial Narrow" w:hAnsi="Arial Narrow" w:cs="Arial"/>
                <w:sz w:val="22"/>
                <w:szCs w:val="22"/>
              </w:rPr>
              <w:t xml:space="preserve"> postanowienie </w:t>
            </w:r>
            <w:proofErr w:type="spellStart"/>
            <w:r w:rsidRPr="009B1FAF">
              <w:rPr>
                <w:rFonts w:ascii="Arial Narrow" w:hAnsi="Arial Narrow" w:cs="Arial"/>
                <w:sz w:val="22"/>
                <w:szCs w:val="22"/>
              </w:rPr>
              <w:t>abuzywne</w:t>
            </w:r>
            <w:proofErr w:type="spellEnd"/>
            <w:r w:rsidRPr="009B1FAF">
              <w:rPr>
                <w:rFonts w:ascii="Arial Narrow" w:hAnsi="Arial Narrow" w:cs="Arial"/>
                <w:sz w:val="22"/>
                <w:szCs w:val="22"/>
              </w:rPr>
              <w:t xml:space="preserve">, w sposób rażący naruszające równowagę stron i dając Zamawiającemu uprawnienie do jednostronnego kształtowania zasad realizacji zamówienia, w szczególności poprzez każdorazowe dowolne ograniczenia wielkości zamówienia w zakresie poszczególnych pozycji asortymentowych. </w:t>
            </w:r>
            <w:proofErr w:type="gramStart"/>
            <w:r w:rsidRPr="009B1FAF">
              <w:rPr>
                <w:rFonts w:ascii="Arial Narrow" w:hAnsi="Arial Narrow" w:cs="Arial"/>
                <w:sz w:val="22"/>
                <w:szCs w:val="22"/>
              </w:rPr>
              <w:t>Skoro bowiem</w:t>
            </w:r>
            <w:proofErr w:type="gramEnd"/>
            <w:r w:rsidRPr="009B1FAF">
              <w:rPr>
                <w:rFonts w:ascii="Arial Narrow" w:hAnsi="Arial Narrow" w:cs="Arial"/>
                <w:sz w:val="22"/>
                <w:szCs w:val="22"/>
              </w:rPr>
              <w:t>, treść przywołanego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w:t>
            </w:r>
          </w:p>
          <w:p w:rsidR="004753A6"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lastRenderedPageBreak/>
              <w:t xml:space="preserve">Po drugie, zamawiający przyznając sobie uprawnienie do zamawiania ilości większych niż określone w opisie przedmiotu zamówienia, a następnie w umowie przetargowej, bez względu na zastosowane nazewnictwo, zastrzega sobie de facto prawo opcji. Zgodnie z regulacją art. 441 ust. 1 oraz ust. 2 PZP, aby skutecznie zastrzec prawo opcji, Zamawiający bezwzględnie zobowiązany jest opisać je w postaci zrozumiałych, precyzyjnych i jednoznacznych postanowień, a tym samym spełnić łącznie trzy wskazane przez ustawodawcę przesłanki: określić rodzaj i maksymalną wielkość opcji oraz określić okoliczności skorzystania z niej, a przy tym nie może za pomocą opcji doprowadzić do modyfikacji ogólnego charakteru umowy. Spośród wyżej wymienionych warunków, Zamawiający szczególnie zaniedbał obowiązek ustalenia górnej granicy wprowadzonego prawa opcji, pozostawiając w tym zakresie sobie (i tylko sobie) zupełną dowolność. </w:t>
            </w:r>
            <w:proofErr w:type="gramStart"/>
            <w:r w:rsidRPr="009B1FAF">
              <w:rPr>
                <w:rFonts w:ascii="Arial Narrow" w:hAnsi="Arial Narrow" w:cs="Arial"/>
                <w:sz w:val="22"/>
                <w:szCs w:val="22"/>
              </w:rPr>
              <w:t>Biorąc więc</w:t>
            </w:r>
            <w:proofErr w:type="gramEnd"/>
            <w:r w:rsidRPr="009B1FAF">
              <w:rPr>
                <w:rFonts w:ascii="Arial Narrow" w:hAnsi="Arial Narrow" w:cs="Arial"/>
                <w:sz w:val="22"/>
                <w:szCs w:val="22"/>
              </w:rPr>
              <w:t xml:space="preserve"> pod uwagę dosadne brzmienie ust. 2 (art. 441 PZP), nawet jeśli Zamawiający, w trakcie realizacji umowy przetargowej, podejmie próbę skorzystania z tak dalece niedookreślonego i nieprawidłowo skonstruowanego prawa opcji, to taka czynność, jako dokonana z naruszeniem art. 441 ust. 1 podlegała będzie unieważnieniu, a Wykonawca nie będzie miał żadnego obowiązku zrealizowania jej.</w:t>
            </w:r>
          </w:p>
          <w:p w:rsidR="002847F3" w:rsidRPr="002847F3" w:rsidRDefault="002847F3" w:rsidP="003270AA">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w:t>
            </w:r>
            <w:r w:rsidR="00D46F2A">
              <w:rPr>
                <w:rFonts w:ascii="Arial Narrow" w:hAnsi="Arial Narrow" w:cs="Arial"/>
                <w:b/>
                <w:sz w:val="22"/>
                <w:szCs w:val="22"/>
              </w:rPr>
              <w:t>Zamawiający pozostawia zapisy projektu umowy bez zmian. Wskazane powyżej zapisy przewidują jedynie możliwość zmiany umowy za zgodą obu stron i zmiana ta będzie następowała w drodze aneksu do umowy (za zgodą obu stron), Zamawiający w</w:t>
            </w:r>
            <w:r w:rsidR="00D06A98">
              <w:rPr>
                <w:rFonts w:ascii="Arial Narrow" w:hAnsi="Arial Narrow" w:cs="Arial"/>
                <w:b/>
                <w:sz w:val="22"/>
                <w:szCs w:val="22"/>
              </w:rPr>
              <w:t xml:space="preserve"> </w:t>
            </w:r>
            <w:r w:rsidR="00D46F2A">
              <w:rPr>
                <w:rFonts w:ascii="Arial Narrow" w:hAnsi="Arial Narrow" w:cs="Arial"/>
                <w:b/>
                <w:sz w:val="22"/>
                <w:szCs w:val="22"/>
              </w:rPr>
              <w:t>§ 1 przewidział możliwość ograniczenia ilości zamówienia, a także (odwrotnie) możliwość zwiększenia wartości umowy do 10% zgodnie z art. 455 ust. 2 ustawy Pzp, co wynika z § 11 ust. 4 projektu umowy.</w:t>
            </w:r>
          </w:p>
          <w:p w:rsidR="004753A6" w:rsidRPr="009B1FAF"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t>3.</w:t>
            </w:r>
            <w:r w:rsidR="00D46F2A">
              <w:rPr>
                <w:rFonts w:ascii="Arial Narrow" w:hAnsi="Arial Narrow" w:cs="Arial"/>
                <w:sz w:val="22"/>
                <w:szCs w:val="22"/>
              </w:rPr>
              <w:t xml:space="preserve"> </w:t>
            </w:r>
            <w:r w:rsidRPr="009B1FAF">
              <w:rPr>
                <w:rFonts w:ascii="Arial Narrow" w:hAnsi="Arial Narrow" w:cs="Arial"/>
                <w:sz w:val="22"/>
                <w:szCs w:val="22"/>
              </w:rPr>
              <w:t xml:space="preserve">Do §13 ust. 1 oraz ust. 2 wzoru umowy: Prosimy o zmianę treści §13 ust. 1 wzoru umowy poprzez modyfikację postanowienia ustanawiającego, że poziom zmiany ceny materiałów lub kosztów związanych z realizacją zamówienia uprawniający Strony Umowy do żądania zmiany wynagrodzenia ustala się, na co najmniej 25% w stosunku do poziomu cen tych samych materiałów lub kosztów z dnia zawarcia umowy oraz zastąpienie go postanowieniem przewidującym, że waloryzacja cen będzie możliwa po 6 miesiącach realizacji </w:t>
            </w:r>
            <w:proofErr w:type="gramStart"/>
            <w:r w:rsidRPr="009B1FAF">
              <w:rPr>
                <w:rFonts w:ascii="Arial Narrow" w:hAnsi="Arial Narrow" w:cs="Arial"/>
                <w:sz w:val="22"/>
                <w:szCs w:val="22"/>
              </w:rPr>
              <w:t>umowy jeśli</w:t>
            </w:r>
            <w:proofErr w:type="gramEnd"/>
            <w:r w:rsidRPr="009B1FAF">
              <w:rPr>
                <w:rFonts w:ascii="Arial Narrow" w:hAnsi="Arial Narrow" w:cs="Arial"/>
                <w:sz w:val="22"/>
                <w:szCs w:val="22"/>
              </w:rPr>
              <w:t xml:space="preserve"> kwartalny wskaźnik zmian cen i kosztów, obliczony zgodnie ze wskaźnikiem GUS (dla towarów i usług konsumpcyjnych) przekroczy 3,6%, albowiem ww. postanowienie narusza zasadę ekwiwalentności świadczeń stron oraz postulat równomiernego rozłożenia ryzyka kontraktowego.</w:t>
            </w:r>
          </w:p>
          <w:p w:rsidR="004753A6"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t xml:space="preserve">Wskazujemy, że ustawowy obowiązek wprowadzania klauzul waloryzacyjnych do umów dostawy został wprowadzony przez ustawodawcę polskiego w konkretnych warunkach ekonomicznych, tj. w </w:t>
            </w:r>
            <w:proofErr w:type="gramStart"/>
            <w:r w:rsidRPr="009B1FAF">
              <w:rPr>
                <w:rFonts w:ascii="Arial Narrow" w:hAnsi="Arial Narrow" w:cs="Arial"/>
                <w:sz w:val="22"/>
                <w:szCs w:val="22"/>
              </w:rPr>
              <w:t>okresie kiedy</w:t>
            </w:r>
            <w:proofErr w:type="gramEnd"/>
            <w:r w:rsidRPr="009B1FAF">
              <w:rPr>
                <w:rFonts w:ascii="Arial Narrow" w:hAnsi="Arial Narrow" w:cs="Arial"/>
                <w:sz w:val="22"/>
                <w:szCs w:val="22"/>
              </w:rPr>
              <w:t xml:space="preserve"> roczny wskaźnik cen towarów i usług konsumpcyjnych wynosił poniżej 18%. Już przy takim poziomie inflacji ustawodawca uznał za stosowne ochronę Wykonawcy zamówienia publicznego poprzez zniwelowanie ryzyka wzrostu kosztów związanych z nabyciem towarów i realizacji dostaw zamówienia. Tymczasem w postanowieniach wzoru umowy Zamawiający zastrzega sobie prawo do uwzględnienia waloryzacji cen wyłącznie w </w:t>
            </w:r>
            <w:proofErr w:type="gramStart"/>
            <w:r w:rsidRPr="009B1FAF">
              <w:rPr>
                <w:rFonts w:ascii="Arial Narrow" w:hAnsi="Arial Narrow" w:cs="Arial"/>
                <w:sz w:val="22"/>
                <w:szCs w:val="22"/>
              </w:rPr>
              <w:t>przypadku kiedy</w:t>
            </w:r>
            <w:proofErr w:type="gramEnd"/>
            <w:r w:rsidRPr="009B1FAF">
              <w:rPr>
                <w:rFonts w:ascii="Arial Narrow" w:hAnsi="Arial Narrow" w:cs="Arial"/>
                <w:sz w:val="22"/>
                <w:szCs w:val="22"/>
              </w:rPr>
              <w:t xml:space="preserve"> wartość zmiany cen materiałów lub kosztów wykonania zamówienia, w ciągu roku przekroczy aż 25%. Tak wygórowane wymaganie świadczą o tym, że Zamawiający wprowadza klauzulę waloryzacyjną pozorną, która nigdy nie będzie mogła być zastosowana. Mając na uwadze powyższe wnioskujemy o wprowadzenie realnej, możliwej do zastosowania klauzuli waloryzacyjnej mającej odniesienie do faktycznej sytuacji ekonomiczno-gospodarczej w Polsce. Przyjmując dane z ubiegłego roku, za który wskaźnik zmian cen towarów i usług konsumpcyjnych ogłoszony przez GUS wynosi 14,4%, prosimy o wskazanie, że waloryzacja cen będzie możliwa po 6 miesiącach realizacji </w:t>
            </w:r>
            <w:proofErr w:type="gramStart"/>
            <w:r w:rsidRPr="009B1FAF">
              <w:rPr>
                <w:rFonts w:ascii="Arial Narrow" w:hAnsi="Arial Narrow" w:cs="Arial"/>
                <w:sz w:val="22"/>
                <w:szCs w:val="22"/>
              </w:rPr>
              <w:t>umowy jeśli</w:t>
            </w:r>
            <w:proofErr w:type="gramEnd"/>
            <w:r w:rsidRPr="009B1FAF">
              <w:rPr>
                <w:rFonts w:ascii="Arial Narrow" w:hAnsi="Arial Narrow" w:cs="Arial"/>
                <w:sz w:val="22"/>
                <w:szCs w:val="22"/>
              </w:rPr>
              <w:t xml:space="preserve"> kwartalny wskaźnik zmian cen i kosztów, obliczony zgodnie ze wskaźnikiem GUS (dla towarów i usług konsumpcyjnych) przekroczy 3,6%.</w:t>
            </w:r>
          </w:p>
          <w:p w:rsidR="00D46F2A" w:rsidRPr="00D46F2A" w:rsidRDefault="00D46F2A" w:rsidP="003270AA">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Zamawiający pozostawia zapisy projektu umowy bez zmian. </w:t>
            </w:r>
          </w:p>
          <w:p w:rsidR="004753A6" w:rsidRPr="009B1FAF" w:rsidRDefault="004753A6" w:rsidP="003270AA">
            <w:pPr>
              <w:spacing w:after="120"/>
              <w:ind w:left="30" w:right="-72"/>
              <w:jc w:val="both"/>
              <w:rPr>
                <w:rFonts w:ascii="Arial Narrow" w:hAnsi="Arial Narrow" w:cs="Arial"/>
                <w:sz w:val="22"/>
                <w:szCs w:val="22"/>
              </w:rPr>
            </w:pPr>
            <w:r w:rsidRPr="009B1FAF">
              <w:rPr>
                <w:rFonts w:ascii="Arial Narrow" w:hAnsi="Arial Narrow" w:cs="Arial"/>
                <w:sz w:val="22"/>
                <w:szCs w:val="22"/>
              </w:rPr>
              <w:t>4.</w:t>
            </w:r>
            <w:r w:rsidR="00D46F2A">
              <w:rPr>
                <w:rFonts w:ascii="Arial Narrow" w:hAnsi="Arial Narrow" w:cs="Arial"/>
                <w:sz w:val="22"/>
                <w:szCs w:val="22"/>
              </w:rPr>
              <w:t xml:space="preserve"> </w:t>
            </w:r>
            <w:r w:rsidRPr="009B1FAF">
              <w:rPr>
                <w:rFonts w:ascii="Arial Narrow" w:hAnsi="Arial Narrow" w:cs="Arial"/>
                <w:sz w:val="22"/>
                <w:szCs w:val="22"/>
              </w:rPr>
              <w:t xml:space="preserve">Do §13 ust. 4 wzoru umowy: Prosimy o rezygnację z opisanego w §13 ust. 4 wzoru umowy sposobu ustalania zmiany wynagrodzenia w oparciu o przedstawione przez Wykonawcę kalkulacje i dowody oraz zastąpienie go automatyczną indeksacją wynagrodzenia Wykonawcy opartą o konkretną obiektywną wartości,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w:t>
            </w:r>
            <w:r w:rsidRPr="009B1FAF">
              <w:rPr>
                <w:rFonts w:ascii="Arial Narrow" w:hAnsi="Arial Narrow" w:cs="Arial"/>
                <w:sz w:val="22"/>
                <w:szCs w:val="22"/>
              </w:rPr>
              <w:lastRenderedPageBreak/>
              <w:t xml:space="preserve">rodzajów materiałów lub kosztów” (tak: E. Wiktorowska [w:] A. Gawrońska-Baran, A. Wiktorowski, P. Wójcik, E. Wiktorowska, Prawo zamówień publicznych. Komentarz aktualizowany, LEX/el. 2023, </w:t>
            </w:r>
            <w:proofErr w:type="gramStart"/>
            <w:r w:rsidRPr="009B1FAF">
              <w:rPr>
                <w:rFonts w:ascii="Arial Narrow" w:hAnsi="Arial Narrow" w:cs="Arial"/>
                <w:sz w:val="22"/>
                <w:szCs w:val="22"/>
              </w:rPr>
              <w:t>art</w:t>
            </w:r>
            <w:proofErr w:type="gramEnd"/>
            <w:r w:rsidRPr="009B1FAF">
              <w:rPr>
                <w:rFonts w:ascii="Arial Narrow" w:hAnsi="Arial Narrow" w:cs="Arial"/>
                <w:sz w:val="22"/>
                <w:szCs w:val="22"/>
              </w:rPr>
              <w:t>. 439).</w:t>
            </w:r>
          </w:p>
          <w:p w:rsidR="004753A6" w:rsidRPr="00D46F2A" w:rsidRDefault="00D46F2A" w:rsidP="003270AA">
            <w:pPr>
              <w:spacing w:after="120"/>
              <w:ind w:left="30" w:right="-72"/>
              <w:jc w:val="both"/>
              <w:rPr>
                <w:rFonts w:ascii="Arial Narrow" w:hAnsi="Arial Narrow" w:cs="Arial"/>
                <w:b/>
                <w:sz w:val="22"/>
                <w:szCs w:val="22"/>
              </w:rPr>
            </w:pPr>
            <w:r>
              <w:rPr>
                <w:rFonts w:ascii="Arial Narrow" w:hAnsi="Arial Narrow" w:cs="Arial"/>
                <w:b/>
                <w:sz w:val="22"/>
                <w:szCs w:val="22"/>
              </w:rPr>
              <w:t>Odpowiedź: Zamawiający pozostawia zapisy projektu umowy bez zmian.</w:t>
            </w:r>
          </w:p>
          <w:p w:rsidR="008F12A9" w:rsidRPr="009B1FAF" w:rsidRDefault="00D06A98" w:rsidP="008F12A9">
            <w:pPr>
              <w:spacing w:before="60" w:after="60"/>
              <w:ind w:left="30" w:right="-72"/>
              <w:rPr>
                <w:rFonts w:ascii="Arial Narrow" w:hAnsi="Arial Narrow" w:cs="Arial"/>
                <w:b/>
                <w:bCs/>
                <w:sz w:val="22"/>
                <w:szCs w:val="22"/>
              </w:rPr>
            </w:pPr>
            <w:r>
              <w:rPr>
                <w:rFonts w:ascii="Arial Narrow" w:hAnsi="Arial Narrow" w:cs="Arial"/>
                <w:b/>
                <w:bCs/>
                <w:sz w:val="22"/>
                <w:szCs w:val="22"/>
              </w:rPr>
              <w:t>Pytanie nr 2</w:t>
            </w:r>
          </w:p>
          <w:p w:rsidR="004753A6" w:rsidRDefault="008F12A9" w:rsidP="003270AA">
            <w:pPr>
              <w:spacing w:after="60"/>
              <w:ind w:left="30" w:right="-72"/>
              <w:jc w:val="both"/>
              <w:rPr>
                <w:rFonts w:ascii="Arial Narrow" w:hAnsi="Arial Narrow" w:cs="Arial"/>
                <w:sz w:val="22"/>
                <w:szCs w:val="22"/>
              </w:rPr>
            </w:pPr>
            <w:r w:rsidRPr="008F12A9">
              <w:rPr>
                <w:rFonts w:ascii="Arial Narrow" w:hAnsi="Arial Narrow" w:cs="Arial"/>
                <w:sz w:val="22"/>
                <w:szCs w:val="22"/>
              </w:rPr>
              <w:t xml:space="preserve">1. </w:t>
            </w:r>
            <w:r>
              <w:rPr>
                <w:rFonts w:ascii="Arial Narrow" w:hAnsi="Arial Narrow" w:cs="Arial"/>
                <w:sz w:val="22"/>
                <w:szCs w:val="22"/>
              </w:rPr>
              <w:t>Dot. zadania 1</w:t>
            </w:r>
          </w:p>
          <w:p w:rsidR="008F12A9" w:rsidRDefault="008F12A9" w:rsidP="008F12A9">
            <w:pPr>
              <w:spacing w:after="120"/>
              <w:ind w:left="28" w:right="-74"/>
              <w:jc w:val="both"/>
              <w:rPr>
                <w:rFonts w:ascii="Arial Narrow" w:hAnsi="Arial Narrow" w:cs="Arial"/>
                <w:sz w:val="22"/>
                <w:szCs w:val="22"/>
              </w:rPr>
            </w:pPr>
            <w:r w:rsidRPr="008F12A9">
              <w:rPr>
                <w:rFonts w:ascii="Arial Narrow" w:hAnsi="Arial Narrow" w:cs="Arial"/>
                <w:sz w:val="22"/>
                <w:szCs w:val="22"/>
              </w:rPr>
              <w:t xml:space="preserve">Czy zamawiający dopuści w zadaniu nr 1 preparat </w:t>
            </w:r>
            <w:proofErr w:type="spellStart"/>
            <w:r w:rsidRPr="008F12A9">
              <w:rPr>
                <w:rFonts w:ascii="Arial Narrow" w:hAnsi="Arial Narrow" w:cs="Arial"/>
                <w:sz w:val="22"/>
                <w:szCs w:val="22"/>
              </w:rPr>
              <w:t>Immunoglobulinum</w:t>
            </w:r>
            <w:proofErr w:type="spellEnd"/>
            <w:r w:rsidRPr="008F12A9">
              <w:rPr>
                <w:rFonts w:ascii="Arial Narrow" w:hAnsi="Arial Narrow" w:cs="Arial"/>
                <w:sz w:val="22"/>
                <w:szCs w:val="22"/>
              </w:rPr>
              <w:t xml:space="preserve"> </w:t>
            </w:r>
            <w:proofErr w:type="spellStart"/>
            <w:r w:rsidRPr="008F12A9">
              <w:rPr>
                <w:rFonts w:ascii="Arial Narrow" w:hAnsi="Arial Narrow" w:cs="Arial"/>
                <w:sz w:val="22"/>
                <w:szCs w:val="22"/>
              </w:rPr>
              <w:t>humanum</w:t>
            </w:r>
            <w:proofErr w:type="spellEnd"/>
            <w:r w:rsidRPr="008F12A9">
              <w:rPr>
                <w:rFonts w:ascii="Arial Narrow" w:hAnsi="Arial Narrow" w:cs="Arial"/>
                <w:sz w:val="22"/>
                <w:szCs w:val="22"/>
              </w:rPr>
              <w:t xml:space="preserve"> roztwór do infuzji 5% dostępny w opakowaniach 50ml, 100ml i 200ml?</w:t>
            </w:r>
          </w:p>
          <w:p w:rsidR="008F12A9" w:rsidRDefault="008F12A9" w:rsidP="008F12A9">
            <w:pPr>
              <w:spacing w:after="120"/>
              <w:ind w:left="28" w:right="-74"/>
              <w:jc w:val="both"/>
              <w:rPr>
                <w:rFonts w:ascii="Arial Narrow" w:hAnsi="Arial Narrow" w:cs="Arial"/>
                <w:b/>
                <w:sz w:val="22"/>
                <w:szCs w:val="22"/>
              </w:rPr>
            </w:pPr>
            <w:r>
              <w:rPr>
                <w:rFonts w:ascii="Arial Narrow" w:hAnsi="Arial Narrow" w:cs="Arial"/>
                <w:b/>
                <w:sz w:val="22"/>
                <w:szCs w:val="22"/>
              </w:rPr>
              <w:t xml:space="preserve">Odpowiedź: </w:t>
            </w:r>
            <w:r w:rsidR="000A2D82">
              <w:rPr>
                <w:rFonts w:ascii="Arial Narrow" w:hAnsi="Arial Narrow" w:cs="Arial"/>
                <w:b/>
                <w:sz w:val="22"/>
                <w:szCs w:val="22"/>
              </w:rPr>
              <w:t xml:space="preserve">Zamawiający nie dopuszcza. </w:t>
            </w:r>
          </w:p>
          <w:p w:rsidR="008F12A9" w:rsidRPr="008F12A9" w:rsidRDefault="008F12A9" w:rsidP="003270AA">
            <w:pPr>
              <w:spacing w:after="60"/>
              <w:ind w:left="30" w:right="-72"/>
              <w:jc w:val="both"/>
              <w:rPr>
                <w:rFonts w:ascii="Arial Narrow" w:hAnsi="Arial Narrow" w:cs="Arial"/>
                <w:sz w:val="22"/>
                <w:szCs w:val="22"/>
              </w:rPr>
            </w:pPr>
            <w:r>
              <w:rPr>
                <w:rFonts w:ascii="Arial Narrow" w:hAnsi="Arial Narrow" w:cs="Arial"/>
                <w:sz w:val="22"/>
                <w:szCs w:val="22"/>
              </w:rPr>
              <w:t>2. Dot. zadania 2</w:t>
            </w:r>
          </w:p>
          <w:p w:rsidR="008F12A9" w:rsidRDefault="008F12A9" w:rsidP="008F12A9">
            <w:pPr>
              <w:spacing w:after="120"/>
              <w:ind w:left="28" w:right="-74"/>
              <w:jc w:val="both"/>
              <w:rPr>
                <w:rFonts w:ascii="Arial Narrow" w:hAnsi="Arial Narrow" w:cs="Arial"/>
                <w:sz w:val="22"/>
                <w:szCs w:val="22"/>
              </w:rPr>
            </w:pPr>
            <w:r w:rsidRPr="008F12A9">
              <w:rPr>
                <w:rFonts w:ascii="Arial Narrow" w:hAnsi="Arial Narrow" w:cs="Arial"/>
                <w:sz w:val="22"/>
                <w:szCs w:val="22"/>
              </w:rPr>
              <w:t xml:space="preserve">Czy zamawiający dopuści zadaniu nr 2 preparat </w:t>
            </w:r>
            <w:proofErr w:type="spellStart"/>
            <w:r w:rsidRPr="008F12A9">
              <w:rPr>
                <w:rFonts w:ascii="Arial Narrow" w:hAnsi="Arial Narrow" w:cs="Arial"/>
                <w:sz w:val="22"/>
                <w:szCs w:val="22"/>
              </w:rPr>
              <w:t>Immunoglobulinum</w:t>
            </w:r>
            <w:proofErr w:type="spellEnd"/>
            <w:r w:rsidRPr="008F12A9">
              <w:rPr>
                <w:rFonts w:ascii="Arial Narrow" w:hAnsi="Arial Narrow" w:cs="Arial"/>
                <w:sz w:val="22"/>
                <w:szCs w:val="22"/>
              </w:rPr>
              <w:t xml:space="preserve"> </w:t>
            </w:r>
            <w:proofErr w:type="spellStart"/>
            <w:r w:rsidRPr="008F12A9">
              <w:rPr>
                <w:rFonts w:ascii="Arial Narrow" w:hAnsi="Arial Narrow" w:cs="Arial"/>
                <w:sz w:val="22"/>
                <w:szCs w:val="22"/>
              </w:rPr>
              <w:t>humanum</w:t>
            </w:r>
            <w:proofErr w:type="spellEnd"/>
            <w:r w:rsidRPr="008F12A9">
              <w:rPr>
                <w:rFonts w:ascii="Arial Narrow" w:hAnsi="Arial Narrow" w:cs="Arial"/>
                <w:sz w:val="22"/>
                <w:szCs w:val="22"/>
              </w:rPr>
              <w:t xml:space="preserve"> roztwór do infuzji 5% dostępny w opakowaniach 50ml, 100ml i 200ml?</w:t>
            </w:r>
          </w:p>
          <w:p w:rsidR="008F12A9" w:rsidRPr="008F12A9" w:rsidRDefault="008F12A9" w:rsidP="008F12A9">
            <w:pPr>
              <w:spacing w:after="120"/>
              <w:ind w:left="28" w:right="-74"/>
              <w:jc w:val="both"/>
              <w:rPr>
                <w:rFonts w:ascii="Arial Narrow" w:hAnsi="Arial Narrow" w:cs="Arial"/>
                <w:b/>
                <w:sz w:val="22"/>
                <w:szCs w:val="22"/>
              </w:rPr>
            </w:pPr>
            <w:r w:rsidRPr="008F12A9">
              <w:rPr>
                <w:rFonts w:ascii="Arial Narrow" w:hAnsi="Arial Narrow" w:cs="Arial"/>
                <w:b/>
                <w:sz w:val="22"/>
                <w:szCs w:val="22"/>
              </w:rPr>
              <w:t xml:space="preserve">Odpowiedź: </w:t>
            </w:r>
            <w:r w:rsidR="000A2D82">
              <w:rPr>
                <w:rFonts w:ascii="Arial Narrow" w:hAnsi="Arial Narrow" w:cs="Arial"/>
                <w:b/>
                <w:sz w:val="22"/>
                <w:szCs w:val="22"/>
              </w:rPr>
              <w:t xml:space="preserve">Zamawiający dopuszcza. </w:t>
            </w:r>
          </w:p>
          <w:p w:rsidR="008F12A9" w:rsidRDefault="008F12A9" w:rsidP="003270AA">
            <w:pPr>
              <w:spacing w:after="60"/>
              <w:ind w:left="30" w:right="-72"/>
              <w:jc w:val="both"/>
              <w:rPr>
                <w:rFonts w:ascii="Arial Narrow" w:hAnsi="Arial Narrow" w:cs="Arial"/>
                <w:sz w:val="22"/>
                <w:szCs w:val="22"/>
              </w:rPr>
            </w:pPr>
          </w:p>
          <w:p w:rsidR="008F12A9" w:rsidRPr="009B1FAF" w:rsidRDefault="008F12A9" w:rsidP="003270AA">
            <w:pPr>
              <w:spacing w:after="60"/>
              <w:ind w:left="30" w:right="-72"/>
              <w:jc w:val="both"/>
              <w:rPr>
                <w:rFonts w:ascii="Arial Narrow" w:hAnsi="Arial Narrow" w:cs="Arial"/>
                <w:sz w:val="22"/>
                <w:szCs w:val="22"/>
                <w:highlight w:val="darkGray"/>
              </w:rPr>
            </w:pPr>
          </w:p>
        </w:tc>
      </w:tr>
    </w:tbl>
    <w:p w:rsidR="008F12A9" w:rsidRDefault="008F12A9" w:rsidP="00D46F2A">
      <w:pPr>
        <w:pStyle w:val="Tekstpodstawowy"/>
        <w:spacing w:before="120" w:after="480"/>
        <w:ind w:left="6655" w:firstLine="425"/>
        <w:jc w:val="center"/>
        <w:rPr>
          <w:rFonts w:ascii="Arial Narrow" w:hAnsi="Arial Narrow" w:cs="Arial"/>
          <w:sz w:val="22"/>
          <w:szCs w:val="22"/>
        </w:rPr>
      </w:pPr>
    </w:p>
    <w:p w:rsidR="006D4AB3" w:rsidRDefault="006D4AB3" w:rsidP="00D46F2A">
      <w:pPr>
        <w:pStyle w:val="Tekstpodstawowy"/>
        <w:spacing w:before="120" w:after="480"/>
        <w:ind w:left="6655" w:firstLine="425"/>
        <w:jc w:val="center"/>
        <w:rPr>
          <w:rFonts w:ascii="Arial Narrow" w:hAnsi="Arial Narrow" w:cs="Arial"/>
          <w:sz w:val="22"/>
          <w:szCs w:val="22"/>
        </w:rPr>
      </w:pPr>
      <w:r w:rsidRPr="00D46F2A">
        <w:rPr>
          <w:rFonts w:ascii="Arial Narrow" w:hAnsi="Arial Narrow" w:cs="Arial"/>
          <w:sz w:val="22"/>
          <w:szCs w:val="22"/>
        </w:rPr>
        <w:t>Zamawiający</w:t>
      </w: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bookmarkStart w:id="0" w:name="_GoBack"/>
      <w:bookmarkEnd w:id="0"/>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Default="0099742C" w:rsidP="0099742C">
      <w:pPr>
        <w:rPr>
          <w:rFonts w:ascii="Arial Narrow" w:hAnsi="Arial Narrow"/>
        </w:rPr>
      </w:pPr>
    </w:p>
    <w:p w:rsidR="0099742C" w:rsidRPr="008844BF" w:rsidRDefault="0099742C" w:rsidP="0099742C">
      <w:pPr>
        <w:rPr>
          <w:rFonts w:ascii="Arial Narrow" w:hAnsi="Arial Narrow"/>
        </w:rPr>
      </w:pPr>
      <w:r w:rsidRPr="008844BF">
        <w:rPr>
          <w:rFonts w:ascii="Arial Narrow" w:hAnsi="Arial Narrow"/>
        </w:rPr>
        <w:t xml:space="preserve">Wykonano w 2 egz. na </w:t>
      </w:r>
      <w:r>
        <w:rPr>
          <w:rFonts w:ascii="Arial Narrow" w:hAnsi="Arial Narrow"/>
        </w:rPr>
        <w:t>2</w:t>
      </w:r>
      <w:r w:rsidRPr="008844BF">
        <w:rPr>
          <w:rFonts w:ascii="Arial Narrow" w:hAnsi="Arial Narrow"/>
        </w:rPr>
        <w:t xml:space="preserve"> ark.</w:t>
      </w:r>
    </w:p>
    <w:p w:rsidR="0099742C" w:rsidRPr="00D06A98" w:rsidRDefault="0099742C" w:rsidP="0099742C">
      <w:pPr>
        <w:rPr>
          <w:rFonts w:ascii="Arial Narrow" w:hAnsi="Arial Narrow"/>
        </w:rPr>
      </w:pPr>
      <w:proofErr w:type="gramStart"/>
      <w:r w:rsidRPr="00D06A98">
        <w:rPr>
          <w:rFonts w:ascii="Arial Narrow" w:hAnsi="Arial Narrow"/>
        </w:rPr>
        <w:t>egz</w:t>
      </w:r>
      <w:proofErr w:type="gramEnd"/>
      <w:r w:rsidRPr="00D06A98">
        <w:rPr>
          <w:rFonts w:ascii="Arial Narrow" w:hAnsi="Arial Narrow"/>
        </w:rPr>
        <w:t>. 1 – a/a kancelaria</w:t>
      </w:r>
    </w:p>
    <w:p w:rsidR="0099742C" w:rsidRPr="00D06A98" w:rsidRDefault="0099742C" w:rsidP="0099742C">
      <w:pPr>
        <w:rPr>
          <w:rFonts w:ascii="Arial Narrow" w:hAnsi="Arial Narrow"/>
        </w:rPr>
      </w:pPr>
      <w:proofErr w:type="gramStart"/>
      <w:r w:rsidRPr="00D06A98">
        <w:rPr>
          <w:rFonts w:ascii="Arial Narrow" w:hAnsi="Arial Narrow"/>
        </w:rPr>
        <w:t>egz</w:t>
      </w:r>
      <w:proofErr w:type="gramEnd"/>
      <w:r w:rsidRPr="00D06A98">
        <w:rPr>
          <w:rFonts w:ascii="Arial Narrow" w:hAnsi="Arial Narrow"/>
        </w:rPr>
        <w:t xml:space="preserve">. 2 – strona </w:t>
      </w:r>
      <w:proofErr w:type="spellStart"/>
      <w:r w:rsidRPr="00D06A98">
        <w:rPr>
          <w:rFonts w:ascii="Arial Narrow" w:hAnsi="Arial Narrow"/>
        </w:rPr>
        <w:t>int</w:t>
      </w:r>
      <w:proofErr w:type="spellEnd"/>
      <w:r w:rsidRPr="00D06A98">
        <w:rPr>
          <w:rFonts w:ascii="Arial Narrow" w:hAnsi="Arial Narrow"/>
        </w:rPr>
        <w:t>. Zamawiającego, platforma e-propublico.</w:t>
      </w:r>
      <w:proofErr w:type="gramStart"/>
      <w:r w:rsidRPr="00D06A98">
        <w:rPr>
          <w:rFonts w:ascii="Arial Narrow" w:hAnsi="Arial Narrow"/>
        </w:rPr>
        <w:t>pl</w:t>
      </w:r>
      <w:proofErr w:type="gramEnd"/>
      <w:r w:rsidRPr="00D06A98">
        <w:rPr>
          <w:rFonts w:ascii="Arial Narrow" w:hAnsi="Arial Narrow"/>
        </w:rPr>
        <w:t xml:space="preserve">, </w:t>
      </w:r>
      <w:proofErr w:type="spellStart"/>
      <w:r w:rsidRPr="00D06A98">
        <w:rPr>
          <w:rFonts w:ascii="Arial Narrow" w:hAnsi="Arial Narrow"/>
        </w:rPr>
        <w:t>SZPubl</w:t>
      </w:r>
      <w:proofErr w:type="spellEnd"/>
      <w:r w:rsidRPr="00D06A98">
        <w:rPr>
          <w:rFonts w:ascii="Arial Narrow" w:hAnsi="Arial Narrow"/>
        </w:rPr>
        <w:t>. T2612 B5</w:t>
      </w:r>
    </w:p>
    <w:p w:rsidR="0099742C" w:rsidRPr="008844BF" w:rsidRDefault="0099742C" w:rsidP="0099742C">
      <w:pPr>
        <w:rPr>
          <w:rFonts w:ascii="Arial Narrow" w:hAnsi="Arial Narrow"/>
        </w:rPr>
      </w:pPr>
      <w:r w:rsidRPr="008844BF">
        <w:rPr>
          <w:rFonts w:ascii="Arial Narrow" w:hAnsi="Arial Narrow"/>
        </w:rPr>
        <w:t>Wyk. B. Baranowska tel. 261 417 364</w:t>
      </w:r>
    </w:p>
    <w:p w:rsidR="0099742C" w:rsidRPr="00D46F2A" w:rsidRDefault="0099742C" w:rsidP="0099742C">
      <w:pPr>
        <w:rPr>
          <w:rFonts w:ascii="Arial Narrow" w:hAnsi="Arial Narrow" w:cs="Arial"/>
          <w:sz w:val="22"/>
          <w:szCs w:val="22"/>
        </w:rPr>
      </w:pPr>
      <w:r w:rsidRPr="008844BF">
        <w:rPr>
          <w:rFonts w:ascii="Arial Narrow" w:hAnsi="Arial Narrow"/>
        </w:rPr>
        <w:t>Data: 202</w:t>
      </w:r>
      <w:r>
        <w:rPr>
          <w:rFonts w:ascii="Arial Narrow" w:hAnsi="Arial Narrow"/>
        </w:rPr>
        <w:t>3-05-05</w:t>
      </w:r>
    </w:p>
    <w:sectPr w:rsidR="0099742C" w:rsidRPr="00D46F2A"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C34" w:rsidRDefault="002E1C34">
      <w:r>
        <w:separator/>
      </w:r>
    </w:p>
  </w:endnote>
  <w:endnote w:type="continuationSeparator" w:id="0">
    <w:p w:rsidR="002E1C34" w:rsidRDefault="002E1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D06A98">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D06A98">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C34" w:rsidRDefault="002E1C34">
      <w:r>
        <w:separator/>
      </w:r>
    </w:p>
  </w:footnote>
  <w:footnote w:type="continuationSeparator" w:id="0">
    <w:p w:rsidR="002E1C34" w:rsidRDefault="002E1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3A6" w:rsidRDefault="004753A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3A6" w:rsidRDefault="004753A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3A6" w:rsidRDefault="004753A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1C34"/>
    <w:rsid w:val="00031374"/>
    <w:rsid w:val="000A1097"/>
    <w:rsid w:val="000A2D82"/>
    <w:rsid w:val="000E2A8F"/>
    <w:rsid w:val="0012774F"/>
    <w:rsid w:val="00144B7A"/>
    <w:rsid w:val="0014664D"/>
    <w:rsid w:val="00180C6E"/>
    <w:rsid w:val="002847F3"/>
    <w:rsid w:val="0029606A"/>
    <w:rsid w:val="002E1C34"/>
    <w:rsid w:val="004753A6"/>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F12A9"/>
    <w:rsid w:val="009003D1"/>
    <w:rsid w:val="00947A50"/>
    <w:rsid w:val="0099742C"/>
    <w:rsid w:val="009B1FAF"/>
    <w:rsid w:val="00A905AC"/>
    <w:rsid w:val="00B1255C"/>
    <w:rsid w:val="00BA6584"/>
    <w:rsid w:val="00BE7BFD"/>
    <w:rsid w:val="00C370F2"/>
    <w:rsid w:val="00C44EEC"/>
    <w:rsid w:val="00D06A98"/>
    <w:rsid w:val="00D22FFA"/>
    <w:rsid w:val="00D46F2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12</TotalTime>
  <Pages>3</Pages>
  <Words>1198</Words>
  <Characters>7641</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10</cp:revision>
  <cp:lastPrinted>2023-05-05T08:23:00Z</cp:lastPrinted>
  <dcterms:created xsi:type="dcterms:W3CDTF">2023-05-05T05:37:00Z</dcterms:created>
  <dcterms:modified xsi:type="dcterms:W3CDTF">2023-05-05T08:23:00Z</dcterms:modified>
</cp:coreProperties>
</file>