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43097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44710727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UMOWA Nr _____P/202</w:t>
      </w:r>
      <w:r>
        <w:rPr>
          <w:rFonts w:ascii="Arial Narrow" w:hAnsi="Arial Narrow"/>
          <w:b/>
          <w:sz w:val="20"/>
          <w:szCs w:val="20"/>
        </w:rPr>
        <w:t>3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3208D3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>w Bydgoszczy XIII Wydział Gospodarczy Krajowego Rejestru Sądowego pod nr 0000007548,   NIP 554-031-25-10, REGON  090538318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b/>
          <w:sz w:val="20"/>
          <w:szCs w:val="20"/>
        </w:rPr>
        <w:t>płk dr n. med. Roberta SZYCĘ  - 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Ustawy z 11września 2019 – Prawo Zamówień Publicznych (</w:t>
      </w:r>
      <w:r>
        <w:rPr>
          <w:rFonts w:ascii="Arial Narrow" w:hAnsi="Arial Narrow"/>
          <w:sz w:val="20"/>
          <w:szCs w:val="20"/>
        </w:rPr>
        <w:t xml:space="preserve">tj. </w:t>
      </w:r>
      <w:r w:rsidRPr="00062DB0">
        <w:rPr>
          <w:rFonts w:ascii="Arial Narrow" w:hAnsi="Arial Narrow"/>
          <w:sz w:val="20"/>
          <w:szCs w:val="20"/>
        </w:rPr>
        <w:t xml:space="preserve">Dz. U. </w:t>
      </w:r>
      <w:r>
        <w:rPr>
          <w:rFonts w:ascii="Arial Narrow" w:hAnsi="Arial Narrow"/>
          <w:sz w:val="20"/>
          <w:szCs w:val="20"/>
        </w:rPr>
        <w:t>2022 poz. 1710</w:t>
      </w:r>
      <w:r w:rsidRPr="00062DB0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ze zm.</w:t>
      </w:r>
      <w:r w:rsidRPr="003208D3">
        <w:rPr>
          <w:rFonts w:ascii="Arial Narrow" w:hAnsi="Arial Narrow"/>
          <w:sz w:val="20"/>
          <w:szCs w:val="20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 w trybie  podstawowym, o którym mowa w art. 275 pkt. 1 Ustawy ogłoszonym w BZP ……………...data publikacji …………… na </w:t>
      </w:r>
      <w:r w:rsidR="0027216C"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mięsa, wędlin i drobiu-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>
        <w:rPr>
          <w:rFonts w:ascii="Arial Narrow" w:hAnsi="Arial Narrow"/>
          <w:b/>
          <w:bCs/>
          <w:sz w:val="20"/>
          <w:szCs w:val="20"/>
        </w:rPr>
        <w:t xml:space="preserve">............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Pr="00317D66">
        <w:rPr>
          <w:rFonts w:ascii="Arial Narrow" w:hAnsi="Arial Narrow"/>
          <w:color w:val="0033CC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Zamawiający dopuszcza możliwość ograniczenia zakresu zamówienia, zobowiązując się jednocześnie do zrealizowania co najmniej 70 % wartości netto umowy.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Cs/>
          <w:sz w:val="20"/>
          <w:szCs w:val="20"/>
        </w:rPr>
        <w:t>Wykonawca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17D66">
        <w:rPr>
          <w:rFonts w:ascii="Arial Narrow" w:hAnsi="Arial Narrow"/>
          <w:sz w:val="20"/>
          <w:szCs w:val="20"/>
        </w:rPr>
        <w:t>Wykonawca zobowiązuje się dostarczać towar na warunkach określonych w SWZ oraz w niniejszej umowie.</w:t>
      </w:r>
    </w:p>
    <w:p w:rsidR="00C37EDB" w:rsidRPr="00317D66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17D66">
        <w:rPr>
          <w:rFonts w:ascii="Arial Narrow" w:hAnsi="Arial Narrow"/>
          <w:sz w:val="20"/>
          <w:szCs w:val="20"/>
        </w:rPr>
        <w:t>Wykonawca zobowiązuje się dostarczać przedmiot zamówienia tj. mięso, wędliny i drób świeży zapakowany               w atmosferze gazu obojętnego tzw. MAP lub próżniowo w zamkniętych pojemnikach do przewozu żywności 3 razy      w tygodniu (tj. poniedziałek, środa, piątek w godz. od 7:00 do 10:00) na własny koszt, wraz z fakturą i handlowym dokumentem identyfikacji  na teren siedziby Zamawiając</w:t>
      </w:r>
      <w:r>
        <w:rPr>
          <w:rFonts w:ascii="Arial Narrow" w:hAnsi="Arial Narrow"/>
          <w:sz w:val="20"/>
          <w:szCs w:val="20"/>
        </w:rPr>
        <w:t xml:space="preserve">ego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Wykonawca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z dietetykiem szpitala (tel. 261 417 418) ostateczne ilości towaru będącego przedmiotem tego zamówienia.</w:t>
      </w:r>
    </w:p>
    <w:p w:rsidR="00C37EDB" w:rsidRPr="00930A5A" w:rsidRDefault="00C37EDB" w:rsidP="009E6D58">
      <w:pPr>
        <w:pStyle w:val="Akapitzlist"/>
        <w:numPr>
          <w:ilvl w:val="0"/>
          <w:numId w:val="11"/>
        </w:numPr>
        <w:spacing w:before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zapewni w trybie pilnym w ramach zamówień interwencyjnych lub dodatkowych dostarczenie towaru, 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będzie realizował umowę na podstawie  składanych przez Zamawiającego zamówień p</w:t>
      </w:r>
      <w:r>
        <w:rPr>
          <w:rFonts w:ascii="Arial Narrow" w:hAnsi="Arial Narrow"/>
          <w:sz w:val="20"/>
          <w:szCs w:val="20"/>
        </w:rPr>
        <w:t>isemnych lub   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zastrzeżeniem ust. 4. </w:t>
      </w:r>
    </w:p>
    <w:p w:rsidR="00C37EDB" w:rsidRPr="003208D3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Zamawiający zamawia u Wykonawcy towar wymieniony w załączniku nr 1 niniejszej umowy o ogólnej wartości netto ………………. zł , ogólnej wartości brutto ……………… zł , który ma odpowiadać </w:t>
      </w:r>
      <w:r w:rsidRPr="0027216C">
        <w:rPr>
          <w:rFonts w:ascii="Arial Narrow" w:hAnsi="Arial Narrow"/>
          <w:sz w:val="20"/>
        </w:rPr>
        <w:t>stosownym normom jakościowym.</w:t>
      </w:r>
      <w:r w:rsidRPr="003208D3">
        <w:rPr>
          <w:rFonts w:ascii="Arial Narrow" w:hAnsi="Arial Narrow"/>
          <w:sz w:val="20"/>
        </w:rPr>
        <w:t xml:space="preserve"> 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 zgodnie z zamówieniem</w:t>
      </w:r>
      <w:r>
        <w:rPr>
          <w:rFonts w:ascii="Arial Narrow" w:hAnsi="Arial Narrow"/>
          <w:sz w:val="20"/>
          <w:szCs w:val="20"/>
        </w:rPr>
        <w:t xml:space="preserve"> ( 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ma obowiązek przyjęcia towaru do magazynu wyłącznie w godzinach 7.00-10.00, a w przypadku dostaw nieplanowanych ( 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Wykonawca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208D3">
        <w:rPr>
          <w:rFonts w:ascii="Arial Narrow" w:hAnsi="Arial Narrow"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piśmie.</w:t>
      </w:r>
    </w:p>
    <w:p w:rsidR="00C37EDB" w:rsidRPr="003208D3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</w:t>
      </w: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C37EDB" w:rsidRPr="003208D3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C37EDB" w:rsidRPr="003208D3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3)</w:t>
      </w:r>
      <w:r>
        <w:rPr>
          <w:rFonts w:ascii="Arial Narrow" w:hAnsi="Arial Narrow"/>
          <w:sz w:val="20"/>
          <w:szCs w:val="20"/>
        </w:rPr>
        <w:tab/>
        <w:t xml:space="preserve">ogłoszeniu  likwidacji </w:t>
      </w:r>
      <w:r w:rsidRPr="003208D3">
        <w:rPr>
          <w:rFonts w:ascii="Arial Narrow" w:hAnsi="Arial Narrow"/>
          <w:sz w:val="20"/>
          <w:szCs w:val="20"/>
        </w:rPr>
        <w:t xml:space="preserve">Wykonawcy, </w:t>
      </w:r>
    </w:p>
    <w:p w:rsidR="00C37EDB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  zawieszeniu albo zakończeniu działalności przez 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5)   </w:t>
      </w:r>
      <w:r w:rsidRPr="003208D3">
        <w:rPr>
          <w:rFonts w:ascii="Arial Narrow" w:hAnsi="Arial Narrow"/>
          <w:sz w:val="20"/>
          <w:szCs w:val="20"/>
        </w:rPr>
        <w:t>zmianie formy prawnej 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A445C1">
        <w:rPr>
          <w:rFonts w:ascii="Arial Narrow" w:hAnsi="Arial Narrow"/>
          <w:sz w:val="20"/>
          <w:szCs w:val="20"/>
        </w:rPr>
        <w:t>Wykonawca może dokonać cesji wierzytelności wynikającej z niniejszej umowy wyłącznie za zgodą Podmiotu Tworzącego Zamawiającego ( Minister Obrony Narodowej) wyrażoną na piśmie.</w:t>
      </w:r>
      <w:r w:rsidRPr="009E6D58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D589E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1.Zamawiający zastrzega sobie prawo do weryfikacji zdolności do wykonania zamówienia przez organ Wojskowej  </w:t>
      </w:r>
    </w:p>
    <w:p w:rsidR="00C37EDB" w:rsidRPr="003208D3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spacing w:after="12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    Inspekcji Weterynaryjnej.</w:t>
      </w:r>
    </w:p>
    <w:p w:rsidR="00C37EDB" w:rsidRPr="003208D3" w:rsidRDefault="00C37EDB" w:rsidP="003208D3">
      <w:pPr>
        <w:ind w:left="284" w:right="-142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2. Dla określenia jakości odebranego towaru, Zamawiający zastrzega sobie prawo przeprowadzenia u Wykonawcy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a) procesów technologicznych,</w:t>
      </w:r>
    </w:p>
    <w:p w:rsidR="00C37EDB" w:rsidRPr="003208D3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b) jakości surowców użytych do produkcji,</w:t>
      </w:r>
    </w:p>
    <w:p w:rsidR="00C37EDB" w:rsidRPr="003208D3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d) higieny osobistej zatrudnionego  personelu,</w:t>
      </w:r>
    </w:p>
    <w:p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:rsidR="00C37EDB" w:rsidRPr="003208D3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3. Prawo kontroli nadzoru przysługiwać będzie przedstawicielom Zamawiającego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>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C37EDB" w:rsidRPr="003208D3" w:rsidRDefault="00C37EDB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Wykonawca,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  <w:r>
        <w:rPr>
          <w:rFonts w:ascii="Arial Narrow" w:hAnsi="Arial Narrow"/>
          <w:sz w:val="20"/>
        </w:rPr>
        <w:t xml:space="preserve">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>
        <w:rPr>
          <w:rFonts w:ascii="Arial Narrow" w:hAnsi="Arial Narrow"/>
        </w:rPr>
        <w:t xml:space="preserve">         </w:t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3208D3">
      <w:pPr>
        <w:pStyle w:val="Akapitzlist"/>
        <w:numPr>
          <w:ilvl w:val="0"/>
          <w:numId w:val="5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C37EDB" w:rsidRPr="003208D3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3208D3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1. Zamawiający po stwierdzeniu niezgodności ilościowych albo ukrytych wad jakościowych w okresie terminu przydatności do użycia otrzymanego towaru, postawi towar do dyspozycji Wykonawcy, powiadamiając go niezwłocznie telefonicznie na nr fax. ……………….. lub e-mail: ……………o stwierdzonych brakach lub wadach.</w:t>
      </w:r>
    </w:p>
    <w:p w:rsidR="00C37EDB" w:rsidRPr="003208D3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2. W przypadku kwestionowania jakości towaru przez Zamawiającego, Wykonawca zobowiązuje się wymienić go na towar dobrej jakości. Jeżeli Wykonawca wywiąże się z tego obowiązku w terminie natychmiastowym i nie spowoduje to konieczności zmiany zaplanowanego jadłospisu Zamawiający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3. Wykonawca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akredytowanym laboratorium  wskazanym przez Zamawiającego w ciągu 2 dni roboczych od czasu pobrania prób. Koszty badań laboratoryjnych ponosi 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Niezgłoszenie się przedstawiciela Wykonawcy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za uznanie wad towaru i przyjęcie zasadności reklamacji przez Wykonawcę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</w:t>
      </w:r>
      <w:r>
        <w:rPr>
          <w:rFonts w:ascii="Arial Narrow" w:hAnsi="Arial Narrow"/>
          <w:sz w:val="20"/>
          <w:szCs w:val="20"/>
        </w:rPr>
        <w:t xml:space="preserve">, 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>co najmniej 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>Powyższa zmiana nie wymaga sporządzenia aneksu do umowy.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Zamawiającego, z wyjątkiem sytuacji złożenia reklamacji, kiedy bieg terminu płatności faktury rozpoczyna się z dniem pozytywnego załatwienia reklamacji. </w:t>
      </w:r>
    </w:p>
    <w:p w:rsidR="00C37EDB" w:rsidRPr="003208D3" w:rsidRDefault="00C37EDB" w:rsidP="003208D3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Zamawiającego. </w:t>
      </w:r>
      <w:r w:rsidRPr="003208D3">
        <w:rPr>
          <w:rFonts w:ascii="Arial Narrow" w:hAnsi="Arial Narrow"/>
          <w:sz w:val="20"/>
          <w:szCs w:val="20"/>
        </w:rPr>
        <w:t>Wykonawca może złożyć fakturę za pomocą platformy faktur elektronicznych pefexpert.pl ( wg nazwy szpitala lub numeru NIP)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C37EDB" w:rsidRPr="003208D3" w:rsidRDefault="00C37EDB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Na oryginale faktury wysłanej do Zamawiającego, Wykonawca wymieni asortyment zgodny z niniejszą umową 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 xml:space="preserve">, ilość towaru z dokładnością do </w:t>
      </w:r>
      <w:smartTag w:uri="urn:schemas-microsoft-com:office:smarttags" w:element="metricconverter">
        <w:smartTagPr>
          <w:attr w:name="ProductID" w:val="0,1 kg"/>
        </w:smartTagPr>
        <w:r w:rsidRPr="003208D3">
          <w:rPr>
            <w:rFonts w:ascii="Arial Narrow" w:hAnsi="Arial Narrow"/>
            <w:sz w:val="20"/>
          </w:rPr>
          <w:t>0,1 kg</w:t>
        </w:r>
      </w:smartTag>
      <w:r w:rsidRPr="003208D3">
        <w:rPr>
          <w:rFonts w:ascii="Arial Narrow" w:hAnsi="Arial Narrow"/>
          <w:sz w:val="20"/>
        </w:rPr>
        <w:t>,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Wykonawca zapłaci Zamawiającemu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30% wartości brutto niedostarczonego towaru za niedostarczenie towaru z przyczyn leżących po stronie Wykonawcy lub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 przypadku dostarczenia towaru nieodpowiedniej jakości (wadliwego towaru) Wykonawca zapłaci 10% wartości brutto wadliwego towaru</w:t>
      </w:r>
      <w:r>
        <w:rPr>
          <w:rFonts w:ascii="Arial Narrow" w:hAnsi="Arial Narrow"/>
          <w:sz w:val="20"/>
        </w:rPr>
        <w:t>;</w:t>
      </w:r>
    </w:p>
    <w:p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 każdą rozpoczętą godzinę  </w:t>
      </w:r>
      <w:r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trwające</w:t>
      </w:r>
      <w:r>
        <w:rPr>
          <w:rFonts w:ascii="Arial Narrow" w:hAnsi="Arial Narrow"/>
          <w:sz w:val="20"/>
        </w:rPr>
        <w:t>j</w:t>
      </w:r>
      <w:r w:rsidRPr="003208D3">
        <w:rPr>
          <w:rFonts w:ascii="Arial Narrow" w:hAnsi="Arial Narrow"/>
          <w:sz w:val="20"/>
        </w:rPr>
        <w:t xml:space="preserve"> dłużej niż 4 godziny zastosowanie będzie miał  § </w:t>
      </w:r>
      <w:r>
        <w:rPr>
          <w:rFonts w:ascii="Arial Narrow" w:hAnsi="Arial Narrow"/>
          <w:sz w:val="20"/>
        </w:rPr>
        <w:t>20</w:t>
      </w:r>
      <w:r w:rsidRPr="003208D3">
        <w:rPr>
          <w:rFonts w:ascii="Arial Narrow" w:hAnsi="Arial Narrow"/>
          <w:sz w:val="20"/>
        </w:rPr>
        <w:t xml:space="preserve"> ust. 1 lit. a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odstąpienia od umowy z przyczyn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C37EDB" w:rsidRPr="003208D3" w:rsidRDefault="00C37EDB" w:rsidP="00034591">
      <w:pPr>
        <w:numPr>
          <w:ilvl w:val="0"/>
          <w:numId w:val="6"/>
        </w:numPr>
        <w:tabs>
          <w:tab w:val="num" w:pos="360"/>
        </w:tabs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Zamawiający po uprzednim zawiadomieniu telefonicznym lub pisemnym (fax, e-mail) Wykonawcy ma prawo zakupić przedmiot danego zamówienia u innego dostawcy. Wykonawca zapłaci Zamawiającemu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>umową. Wykonawca</w:t>
      </w:r>
      <w:r w:rsidR="00034591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3208D3">
        <w:rPr>
          <w:rFonts w:ascii="Arial Narrow" w:hAnsi="Arial Narrow"/>
          <w:sz w:val="20"/>
          <w:szCs w:val="20"/>
        </w:rPr>
        <w:t>z koniecznością dokonania przez niego zakupu towaru u innego dostawcy. Zamawiający ma prawo odmówić przyjęcia od Wykonawcy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zastrzega sobie prawo dochodzenia od Wykonawcy odszkodowania na zasadach ogólnych w przypadku, gdy określone w umowie kary umowne nie pokryją rzeczywiście wyrządzonej szkody wskutek niewykonania lub nienależytego wykonania przez Wykonawcę niniejszej umowy.</w:t>
      </w: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944CFF" w:rsidRPr="00701406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Zamawiającego, 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zostanie ogłoszona likwidacja Wykonawcy, bądź Wykonawca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5) zostanie wydany nakaz zajęcia majątku Wykonawcy,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3208D3" w:rsidRDefault="00744D0C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6) Wykonawca nie zmieni wynagrodzenia należnego podwykonawcy na podstawie </w:t>
      </w:r>
      <w:r w:rsidR="0060564F">
        <w:rPr>
          <w:rFonts w:ascii="Arial Narrow" w:hAnsi="Arial Narrow"/>
          <w:sz w:val="20"/>
          <w:szCs w:val="20"/>
        </w:rPr>
        <w:t xml:space="preserve">§ 24 ust. </w:t>
      </w:r>
      <w:r w:rsidR="00675639">
        <w:rPr>
          <w:rFonts w:ascii="Arial Narrow" w:hAnsi="Arial Narrow"/>
          <w:sz w:val="20"/>
          <w:szCs w:val="20"/>
        </w:rPr>
        <w:t xml:space="preserve">6 </w:t>
      </w:r>
      <w:r w:rsidR="0060564F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stwierdzenia przez Wojskową Inspekcję Weterynaryjną lub inny uprawniony organ uchybień sanitarnych zagrażających zdrowiu lub życiu konsumentów oraz stwierdzenia niezdolności wykonania zamówienia, Zamawiający zastrzega sobie prawo rozwiązania umowy w trybie natychmiastowym z winy Wykonawcy.</w:t>
      </w:r>
    </w:p>
    <w:p w:rsidR="00C37EDB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</w:t>
      </w: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Wykonawcy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przewiduje możliwość przedłużenia terminu obowiązywania umowy w przypadku   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umowy.</w:t>
      </w:r>
    </w:p>
    <w:p w:rsidR="00C37EDB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</w:t>
      </w:r>
      <w:r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Pr="003208D3">
        <w:rPr>
          <w:rFonts w:ascii="Arial Narrow" w:hAnsi="Arial Narrow"/>
          <w:sz w:val="20"/>
          <w:szCs w:val="20"/>
        </w:rPr>
        <w:t xml:space="preserve">Zamawiający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CE7A0F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1756CA" w:rsidRDefault="001756CA" w:rsidP="00596D2C">
      <w:pPr>
        <w:pStyle w:val="Default"/>
        <w:jc w:val="both"/>
        <w:rPr>
          <w:rFonts w:ascii="Arial Narrow" w:hAnsi="Arial Narrow"/>
          <w:bCs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b/>
          <w:bCs/>
          <w:i/>
          <w:color w:val="000000" w:themeColor="text1"/>
          <w:sz w:val="20"/>
          <w:szCs w:val="20"/>
        </w:rPr>
        <w:t xml:space="preserve">1. </w:t>
      </w:r>
      <w:r w:rsidR="00C37EDB" w:rsidRPr="001756CA">
        <w:rPr>
          <w:rFonts w:ascii="Arial Narrow" w:hAnsi="Arial Narrow"/>
          <w:bCs/>
          <w:i/>
          <w:color w:val="000000" w:themeColor="text1"/>
          <w:sz w:val="20"/>
          <w:szCs w:val="20"/>
        </w:rPr>
        <w:t xml:space="preserve">Zamawiający przewiduje zgodnie z treścią art. 439 ustawy </w:t>
      </w:r>
      <w:proofErr w:type="spellStart"/>
      <w:r w:rsidR="00C37EDB" w:rsidRPr="001756CA">
        <w:rPr>
          <w:rFonts w:ascii="Arial Narrow" w:hAnsi="Arial Narrow"/>
          <w:bCs/>
          <w:i/>
          <w:color w:val="000000" w:themeColor="text1"/>
          <w:sz w:val="20"/>
          <w:szCs w:val="20"/>
        </w:rPr>
        <w:t>Pzp</w:t>
      </w:r>
      <w:proofErr w:type="spellEnd"/>
      <w:r w:rsidR="00C37EDB" w:rsidRPr="001756CA">
        <w:rPr>
          <w:rFonts w:ascii="Arial Narrow" w:hAnsi="Arial Narrow"/>
          <w:bCs/>
          <w:i/>
          <w:color w:val="000000" w:themeColor="text1"/>
          <w:sz w:val="20"/>
          <w:szCs w:val="20"/>
        </w:rPr>
        <w:t xml:space="preserve"> możliwość zmiany wysokości wynagrodzenia </w:t>
      </w:r>
      <w:r w:rsidRPr="001756CA">
        <w:rPr>
          <w:rFonts w:ascii="Arial Narrow" w:hAnsi="Arial Narrow"/>
          <w:bCs/>
          <w:i/>
          <w:color w:val="000000" w:themeColor="text1"/>
          <w:sz w:val="20"/>
          <w:szCs w:val="20"/>
        </w:rPr>
        <w:t xml:space="preserve">  </w:t>
      </w:r>
      <w:r w:rsidR="00C37EDB" w:rsidRPr="001756CA">
        <w:rPr>
          <w:rFonts w:ascii="Arial Narrow" w:hAnsi="Arial Narrow"/>
          <w:bCs/>
          <w:i/>
          <w:color w:val="000000" w:themeColor="text1"/>
          <w:sz w:val="20"/>
          <w:szCs w:val="20"/>
        </w:rPr>
        <w:t xml:space="preserve">należnego Wykonawcy w przypadku zmiany cen materiałów/produktów lub kosztów związanych z realizacją umowy, jeżeli zmiany te będą miały wpływ na koszty wykonania zamówienia przez Wykonawcę. </w:t>
      </w:r>
    </w:p>
    <w:p w:rsidR="00C37EDB" w:rsidRPr="001756CA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1756CA" w:rsidRDefault="001756CA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color w:val="000000" w:themeColor="text1"/>
          <w:sz w:val="20"/>
          <w:szCs w:val="20"/>
        </w:rPr>
        <w:t xml:space="preserve">2. </w:t>
      </w:r>
      <w:r w:rsidR="000B2403">
        <w:rPr>
          <w:rFonts w:ascii="Arial Narrow" w:hAnsi="Arial Narrow"/>
          <w:i/>
          <w:color w:val="000000" w:themeColor="text1"/>
          <w:sz w:val="20"/>
          <w:szCs w:val="20"/>
        </w:rPr>
        <w:t>P</w:t>
      </w:r>
      <w:r w:rsidR="00C37EDB" w:rsidRPr="001756CA">
        <w:rPr>
          <w:rFonts w:ascii="Arial Narrow" w:hAnsi="Arial Narrow"/>
          <w:i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Wykonawcy zawartego w umowie (co oznacza, że wynagrodzenie może ulec zarówno podwyższeniu jak i obniżeniu). </w:t>
      </w:r>
    </w:p>
    <w:p w:rsidR="00C37EDB" w:rsidRPr="001756CA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1756CA" w:rsidRDefault="001756CA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color w:val="000000" w:themeColor="text1"/>
          <w:sz w:val="20"/>
          <w:szCs w:val="20"/>
        </w:rPr>
        <w:t xml:space="preserve">3. </w:t>
      </w:r>
      <w:r w:rsidR="00C37EDB" w:rsidRPr="001756CA">
        <w:rPr>
          <w:rFonts w:ascii="Arial Narrow" w:hAnsi="Arial Narrow"/>
          <w:i/>
          <w:color w:val="000000" w:themeColor="text1"/>
          <w:sz w:val="20"/>
          <w:szCs w:val="20"/>
        </w:rPr>
        <w:t>W opisanym przypadku jedna ze Stron umowy jest zobowiązana do wystąpienia z wnioskiem do drugiej ze Stron, z określeniem uzasadnienia zmiany, propozycji zmiany wynagrodzenia oraz wykazania wpływu zmiany cen materiałów/produktów lub kosztów związanych z realizacją umowy, na koszty wykonania zamówienia przez Wykonawcę</w:t>
      </w:r>
      <w:r w:rsidR="00675639">
        <w:rPr>
          <w:rFonts w:ascii="Arial Narrow" w:hAnsi="Arial Narrow"/>
          <w:i/>
          <w:color w:val="000000" w:themeColor="text1"/>
          <w:sz w:val="20"/>
          <w:szCs w:val="20"/>
        </w:rPr>
        <w:t>:</w:t>
      </w:r>
      <w:r w:rsidR="00C37EDB" w:rsidRPr="001756CA">
        <w:rPr>
          <w:rFonts w:ascii="Arial Narrow" w:hAnsi="Arial Narrow"/>
          <w:i/>
          <w:color w:val="000000" w:themeColor="text1"/>
          <w:sz w:val="20"/>
          <w:szCs w:val="20"/>
        </w:rPr>
        <w:t xml:space="preserve"> </w:t>
      </w:r>
    </w:p>
    <w:p w:rsidR="00C37EDB" w:rsidRPr="001756CA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1756CA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zmiana wysokości wynagrodzenia Wykonawcy następować będzie w oparciu o kwartalny wskaźnik cen towarów 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br/>
        <w:t>i usług</w:t>
      </w:r>
      <w:r w:rsidR="00C66D71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ogłaszany przez Prezesa Głównego Urzędu Statystycznego (dalej GUS) w Dzienniku Urzędowym Rzeczpospolitej Polskiej „Monitor Polski”</w:t>
      </w:r>
      <w:r w:rsidR="00C66D71">
        <w:rPr>
          <w:rFonts w:ascii="Arial Narrow" w:hAnsi="Arial Narrow"/>
          <w:i/>
          <w:iCs/>
          <w:color w:val="000000" w:themeColor="text1"/>
          <w:sz w:val="20"/>
          <w:szCs w:val="20"/>
        </w:rPr>
        <w:t>.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</w:t>
      </w:r>
    </w:p>
    <w:p w:rsidR="00C37EDB" w:rsidRPr="001756CA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color w:val="000000" w:themeColor="text1"/>
          <w:sz w:val="20"/>
          <w:szCs w:val="20"/>
        </w:rPr>
        <w:t xml:space="preserve"> 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>
        <w:rPr>
          <w:rFonts w:ascii="Arial Narrow" w:hAnsi="Arial Narrow"/>
          <w:i/>
          <w:iCs/>
          <w:color w:val="000000" w:themeColor="text1"/>
          <w:sz w:val="20"/>
          <w:szCs w:val="20"/>
        </w:rPr>
        <w:t>ę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wcześniej niż po upływie </w:t>
      </w:r>
      <w:r w:rsidR="00EE097D">
        <w:rPr>
          <w:rFonts w:ascii="Arial Narrow" w:hAnsi="Arial Narrow"/>
          <w:i/>
          <w:iCs/>
          <w:color w:val="000000" w:themeColor="text1"/>
          <w:sz w:val="20"/>
          <w:szCs w:val="20"/>
        </w:rPr>
        <w:t>drugie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>go</w:t>
      </w:r>
      <w:r w:rsidR="00EE097D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pełnego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kwartału</w:t>
      </w:r>
      <w:r w:rsidR="00C66D71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licząc od zawarcia umowy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. </w:t>
      </w:r>
    </w:p>
    <w:p w:rsidR="00C37EDB" w:rsidRPr="001756CA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zmiana wynagrodzenia Wykonawcy </w:t>
      </w:r>
      <w:r w:rsidR="00C66D71">
        <w:rPr>
          <w:rFonts w:ascii="Arial Narrow" w:hAnsi="Arial Narrow"/>
          <w:i/>
          <w:iCs/>
          <w:color w:val="000000" w:themeColor="text1"/>
          <w:sz w:val="20"/>
          <w:szCs w:val="20"/>
        </w:rPr>
        <w:t>może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następować gdy wskaźnik, o którym mowa powyżej przekroczy 3% w stosunku do wysokości wskaźnika z kwartału kalendarzowego poprzedzającego kwartał, w którym możliwe jest wystąpienie z wnioskiem o zmianę wynagrodzenia. </w:t>
      </w:r>
    </w:p>
    <w:p w:rsidR="00C37EDB" w:rsidRPr="001756CA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wartość zmiany wynagrodzenia Wykonawcy będzie równa różnicy pomiędzy wysokością wskaźnika wskazanego w  pkt. a) i 3% wskazanymi w pkt. c) (przykład: wskaźnik GUS wynosi 3,7%, wynagrodzenie Wykonawcy ulega waloryzacji </w:t>
      </w: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br/>
        <w:t xml:space="preserve">o 0,7%) </w:t>
      </w:r>
    </w:p>
    <w:p w:rsidR="00C37EDB" w:rsidRPr="001756CA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wynagrodzenie Wykonawcy ulega waloryzacji od pierwszego dnia miesiąca następującego po dniu, w którym ustalono wysokość waloryzacji. </w:t>
      </w:r>
    </w:p>
    <w:p w:rsidR="00EF71DC" w:rsidRPr="00EF71DC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 w:rsidRPr="001756CA">
        <w:rPr>
          <w:rFonts w:ascii="Arial Narrow" w:hAnsi="Arial Narrow"/>
          <w:i/>
          <w:iCs/>
          <w:color w:val="000000" w:themeColor="text1"/>
          <w:sz w:val="20"/>
          <w:szCs w:val="20"/>
        </w:rPr>
        <w:t>maksymalna zmiana wynagrodzenia nie może przekroczyć łącznie 15% wartości pierwotnego wynagrodzenia Wykonawcy, ustalonego w dniu zawarcia umowy.</w:t>
      </w:r>
    </w:p>
    <w:p w:rsidR="00375F09" w:rsidRDefault="00EF71DC" w:rsidP="00375F09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>
        <w:rPr>
          <w:rFonts w:ascii="Arial Narrow" w:hAnsi="Arial Narrow"/>
          <w:i/>
          <w:iCs/>
          <w:color w:val="000000" w:themeColor="text1"/>
          <w:sz w:val="20"/>
          <w:szCs w:val="20"/>
        </w:rPr>
        <w:t>zmiana wynagrodzenia nie może być dokonywana częściej niż co 3 miesiące z zastrzeżeniem pkt. b)</w:t>
      </w:r>
    </w:p>
    <w:p w:rsidR="00375F09" w:rsidRDefault="004B14EE" w:rsidP="00375F09">
      <w:pPr>
        <w:pStyle w:val="Default"/>
        <w:spacing w:after="199"/>
        <w:jc w:val="both"/>
        <w:rPr>
          <w:rFonts w:ascii="Arial Narrow" w:hAnsi="Arial Narrow"/>
          <w:i/>
          <w:iCs/>
          <w:color w:val="000000" w:themeColor="text1"/>
          <w:sz w:val="20"/>
          <w:szCs w:val="20"/>
        </w:rPr>
      </w:pPr>
      <w:r>
        <w:rPr>
          <w:rFonts w:ascii="Arial Narrow" w:hAnsi="Arial Narrow"/>
          <w:i/>
          <w:iCs/>
          <w:color w:val="000000" w:themeColor="text1"/>
          <w:sz w:val="20"/>
          <w:szCs w:val="20"/>
        </w:rPr>
        <w:t>4</w:t>
      </w:r>
      <w:r w:rsidR="00375F09">
        <w:rPr>
          <w:rFonts w:ascii="Arial Narrow" w:hAnsi="Arial Narrow"/>
          <w:i/>
          <w:iCs/>
          <w:color w:val="000000" w:themeColor="text1"/>
          <w:sz w:val="20"/>
          <w:szCs w:val="20"/>
        </w:rPr>
        <w:t>. W celu zmiany wynagrodzeń, Wykonawca winien zwrócić się do Zamawiającego z pisemnym wnioskiem zawierającym szczegółowy opis i wyliczenie wpływu zmian na cenę jednostkową, o której mowa w formularzu cenowym stanowiącym załącznik do umowy oraz dowody (w szczególności dokumenty) potwierdzające, że wzrost kosztów realizacji umowy ma wpływ na koszty realizacji zamówienia.</w:t>
      </w:r>
    </w:p>
    <w:p w:rsidR="006912F5" w:rsidRDefault="004B14EE" w:rsidP="00375F09">
      <w:pPr>
        <w:pStyle w:val="Default"/>
        <w:spacing w:after="199"/>
        <w:jc w:val="both"/>
        <w:rPr>
          <w:rFonts w:ascii="Arial Narrow" w:hAnsi="Arial Narrow"/>
          <w:i/>
          <w:iCs/>
          <w:color w:val="000000" w:themeColor="text1"/>
          <w:sz w:val="20"/>
          <w:szCs w:val="20"/>
        </w:rPr>
      </w:pPr>
      <w:r>
        <w:rPr>
          <w:rFonts w:ascii="Arial Narrow" w:hAnsi="Arial Narrow"/>
          <w:i/>
          <w:iCs/>
          <w:color w:val="000000" w:themeColor="text1"/>
          <w:sz w:val="20"/>
          <w:szCs w:val="20"/>
        </w:rPr>
        <w:t>5</w:t>
      </w:r>
      <w:r w:rsidR="00375F09">
        <w:rPr>
          <w:rFonts w:ascii="Arial Narrow" w:hAnsi="Arial Narrow"/>
          <w:i/>
          <w:iCs/>
          <w:color w:val="000000" w:themeColor="text1"/>
          <w:sz w:val="20"/>
          <w:szCs w:val="20"/>
        </w:rPr>
        <w:t>. Zamawiający zastrzega sobie prawo do żądania od Wykonawcy dodatkowych wyjaśnień dot. wyliczonych kosztów oraz weryfikacji przedstawionych wyliczeń</w:t>
      </w:r>
      <w:r w:rsidR="006912F5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we własnym zakresie.</w:t>
      </w:r>
    </w:p>
    <w:p w:rsidR="00C37EDB" w:rsidRPr="00375F09" w:rsidRDefault="004B14EE" w:rsidP="00375F09">
      <w:pPr>
        <w:pStyle w:val="Default"/>
        <w:spacing w:after="199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  <w:r>
        <w:rPr>
          <w:rFonts w:ascii="Arial Narrow" w:hAnsi="Arial Narrow"/>
          <w:i/>
          <w:iCs/>
          <w:color w:val="000000" w:themeColor="text1"/>
          <w:sz w:val="20"/>
          <w:szCs w:val="20"/>
        </w:rPr>
        <w:t>6</w:t>
      </w:r>
      <w:r w:rsidR="006912F5">
        <w:rPr>
          <w:rFonts w:ascii="Arial Narrow" w:hAnsi="Arial Narrow"/>
          <w:i/>
          <w:iCs/>
          <w:color w:val="000000" w:themeColor="text1"/>
          <w:sz w:val="20"/>
          <w:szCs w:val="20"/>
        </w:rPr>
        <w:t>. W przypadku gdy Wykonawca realizuje przedmiot umowy z pomocą podwykonawców, w razie zmiany wynagrodzenia w oparciu o przepisy niniejszego paragrafu, Wykonawca zobowiązany jest do zmiany wynagrodzenia podwykonawcy na zasadzie określonej w art. 439 ust. 5 Prawa zamówień publicznych.</w:t>
      </w:r>
      <w:r w:rsidR="00375F09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 </w:t>
      </w:r>
      <w:r w:rsidR="00C37EDB" w:rsidRPr="00375F09">
        <w:rPr>
          <w:rFonts w:ascii="Arial Narrow" w:hAnsi="Arial Narrow"/>
          <w:i/>
          <w:iCs/>
          <w:color w:val="000000" w:themeColor="text1"/>
          <w:sz w:val="20"/>
          <w:szCs w:val="20"/>
        </w:rPr>
        <w:t xml:space="preserve"> 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C37EDB" w:rsidRPr="003208D3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A13A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89B" w:rsidRDefault="00D8389B" w:rsidP="003D43F5">
      <w:r>
        <w:separator/>
      </w:r>
    </w:p>
  </w:endnote>
  <w:endnote w:type="continuationSeparator" w:id="0">
    <w:p w:rsidR="00D8389B" w:rsidRDefault="00D8389B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70" w:rsidRDefault="004309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70" w:rsidRDefault="004309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89B" w:rsidRDefault="00D8389B" w:rsidP="003D43F5">
      <w:r>
        <w:separator/>
      </w:r>
    </w:p>
  </w:footnote>
  <w:footnote w:type="continuationSeparator" w:id="0">
    <w:p w:rsidR="00D8389B" w:rsidRDefault="00D8389B" w:rsidP="003D4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70" w:rsidRDefault="004309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70" w:rsidRPr="00430970" w:rsidRDefault="00430970">
    <w:pPr>
      <w:pStyle w:val="Nagwek"/>
      <w:rPr>
        <w:rFonts w:ascii="Arial Narrow" w:hAnsi="Arial Narrow"/>
      </w:rPr>
    </w:pPr>
    <w:bookmarkStart w:id="0" w:name="_GoBack"/>
    <w:r w:rsidRPr="00430970">
      <w:rPr>
        <w:rFonts w:ascii="Arial Narrow" w:hAnsi="Arial Narrow"/>
      </w:rPr>
      <w:t>Sprawa nr 55/2023</w:t>
    </w:r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  <w:t>Załącznik nr 8 do SWZ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70" w:rsidRDefault="004309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31F50A"/>
    <w:multiLevelType w:val="hybridMultilevel"/>
    <w:tmpl w:val="7D860C50"/>
    <w:lvl w:ilvl="0" w:tplc="AF7CA3B6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4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18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2"/>
    <w:lvlOverride w:ilvl="0">
      <w:startOverride w:val="2"/>
    </w:lvlOverride>
  </w:num>
  <w:num w:numId="5">
    <w:abstractNumId w:val="12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9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6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5"/>
    <w:lvlOverride w:ilvl="0">
      <w:startOverride w:val="1"/>
    </w:lvlOverride>
  </w:num>
  <w:num w:numId="21">
    <w:abstractNumId w:val="17"/>
  </w:num>
  <w:num w:numId="22">
    <w:abstractNumId w:val="18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A33"/>
    <w:rsid w:val="00004CA8"/>
    <w:rsid w:val="00016517"/>
    <w:rsid w:val="00026792"/>
    <w:rsid w:val="00034591"/>
    <w:rsid w:val="00062DB0"/>
    <w:rsid w:val="000740D1"/>
    <w:rsid w:val="00080E7E"/>
    <w:rsid w:val="000B2403"/>
    <w:rsid w:val="0011572D"/>
    <w:rsid w:val="00116A39"/>
    <w:rsid w:val="0012794D"/>
    <w:rsid w:val="00135021"/>
    <w:rsid w:val="001712DE"/>
    <w:rsid w:val="001731E8"/>
    <w:rsid w:val="001756CA"/>
    <w:rsid w:val="001832B6"/>
    <w:rsid w:val="001D6198"/>
    <w:rsid w:val="001F1C86"/>
    <w:rsid w:val="001F6A02"/>
    <w:rsid w:val="00200896"/>
    <w:rsid w:val="00225E73"/>
    <w:rsid w:val="00234B81"/>
    <w:rsid w:val="002513E7"/>
    <w:rsid w:val="00264248"/>
    <w:rsid w:val="00270EAF"/>
    <w:rsid w:val="0027216C"/>
    <w:rsid w:val="002B2E9A"/>
    <w:rsid w:val="002C19BD"/>
    <w:rsid w:val="002D4920"/>
    <w:rsid w:val="002D6801"/>
    <w:rsid w:val="00313404"/>
    <w:rsid w:val="00317D66"/>
    <w:rsid w:val="003208D3"/>
    <w:rsid w:val="00330D82"/>
    <w:rsid w:val="00375F09"/>
    <w:rsid w:val="00394A69"/>
    <w:rsid w:val="003D43F5"/>
    <w:rsid w:val="003D589E"/>
    <w:rsid w:val="00420495"/>
    <w:rsid w:val="00430970"/>
    <w:rsid w:val="00435315"/>
    <w:rsid w:val="00455D3E"/>
    <w:rsid w:val="00462FE0"/>
    <w:rsid w:val="0046702C"/>
    <w:rsid w:val="004773F5"/>
    <w:rsid w:val="004849DE"/>
    <w:rsid w:val="004B14EE"/>
    <w:rsid w:val="004B590E"/>
    <w:rsid w:val="004B76AF"/>
    <w:rsid w:val="004F1AE7"/>
    <w:rsid w:val="00501E76"/>
    <w:rsid w:val="00513AF0"/>
    <w:rsid w:val="00517EE5"/>
    <w:rsid w:val="005212BF"/>
    <w:rsid w:val="005258A3"/>
    <w:rsid w:val="005347FE"/>
    <w:rsid w:val="00541911"/>
    <w:rsid w:val="00571EE7"/>
    <w:rsid w:val="005954C9"/>
    <w:rsid w:val="00596D2C"/>
    <w:rsid w:val="005B0F09"/>
    <w:rsid w:val="005B3287"/>
    <w:rsid w:val="005C5717"/>
    <w:rsid w:val="005E414D"/>
    <w:rsid w:val="00602BE9"/>
    <w:rsid w:val="0060564F"/>
    <w:rsid w:val="00615370"/>
    <w:rsid w:val="00615F10"/>
    <w:rsid w:val="00651283"/>
    <w:rsid w:val="00665F1F"/>
    <w:rsid w:val="006742DF"/>
    <w:rsid w:val="00675639"/>
    <w:rsid w:val="006812E6"/>
    <w:rsid w:val="006912F5"/>
    <w:rsid w:val="00695D91"/>
    <w:rsid w:val="006B0D7C"/>
    <w:rsid w:val="006F0D4B"/>
    <w:rsid w:val="00701406"/>
    <w:rsid w:val="00717C3E"/>
    <w:rsid w:val="007231D3"/>
    <w:rsid w:val="0072479D"/>
    <w:rsid w:val="00735170"/>
    <w:rsid w:val="00735876"/>
    <w:rsid w:val="00744D0C"/>
    <w:rsid w:val="00756CAA"/>
    <w:rsid w:val="007845FF"/>
    <w:rsid w:val="007C038B"/>
    <w:rsid w:val="007D1D36"/>
    <w:rsid w:val="007D71B5"/>
    <w:rsid w:val="007F2DE5"/>
    <w:rsid w:val="007F73BA"/>
    <w:rsid w:val="0080240A"/>
    <w:rsid w:val="00806B61"/>
    <w:rsid w:val="00842299"/>
    <w:rsid w:val="00872874"/>
    <w:rsid w:val="008A4C5F"/>
    <w:rsid w:val="008B2648"/>
    <w:rsid w:val="008B3B7B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308C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540D"/>
    <w:rsid w:val="009E6D58"/>
    <w:rsid w:val="009F5399"/>
    <w:rsid w:val="00A13A4B"/>
    <w:rsid w:val="00A15390"/>
    <w:rsid w:val="00A3669A"/>
    <w:rsid w:val="00A445C1"/>
    <w:rsid w:val="00A46916"/>
    <w:rsid w:val="00A92ABC"/>
    <w:rsid w:val="00A94BC8"/>
    <w:rsid w:val="00AB2185"/>
    <w:rsid w:val="00AB4A14"/>
    <w:rsid w:val="00AD329B"/>
    <w:rsid w:val="00AE616E"/>
    <w:rsid w:val="00AF2E30"/>
    <w:rsid w:val="00B103BE"/>
    <w:rsid w:val="00B53D9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37EDB"/>
    <w:rsid w:val="00C562B9"/>
    <w:rsid w:val="00C60D24"/>
    <w:rsid w:val="00C6457F"/>
    <w:rsid w:val="00C66D71"/>
    <w:rsid w:val="00C71080"/>
    <w:rsid w:val="00C92DAF"/>
    <w:rsid w:val="00CB6D46"/>
    <w:rsid w:val="00CC25DD"/>
    <w:rsid w:val="00CE45E4"/>
    <w:rsid w:val="00CE7A0F"/>
    <w:rsid w:val="00CF5352"/>
    <w:rsid w:val="00D163F0"/>
    <w:rsid w:val="00D5203B"/>
    <w:rsid w:val="00D6138D"/>
    <w:rsid w:val="00D67D89"/>
    <w:rsid w:val="00D7612F"/>
    <w:rsid w:val="00D76E2B"/>
    <w:rsid w:val="00D8389B"/>
    <w:rsid w:val="00DA53F6"/>
    <w:rsid w:val="00DC221D"/>
    <w:rsid w:val="00E93878"/>
    <w:rsid w:val="00EA24B0"/>
    <w:rsid w:val="00EC169E"/>
    <w:rsid w:val="00EE097D"/>
    <w:rsid w:val="00EE434B"/>
    <w:rsid w:val="00EF71DC"/>
    <w:rsid w:val="00F00DCC"/>
    <w:rsid w:val="00F1078E"/>
    <w:rsid w:val="00F374F4"/>
    <w:rsid w:val="00F43A0E"/>
    <w:rsid w:val="00F92A2C"/>
    <w:rsid w:val="00F94857"/>
    <w:rsid w:val="00FB599D"/>
    <w:rsid w:val="00FC0599"/>
    <w:rsid w:val="00FC7F06"/>
    <w:rsid w:val="00FE3F57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3000</Words>
  <Characters>19562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68</cp:revision>
  <cp:lastPrinted>2023-04-20T08:45:00Z</cp:lastPrinted>
  <dcterms:created xsi:type="dcterms:W3CDTF">2022-04-13T06:57:00Z</dcterms:created>
  <dcterms:modified xsi:type="dcterms:W3CDTF">2023-05-04T11:06:00Z</dcterms:modified>
</cp:coreProperties>
</file>